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7F970" w14:textId="77777777" w:rsidR="008B10F8" w:rsidRPr="00A077E4" w:rsidRDefault="008B10F8" w:rsidP="0086124A">
      <w:pPr>
        <w:spacing w:line="240" w:lineRule="auto"/>
        <w:contextualSpacing/>
      </w:pPr>
      <w:bookmarkStart w:id="0" w:name="_GoBack"/>
      <w:bookmarkEnd w:id="0"/>
      <w:r w:rsidRPr="00A077E4">
        <w:rPr>
          <w:noProof/>
        </w:rPr>
        <w:drawing>
          <wp:inline distT="0" distB="0" distL="0" distR="0" wp14:anchorId="496F193A" wp14:editId="4627B171">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14:paraId="25E92C22" w14:textId="77777777" w:rsidR="008B10F8" w:rsidRPr="00A077E4" w:rsidRDefault="008B10F8" w:rsidP="0086124A">
      <w:pPr>
        <w:spacing w:line="240" w:lineRule="auto"/>
        <w:contextualSpacing/>
      </w:pPr>
    </w:p>
    <w:p w14:paraId="7D4EE426" w14:textId="77777777" w:rsidR="008B10F8" w:rsidRPr="004F6F50" w:rsidRDefault="008B10F8" w:rsidP="0086124A">
      <w:pPr>
        <w:spacing w:line="240" w:lineRule="auto"/>
        <w:ind w:left="1440" w:firstLine="720"/>
        <w:contextualSpacing/>
        <w:rPr>
          <w:rFonts w:asciiTheme="minorHAnsi" w:hAnsiTheme="minorHAnsi" w:cstheme="minorHAnsi"/>
          <w:b/>
          <w:sz w:val="22"/>
          <w:szCs w:val="22"/>
        </w:rPr>
      </w:pPr>
      <w:r w:rsidRPr="004F6F50">
        <w:rPr>
          <w:rFonts w:asciiTheme="minorHAnsi" w:hAnsiTheme="minorHAnsi" w:cstheme="minorHAnsi"/>
          <w:b/>
          <w:sz w:val="22"/>
          <w:szCs w:val="22"/>
        </w:rPr>
        <w:t xml:space="preserve">Academic Affairs Assessment of Student Learning </w:t>
      </w:r>
    </w:p>
    <w:p w14:paraId="569370CD" w14:textId="73BF18CA" w:rsidR="008B10F8" w:rsidRPr="004F6F50" w:rsidRDefault="00422395" w:rsidP="0086124A">
      <w:pPr>
        <w:spacing w:line="240" w:lineRule="auto"/>
        <w:ind w:left="2160" w:firstLine="720"/>
        <w:contextualSpacing/>
        <w:rPr>
          <w:rFonts w:asciiTheme="minorHAnsi" w:hAnsiTheme="minorHAnsi" w:cstheme="minorHAnsi"/>
          <w:b/>
          <w:sz w:val="22"/>
          <w:szCs w:val="22"/>
        </w:rPr>
      </w:pPr>
      <w:r w:rsidRPr="004F6F50">
        <w:rPr>
          <w:rFonts w:asciiTheme="minorHAnsi" w:hAnsiTheme="minorHAnsi" w:cstheme="minorHAnsi"/>
          <w:b/>
          <w:sz w:val="22"/>
          <w:szCs w:val="22"/>
        </w:rPr>
        <w:t>Report for Academic Year 202</w:t>
      </w:r>
      <w:r w:rsidR="00D97856" w:rsidRPr="004F6F50">
        <w:rPr>
          <w:rFonts w:asciiTheme="minorHAnsi" w:hAnsiTheme="minorHAnsi" w:cstheme="minorHAnsi"/>
          <w:b/>
          <w:sz w:val="22"/>
          <w:szCs w:val="22"/>
        </w:rPr>
        <w:t>3-24</w:t>
      </w:r>
    </w:p>
    <w:p w14:paraId="4248C758" w14:textId="2A8050C2" w:rsidR="00D97856" w:rsidRPr="004F6F50" w:rsidRDefault="00D97856" w:rsidP="00D97856">
      <w:pPr>
        <w:spacing w:line="240" w:lineRule="auto"/>
        <w:contextualSpacing/>
        <w:rPr>
          <w:rFonts w:asciiTheme="minorHAnsi" w:hAnsiTheme="minorHAnsi" w:cstheme="minorHAnsi"/>
          <w:b/>
          <w:sz w:val="22"/>
          <w:szCs w:val="22"/>
        </w:rPr>
      </w:pPr>
      <w:r w:rsidRPr="004F6F50">
        <w:rPr>
          <w:rFonts w:asciiTheme="minorHAnsi" w:hAnsiTheme="minorHAnsi" w:cstheme="minorHAnsi"/>
          <w:b/>
          <w:sz w:val="22"/>
          <w:szCs w:val="22"/>
        </w:rPr>
        <w:t xml:space="preserve">                                         (Fall 2023, Spring 2024, Summer 2024 semesters)</w:t>
      </w:r>
    </w:p>
    <w:p w14:paraId="715B50FF" w14:textId="77777777" w:rsidR="000E1663" w:rsidRPr="004F6F50" w:rsidRDefault="000E1663" w:rsidP="0086124A">
      <w:pPr>
        <w:spacing w:line="240" w:lineRule="auto"/>
        <w:contextualSpacing/>
        <w:rPr>
          <w:rFonts w:asciiTheme="minorHAnsi" w:hAnsiTheme="minorHAnsi" w:cstheme="minorHAnsi"/>
          <w:b/>
          <w:sz w:val="22"/>
          <w:szCs w:val="22"/>
        </w:rPr>
      </w:pPr>
    </w:p>
    <w:p w14:paraId="573F2F63" w14:textId="77777777" w:rsidR="00801FD8" w:rsidRPr="004F6F50" w:rsidRDefault="00801FD8" w:rsidP="0086124A">
      <w:pPr>
        <w:spacing w:line="240" w:lineRule="auto"/>
        <w:contextualSpacing/>
        <w:rPr>
          <w:rFonts w:asciiTheme="minorHAnsi" w:hAnsiTheme="minorHAnsi" w:cstheme="minorHAnsi"/>
          <w:b/>
          <w:sz w:val="22"/>
          <w:szCs w:val="22"/>
        </w:rPr>
      </w:pPr>
    </w:p>
    <w:p w14:paraId="2E09C068" w14:textId="77777777" w:rsidR="008B10F8" w:rsidRPr="004F6F50" w:rsidRDefault="00E82AD5" w:rsidP="0086124A">
      <w:pPr>
        <w:spacing w:line="240" w:lineRule="auto"/>
        <w:contextualSpacing/>
        <w:rPr>
          <w:rFonts w:asciiTheme="minorHAnsi" w:hAnsiTheme="minorHAnsi" w:cstheme="minorHAnsi"/>
          <w:b/>
          <w:sz w:val="22"/>
          <w:szCs w:val="22"/>
        </w:rPr>
      </w:pPr>
      <w:r w:rsidRPr="004F6F50">
        <w:rPr>
          <w:rFonts w:asciiTheme="minorHAnsi" w:hAnsiTheme="minorHAnsi" w:cstheme="minorHAnsi"/>
          <w:b/>
          <w:sz w:val="22"/>
          <w:szCs w:val="22"/>
        </w:rPr>
        <w:t xml:space="preserve">Department/Program:  </w:t>
      </w:r>
      <w:r w:rsidRPr="004F6F50">
        <w:rPr>
          <w:rFonts w:asciiTheme="minorHAnsi" w:hAnsiTheme="minorHAnsi" w:cstheme="minorHAnsi"/>
          <w:sz w:val="22"/>
          <w:szCs w:val="22"/>
        </w:rPr>
        <w:t>Leadership Studies/MEIL</w:t>
      </w:r>
      <w:r w:rsidR="008B10F8" w:rsidRPr="004F6F50">
        <w:rPr>
          <w:rFonts w:asciiTheme="minorHAnsi" w:hAnsiTheme="minorHAnsi" w:cstheme="minorHAnsi"/>
          <w:b/>
          <w:sz w:val="22"/>
          <w:szCs w:val="22"/>
        </w:rPr>
        <w:t xml:space="preserve"> </w:t>
      </w:r>
    </w:p>
    <w:p w14:paraId="47272EA5" w14:textId="2D56E33D" w:rsidR="008B10F8" w:rsidRPr="004F6F50" w:rsidRDefault="008B10F8" w:rsidP="0086124A">
      <w:pPr>
        <w:spacing w:after="120" w:line="240" w:lineRule="auto"/>
        <w:contextualSpacing/>
        <w:rPr>
          <w:rFonts w:asciiTheme="minorHAnsi" w:hAnsiTheme="minorHAnsi" w:cstheme="minorHAnsi"/>
          <w:b/>
          <w:sz w:val="22"/>
          <w:szCs w:val="22"/>
        </w:rPr>
      </w:pPr>
      <w:r w:rsidRPr="004F6F50">
        <w:rPr>
          <w:rFonts w:asciiTheme="minorHAnsi" w:hAnsiTheme="minorHAnsi" w:cstheme="minorHAnsi"/>
          <w:b/>
          <w:sz w:val="22"/>
          <w:szCs w:val="22"/>
        </w:rPr>
        <w:t xml:space="preserve">Assessment Coordinator’s Name: </w:t>
      </w:r>
      <w:sdt>
        <w:sdtPr>
          <w:rPr>
            <w:rFonts w:asciiTheme="minorHAnsi" w:hAnsiTheme="minorHAnsi" w:cstheme="minorHAnsi"/>
            <w:b/>
            <w:sz w:val="22"/>
            <w:szCs w:val="22"/>
          </w:rPr>
          <w:id w:val="397715916"/>
          <w:placeholder>
            <w:docPart w:val="896BB3CD686C42DC9248135B38AC0082"/>
          </w:placeholder>
        </w:sdtPr>
        <w:sdtEndPr/>
        <w:sdtContent>
          <w:r w:rsidR="00E82AD5" w:rsidRPr="004F6F50">
            <w:rPr>
              <w:rFonts w:asciiTheme="minorHAnsi" w:hAnsiTheme="minorHAnsi" w:cstheme="minorHAnsi"/>
              <w:sz w:val="22"/>
              <w:szCs w:val="22"/>
            </w:rPr>
            <w:t xml:space="preserve">Dr. </w:t>
          </w:r>
          <w:r w:rsidR="00D97856" w:rsidRPr="004F6F50">
            <w:rPr>
              <w:rFonts w:asciiTheme="minorHAnsi" w:hAnsiTheme="minorHAnsi" w:cstheme="minorHAnsi"/>
              <w:sz w:val="22"/>
              <w:szCs w:val="22"/>
            </w:rPr>
            <w:t>Stephanie Burdette</w:t>
          </w:r>
          <w:r w:rsidR="00E82AD5" w:rsidRPr="004F6F50">
            <w:rPr>
              <w:rFonts w:asciiTheme="minorHAnsi" w:hAnsiTheme="minorHAnsi" w:cstheme="minorHAnsi"/>
              <w:b/>
              <w:sz w:val="22"/>
              <w:szCs w:val="22"/>
            </w:rPr>
            <w:t xml:space="preserve"> </w:t>
          </w:r>
        </w:sdtContent>
      </w:sdt>
    </w:p>
    <w:p w14:paraId="45355A1D" w14:textId="144DEF90" w:rsidR="008B10F8" w:rsidRPr="004F6F50" w:rsidRDefault="008B10F8" w:rsidP="0086124A">
      <w:pPr>
        <w:spacing w:after="120" w:line="240" w:lineRule="auto"/>
        <w:contextualSpacing/>
        <w:rPr>
          <w:rFonts w:asciiTheme="minorHAnsi" w:hAnsiTheme="minorHAnsi" w:cstheme="minorHAnsi"/>
          <w:sz w:val="22"/>
          <w:szCs w:val="22"/>
        </w:rPr>
      </w:pPr>
      <w:r w:rsidRPr="004F6F50">
        <w:rPr>
          <w:rFonts w:asciiTheme="minorHAnsi" w:hAnsiTheme="minorHAnsi" w:cstheme="minorHAnsi"/>
          <w:b/>
          <w:sz w:val="22"/>
          <w:szCs w:val="22"/>
        </w:rPr>
        <w:t xml:space="preserve">Assessment Coordinator’s Email Address: </w:t>
      </w:r>
      <w:sdt>
        <w:sdtPr>
          <w:rPr>
            <w:rFonts w:asciiTheme="minorHAnsi" w:hAnsiTheme="minorHAnsi" w:cstheme="minorHAnsi"/>
            <w:b/>
            <w:sz w:val="22"/>
            <w:szCs w:val="22"/>
          </w:rPr>
          <w:id w:val="1222486889"/>
          <w:placeholder>
            <w:docPart w:val="1DE6F6EF382F411F99AE470FA61EA4C6"/>
          </w:placeholder>
        </w:sdtPr>
        <w:sdtEndPr/>
        <w:sdtContent>
          <w:r w:rsidR="00D97856" w:rsidRPr="004F6F50">
            <w:rPr>
              <w:rFonts w:asciiTheme="minorHAnsi" w:hAnsiTheme="minorHAnsi" w:cstheme="minorHAnsi"/>
              <w:sz w:val="22"/>
              <w:szCs w:val="22"/>
            </w:rPr>
            <w:t>stephanie.burdette</w:t>
          </w:r>
          <w:r w:rsidR="00E82AD5" w:rsidRPr="004F6F50">
            <w:rPr>
              <w:rFonts w:asciiTheme="minorHAnsi" w:hAnsiTheme="minorHAnsi" w:cstheme="minorHAnsi"/>
              <w:sz w:val="22"/>
              <w:szCs w:val="22"/>
            </w:rPr>
            <w:t>@wvstateu.edu</w:t>
          </w:r>
        </w:sdtContent>
      </w:sdt>
    </w:p>
    <w:p w14:paraId="2ACEF323" w14:textId="77777777" w:rsidR="008B10F8" w:rsidRPr="004F6F50" w:rsidRDefault="008B10F8" w:rsidP="0086124A">
      <w:pPr>
        <w:pStyle w:val="ListParagraph"/>
        <w:spacing w:line="240" w:lineRule="auto"/>
        <w:ind w:left="360"/>
        <w:rPr>
          <w:rFonts w:asciiTheme="minorHAnsi" w:hAnsiTheme="minorHAnsi" w:cstheme="minorHAnsi"/>
          <w:sz w:val="22"/>
          <w:szCs w:val="22"/>
        </w:rPr>
      </w:pPr>
    </w:p>
    <w:p w14:paraId="60524F11" w14:textId="77777777" w:rsidR="00AE5F23" w:rsidRPr="004F6F50" w:rsidRDefault="008B10F8" w:rsidP="00591A2D">
      <w:pPr>
        <w:pStyle w:val="ListParagraph"/>
        <w:numPr>
          <w:ilvl w:val="0"/>
          <w:numId w:val="1"/>
        </w:numPr>
        <w:spacing w:line="240" w:lineRule="auto"/>
        <w:ind w:left="360"/>
        <w:rPr>
          <w:rFonts w:asciiTheme="minorHAnsi" w:hAnsiTheme="minorHAnsi" w:cstheme="minorHAnsi"/>
          <w:b/>
          <w:sz w:val="22"/>
          <w:szCs w:val="22"/>
        </w:rPr>
      </w:pPr>
      <w:r w:rsidRPr="004F6F50">
        <w:rPr>
          <w:rFonts w:asciiTheme="minorHAnsi" w:hAnsiTheme="minorHAnsi" w:cstheme="minorHAnsi"/>
          <w:b/>
          <w:sz w:val="22"/>
          <w:szCs w:val="22"/>
        </w:rPr>
        <w:t xml:space="preserve">Which learning outcomes did you measure this past year? [Please indicate whether any of these measures were conducted as follow-up to a previous year’s issues or in response to Program Review. Be specific.]  </w:t>
      </w:r>
    </w:p>
    <w:p w14:paraId="50B038B5" w14:textId="77777777" w:rsidR="00C047D2" w:rsidRPr="004F6F50" w:rsidRDefault="00C047D2" w:rsidP="00E82AD5">
      <w:pPr>
        <w:pStyle w:val="ListParagraph"/>
        <w:spacing w:line="240" w:lineRule="auto"/>
        <w:ind w:left="360"/>
        <w:rPr>
          <w:rFonts w:asciiTheme="minorHAnsi" w:hAnsiTheme="minorHAnsi" w:cstheme="minorHAnsi"/>
          <w:sz w:val="22"/>
          <w:szCs w:val="22"/>
        </w:rPr>
      </w:pPr>
    </w:p>
    <w:p w14:paraId="3E8D5E73" w14:textId="2416ED8B" w:rsidR="003C40FC" w:rsidRPr="004F6F50" w:rsidRDefault="0004729D" w:rsidP="00A42578">
      <w:pPr>
        <w:pStyle w:val="ListParagraph"/>
        <w:spacing w:line="240" w:lineRule="auto"/>
        <w:ind w:left="360"/>
        <w:rPr>
          <w:rFonts w:asciiTheme="minorHAnsi" w:hAnsiTheme="minorHAnsi" w:cstheme="minorHAnsi"/>
          <w:sz w:val="22"/>
          <w:szCs w:val="22"/>
        </w:rPr>
      </w:pPr>
      <w:r w:rsidRPr="004F6F50">
        <w:rPr>
          <w:rFonts w:asciiTheme="minorHAnsi" w:hAnsiTheme="minorHAnsi" w:cstheme="minorHAnsi"/>
          <w:sz w:val="22"/>
          <w:szCs w:val="22"/>
        </w:rPr>
        <w:t xml:space="preserve">Due to the requirements of our accrediting body and how we deliver our courses (once each on an annual basis), we plan to assess all PLOs during an academic year. </w:t>
      </w:r>
      <w:r w:rsidR="00D97856" w:rsidRPr="004F6F50">
        <w:rPr>
          <w:rFonts w:asciiTheme="minorHAnsi" w:hAnsiTheme="minorHAnsi" w:cstheme="minorHAnsi"/>
          <w:sz w:val="22"/>
          <w:szCs w:val="22"/>
        </w:rPr>
        <w:t>Following the adoption of new PLOs during the 2022 academic year, efforts have continued to support the alignment with</w:t>
      </w:r>
      <w:r w:rsidRPr="004F6F50">
        <w:rPr>
          <w:rFonts w:asciiTheme="minorHAnsi" w:hAnsiTheme="minorHAnsi" w:cstheme="minorHAnsi"/>
          <w:sz w:val="22"/>
          <w:szCs w:val="22"/>
        </w:rPr>
        <w:t xml:space="preserve"> the standards set forth by </w:t>
      </w:r>
      <w:r w:rsidR="00D97856" w:rsidRPr="004F6F50">
        <w:rPr>
          <w:rFonts w:asciiTheme="minorHAnsi" w:hAnsiTheme="minorHAnsi" w:cstheme="minorHAnsi"/>
          <w:sz w:val="22"/>
          <w:szCs w:val="22"/>
        </w:rPr>
        <w:t xml:space="preserve">the </w:t>
      </w:r>
      <w:r w:rsidRPr="004F6F50">
        <w:rPr>
          <w:rFonts w:asciiTheme="minorHAnsi" w:hAnsiTheme="minorHAnsi" w:cstheme="minorHAnsi"/>
          <w:sz w:val="22"/>
          <w:szCs w:val="22"/>
        </w:rPr>
        <w:t xml:space="preserve">Specialized Professional Organization (SPA), the National Educational Leadership Preparation Program Standards. </w:t>
      </w:r>
    </w:p>
    <w:p w14:paraId="0A00D87D" w14:textId="4459C9C1" w:rsidR="00A42578" w:rsidRPr="004F6F50" w:rsidRDefault="00A42578" w:rsidP="00A42578">
      <w:pPr>
        <w:pStyle w:val="ListParagraph"/>
        <w:spacing w:line="240" w:lineRule="auto"/>
        <w:ind w:left="360"/>
        <w:rPr>
          <w:rFonts w:asciiTheme="minorHAnsi" w:hAnsiTheme="minorHAnsi" w:cstheme="minorHAnsi"/>
          <w:sz w:val="22"/>
          <w:szCs w:val="22"/>
        </w:rPr>
      </w:pPr>
    </w:p>
    <w:p w14:paraId="0DC37800" w14:textId="77777777" w:rsidR="00A42578" w:rsidRPr="004F6F50" w:rsidRDefault="00A42578" w:rsidP="00F96617">
      <w:pPr>
        <w:shd w:val="clear" w:color="auto" w:fill="FFFFFF"/>
        <w:spacing w:after="0" w:line="240" w:lineRule="auto"/>
        <w:ind w:left="360"/>
        <w:jc w:val="both"/>
        <w:rPr>
          <w:rFonts w:asciiTheme="minorHAnsi" w:eastAsia="Times New Roman" w:hAnsiTheme="minorHAnsi" w:cstheme="minorHAnsi"/>
          <w:color w:val="222222"/>
          <w:sz w:val="22"/>
          <w:szCs w:val="22"/>
        </w:rPr>
      </w:pPr>
      <w:r w:rsidRPr="004F6F50">
        <w:rPr>
          <w:rFonts w:asciiTheme="minorHAnsi" w:eastAsia="Times New Roman" w:hAnsiTheme="minorHAnsi" w:cstheme="minorHAnsi"/>
          <w:color w:val="222222"/>
          <w:sz w:val="22"/>
          <w:szCs w:val="22"/>
        </w:rPr>
        <w:t>The Program Learning Outcomes for the MEIL are as follows:</w:t>
      </w:r>
    </w:p>
    <w:p w14:paraId="1EDF5A9D" w14:textId="77777777" w:rsidR="00A42578" w:rsidRPr="004F6F50" w:rsidRDefault="00A42578" w:rsidP="00F96617">
      <w:pPr>
        <w:shd w:val="clear" w:color="auto" w:fill="FFFFFF"/>
        <w:spacing w:after="0" w:line="240" w:lineRule="auto"/>
        <w:ind w:left="360"/>
        <w:jc w:val="both"/>
        <w:rPr>
          <w:rFonts w:asciiTheme="minorHAnsi" w:eastAsia="Times New Roman" w:hAnsiTheme="minorHAnsi" w:cstheme="minorHAnsi"/>
          <w:color w:val="222222"/>
          <w:sz w:val="22"/>
          <w:szCs w:val="22"/>
        </w:rPr>
      </w:pPr>
      <w:r w:rsidRPr="004F6F50">
        <w:rPr>
          <w:rFonts w:asciiTheme="minorHAnsi" w:eastAsia="Times New Roman" w:hAnsiTheme="minorHAnsi" w:cstheme="minorHAnsi"/>
          <w:color w:val="222222"/>
          <w:sz w:val="22"/>
          <w:szCs w:val="22"/>
        </w:rPr>
        <w:t>Students will apply the knowledge, skills, and commitments to demonstrate the capacity to meet the PLOs while reflecting a core set of values that include data use, technology, values, equity, diversity, digital citizenship, and community. </w:t>
      </w:r>
    </w:p>
    <w:p w14:paraId="79A3FEDD" w14:textId="77777777" w:rsidR="00A42578" w:rsidRPr="004F6F50" w:rsidRDefault="00A42578" w:rsidP="00A42578">
      <w:pPr>
        <w:shd w:val="clear" w:color="auto" w:fill="FFFFFF"/>
        <w:spacing w:after="0" w:line="240" w:lineRule="auto"/>
        <w:jc w:val="both"/>
        <w:rPr>
          <w:rFonts w:asciiTheme="minorHAnsi" w:eastAsia="Times New Roman" w:hAnsiTheme="minorHAnsi" w:cstheme="minorHAnsi"/>
          <w:color w:val="222222"/>
          <w:sz w:val="22"/>
          <w:szCs w:val="22"/>
        </w:rPr>
      </w:pPr>
      <w:r w:rsidRPr="004F6F50">
        <w:rPr>
          <w:rFonts w:asciiTheme="minorHAnsi" w:eastAsia="Times New Roman" w:hAnsiTheme="minorHAnsi" w:cstheme="minorHAnsi"/>
          <w:color w:val="222222"/>
          <w:sz w:val="22"/>
          <w:szCs w:val="22"/>
        </w:rPr>
        <w:t> </w:t>
      </w:r>
    </w:p>
    <w:p w14:paraId="23756F94" w14:textId="77777777" w:rsidR="00A42578" w:rsidRPr="004F6F50" w:rsidRDefault="00A42578" w:rsidP="00A42578">
      <w:pPr>
        <w:shd w:val="clear" w:color="auto" w:fill="FFFFFF"/>
        <w:spacing w:after="0" w:line="276" w:lineRule="atLeast"/>
        <w:ind w:left="720"/>
        <w:rPr>
          <w:rFonts w:asciiTheme="minorHAnsi" w:eastAsia="Times New Roman" w:hAnsiTheme="minorHAnsi" w:cstheme="minorHAnsi"/>
          <w:color w:val="222222"/>
          <w:sz w:val="22"/>
          <w:szCs w:val="22"/>
        </w:rPr>
      </w:pPr>
      <w:r w:rsidRPr="004F6F50">
        <w:rPr>
          <w:rFonts w:asciiTheme="minorHAnsi" w:eastAsia="Times New Roman" w:hAnsiTheme="minorHAnsi" w:cstheme="minorHAnsi"/>
          <w:color w:val="222222"/>
          <w:sz w:val="22"/>
          <w:szCs w:val="22"/>
        </w:rPr>
        <w:t>1.     Collaboratively lead, design, and implement a mission, vision and process for continuous improvement. (BL Standard 1, DL Standard 1)</w:t>
      </w:r>
    </w:p>
    <w:p w14:paraId="6B464E04" w14:textId="77777777" w:rsidR="00A42578" w:rsidRPr="004F6F50" w:rsidRDefault="00A42578" w:rsidP="00A42578">
      <w:pPr>
        <w:shd w:val="clear" w:color="auto" w:fill="FFFFFF"/>
        <w:spacing w:after="0" w:line="240" w:lineRule="auto"/>
        <w:ind w:left="720"/>
        <w:rPr>
          <w:rFonts w:asciiTheme="minorHAnsi" w:eastAsia="Times New Roman" w:hAnsiTheme="minorHAnsi" w:cstheme="minorHAnsi"/>
          <w:color w:val="222222"/>
          <w:sz w:val="22"/>
          <w:szCs w:val="22"/>
        </w:rPr>
      </w:pPr>
      <w:r w:rsidRPr="004F6F50">
        <w:rPr>
          <w:rFonts w:asciiTheme="minorHAnsi" w:eastAsia="Times New Roman" w:hAnsiTheme="minorHAnsi" w:cstheme="minorHAnsi"/>
          <w:color w:val="222222"/>
          <w:sz w:val="22"/>
          <w:szCs w:val="22"/>
        </w:rPr>
        <w:t>2.      Advocate for ethical decisions and cultivate and enact professional norms and culture (BL Standard 2, DL Standard 2)</w:t>
      </w:r>
    </w:p>
    <w:p w14:paraId="032BD3B6" w14:textId="77777777" w:rsidR="00A42578" w:rsidRPr="004F6F50" w:rsidRDefault="00A42578" w:rsidP="00A42578">
      <w:pPr>
        <w:shd w:val="clear" w:color="auto" w:fill="FFFFFF"/>
        <w:spacing w:after="0" w:line="240" w:lineRule="auto"/>
        <w:ind w:left="720"/>
        <w:rPr>
          <w:rFonts w:asciiTheme="minorHAnsi" w:eastAsia="Times New Roman" w:hAnsiTheme="minorHAnsi" w:cstheme="minorHAnsi"/>
          <w:color w:val="222222"/>
          <w:sz w:val="22"/>
          <w:szCs w:val="22"/>
        </w:rPr>
      </w:pPr>
      <w:r w:rsidRPr="004F6F50">
        <w:rPr>
          <w:rFonts w:asciiTheme="minorHAnsi" w:eastAsia="Times New Roman" w:hAnsiTheme="minorHAnsi" w:cstheme="minorHAnsi"/>
          <w:color w:val="222222"/>
          <w:sz w:val="22"/>
          <w:szCs w:val="22"/>
        </w:rPr>
        <w:t>3.      Develop and maintain a supportive, equitable, culturally responsive, and inclusive culture (BL Standard 3, DL Standard 3)</w:t>
      </w:r>
    </w:p>
    <w:p w14:paraId="4365A217" w14:textId="77777777" w:rsidR="00A42578" w:rsidRPr="004F6F50" w:rsidRDefault="00A42578" w:rsidP="00A42578">
      <w:pPr>
        <w:shd w:val="clear" w:color="auto" w:fill="FFFFFF"/>
        <w:spacing w:after="0" w:line="240" w:lineRule="auto"/>
        <w:ind w:left="720"/>
        <w:rPr>
          <w:rFonts w:asciiTheme="minorHAnsi" w:eastAsia="Times New Roman" w:hAnsiTheme="minorHAnsi" w:cstheme="minorHAnsi"/>
          <w:color w:val="222222"/>
          <w:sz w:val="22"/>
          <w:szCs w:val="22"/>
        </w:rPr>
      </w:pPr>
      <w:r w:rsidRPr="004F6F50">
        <w:rPr>
          <w:rFonts w:asciiTheme="minorHAnsi" w:eastAsia="Times New Roman" w:hAnsiTheme="minorHAnsi" w:cstheme="minorHAnsi"/>
          <w:color w:val="222222"/>
          <w:sz w:val="22"/>
          <w:szCs w:val="22"/>
        </w:rPr>
        <w:t>4.      Evaluate, design, cultivate, and implements coherent systems of curriculum, instruction, data systems, supports, assessment, and instructional leadership (BL Standard 4, DL Standard 4)</w:t>
      </w:r>
    </w:p>
    <w:p w14:paraId="2D08364F" w14:textId="77777777" w:rsidR="00A42578" w:rsidRPr="004F6F50" w:rsidRDefault="00A42578" w:rsidP="00A42578">
      <w:pPr>
        <w:shd w:val="clear" w:color="auto" w:fill="FFFFFF"/>
        <w:spacing w:after="0" w:line="240" w:lineRule="auto"/>
        <w:ind w:left="720"/>
        <w:rPr>
          <w:rFonts w:asciiTheme="minorHAnsi" w:eastAsia="Times New Roman" w:hAnsiTheme="minorHAnsi" w:cstheme="minorHAnsi"/>
          <w:color w:val="222222"/>
          <w:sz w:val="22"/>
          <w:szCs w:val="22"/>
        </w:rPr>
      </w:pPr>
      <w:r w:rsidRPr="004F6F50">
        <w:rPr>
          <w:rFonts w:asciiTheme="minorHAnsi" w:eastAsia="Times New Roman" w:hAnsiTheme="minorHAnsi" w:cstheme="minorHAnsi"/>
          <w:color w:val="222222"/>
          <w:sz w:val="22"/>
          <w:szCs w:val="22"/>
        </w:rPr>
        <w:t>5.      Engage families, communities, personnel, and other constituents in order to strengthen student learning, support improvement, and advocate for the needs of the students, school(s), district, and community (BL Standard 5, DL, Standard 5)</w:t>
      </w:r>
    </w:p>
    <w:p w14:paraId="2F183909" w14:textId="77777777" w:rsidR="00A42578" w:rsidRPr="004F6F50" w:rsidRDefault="00A42578" w:rsidP="00A42578">
      <w:pPr>
        <w:shd w:val="clear" w:color="auto" w:fill="FFFFFF"/>
        <w:spacing w:after="0" w:line="240" w:lineRule="auto"/>
        <w:ind w:left="720"/>
        <w:rPr>
          <w:rFonts w:asciiTheme="minorHAnsi" w:eastAsia="Times New Roman" w:hAnsiTheme="minorHAnsi" w:cstheme="minorHAnsi"/>
          <w:color w:val="222222"/>
          <w:sz w:val="22"/>
          <w:szCs w:val="22"/>
        </w:rPr>
      </w:pPr>
      <w:r w:rsidRPr="004F6F50">
        <w:rPr>
          <w:rFonts w:asciiTheme="minorHAnsi" w:eastAsia="Times New Roman" w:hAnsiTheme="minorHAnsi" w:cstheme="minorHAnsi"/>
          <w:color w:val="222222"/>
          <w:sz w:val="22"/>
          <w:szCs w:val="22"/>
        </w:rPr>
        <w:t>6.      Improve management, communication, technology, school-level governance, and operation systems to develop and improve data-informed and equitable school resource plans (BL Standard 6)</w:t>
      </w:r>
    </w:p>
    <w:p w14:paraId="4F50DAEC" w14:textId="77777777" w:rsidR="00A42578" w:rsidRPr="004F6F50" w:rsidRDefault="00A42578" w:rsidP="00A42578">
      <w:pPr>
        <w:shd w:val="clear" w:color="auto" w:fill="FFFFFF"/>
        <w:spacing w:after="0" w:line="240" w:lineRule="auto"/>
        <w:ind w:left="720"/>
        <w:rPr>
          <w:rFonts w:asciiTheme="minorHAnsi" w:eastAsia="Times New Roman" w:hAnsiTheme="minorHAnsi" w:cstheme="minorHAnsi"/>
          <w:color w:val="222222"/>
          <w:sz w:val="22"/>
          <w:szCs w:val="22"/>
        </w:rPr>
      </w:pPr>
      <w:r w:rsidRPr="004F6F50">
        <w:rPr>
          <w:rFonts w:asciiTheme="minorHAnsi" w:eastAsia="Times New Roman" w:hAnsiTheme="minorHAnsi" w:cstheme="minorHAnsi"/>
          <w:color w:val="222222"/>
          <w:sz w:val="22"/>
          <w:szCs w:val="22"/>
        </w:rPr>
        <w:t>7.      Apply laws, policies, and regulations (BL Standard 6). </w:t>
      </w:r>
    </w:p>
    <w:p w14:paraId="6BEB629A" w14:textId="77777777" w:rsidR="00A42578" w:rsidRPr="004F6F50" w:rsidRDefault="00A42578" w:rsidP="00A42578">
      <w:pPr>
        <w:shd w:val="clear" w:color="auto" w:fill="FFFFFF"/>
        <w:spacing w:after="0" w:line="240" w:lineRule="auto"/>
        <w:ind w:left="720"/>
        <w:rPr>
          <w:rFonts w:asciiTheme="minorHAnsi" w:eastAsia="Times New Roman" w:hAnsiTheme="minorHAnsi" w:cstheme="minorHAnsi"/>
          <w:color w:val="222222"/>
          <w:sz w:val="22"/>
          <w:szCs w:val="22"/>
        </w:rPr>
      </w:pPr>
      <w:r w:rsidRPr="004F6F50">
        <w:rPr>
          <w:rFonts w:asciiTheme="minorHAnsi" w:eastAsia="Times New Roman" w:hAnsiTheme="minorHAnsi" w:cstheme="minorHAnsi"/>
          <w:color w:val="222222"/>
          <w:sz w:val="22"/>
          <w:szCs w:val="22"/>
        </w:rPr>
        <w:lastRenderedPageBreak/>
        <w:t>8.      Develop, monitor, evaluate, and manage data-informed and equitable district systems for operations, resources, technology, and human capital management (DL Standard 6)</w:t>
      </w:r>
    </w:p>
    <w:p w14:paraId="4032AA1A" w14:textId="77777777" w:rsidR="00A42578" w:rsidRPr="004F6F50" w:rsidRDefault="00A42578" w:rsidP="00A42578">
      <w:pPr>
        <w:shd w:val="clear" w:color="auto" w:fill="FFFFFF"/>
        <w:spacing w:after="0" w:line="240" w:lineRule="auto"/>
        <w:ind w:left="720"/>
        <w:rPr>
          <w:rFonts w:asciiTheme="minorHAnsi" w:eastAsia="Times New Roman" w:hAnsiTheme="minorHAnsi" w:cstheme="minorHAnsi"/>
          <w:color w:val="222222"/>
          <w:sz w:val="22"/>
          <w:szCs w:val="22"/>
        </w:rPr>
      </w:pPr>
      <w:r w:rsidRPr="004F6F50">
        <w:rPr>
          <w:rFonts w:asciiTheme="minorHAnsi" w:eastAsia="Times New Roman" w:hAnsiTheme="minorHAnsi" w:cstheme="minorHAnsi"/>
          <w:color w:val="222222"/>
          <w:sz w:val="22"/>
          <w:szCs w:val="22"/>
        </w:rPr>
        <w:t>9.      Recruit and retain high quality staff, build the school’s professional capacity, engage staff in the development of a collaborative professional culture, and improve systems of staff supervision, evaluation, support, and professional learning.  (BL Standard 7)</w:t>
      </w:r>
    </w:p>
    <w:p w14:paraId="72B48088" w14:textId="77777777" w:rsidR="00A42578" w:rsidRPr="004F6F50" w:rsidRDefault="00A42578" w:rsidP="00A42578">
      <w:pPr>
        <w:shd w:val="clear" w:color="auto" w:fill="FFFFFF"/>
        <w:spacing w:after="0" w:line="240" w:lineRule="auto"/>
        <w:ind w:left="720"/>
        <w:rPr>
          <w:rFonts w:asciiTheme="minorHAnsi" w:eastAsia="Times New Roman" w:hAnsiTheme="minorHAnsi" w:cstheme="minorHAnsi"/>
          <w:color w:val="222222"/>
          <w:sz w:val="22"/>
          <w:szCs w:val="22"/>
        </w:rPr>
      </w:pPr>
      <w:r w:rsidRPr="004F6F50">
        <w:rPr>
          <w:rFonts w:asciiTheme="minorHAnsi" w:eastAsia="Times New Roman" w:hAnsiTheme="minorHAnsi" w:cstheme="minorHAnsi"/>
          <w:color w:val="222222"/>
          <w:sz w:val="22"/>
          <w:szCs w:val="22"/>
        </w:rPr>
        <w:t>10.   Cultivate relationships, lead collaborative decision making and governance, and represent and advocate for district needs in broader policy conversations (DL Standard 7)</w:t>
      </w:r>
    </w:p>
    <w:p w14:paraId="11B3E07D" w14:textId="77777777" w:rsidR="00A42578" w:rsidRPr="004F6F50" w:rsidRDefault="00A42578" w:rsidP="00A42578">
      <w:pPr>
        <w:shd w:val="clear" w:color="auto" w:fill="FFFFFF"/>
        <w:spacing w:after="0" w:line="240" w:lineRule="auto"/>
        <w:ind w:left="720"/>
        <w:rPr>
          <w:rFonts w:asciiTheme="minorHAnsi" w:eastAsia="Times New Roman" w:hAnsiTheme="minorHAnsi" w:cstheme="minorHAnsi"/>
          <w:color w:val="222222"/>
          <w:sz w:val="22"/>
          <w:szCs w:val="22"/>
        </w:rPr>
      </w:pPr>
      <w:r w:rsidRPr="004F6F50">
        <w:rPr>
          <w:rFonts w:asciiTheme="minorHAnsi" w:eastAsia="Times New Roman" w:hAnsiTheme="minorHAnsi" w:cstheme="minorHAnsi"/>
          <w:color w:val="222222"/>
          <w:sz w:val="22"/>
          <w:szCs w:val="22"/>
        </w:rPr>
        <w:t>11.   Successfully complete an internship at both the district and building level, under the supervision of a knowledgeable, expert practitioner to synthesize an apply the knowledge and skills in the program outcomes to promote the current and future success and well-being of each student and adult in the building and the district.  (DL Standard 8, BL Standard 8)</w:t>
      </w:r>
    </w:p>
    <w:p w14:paraId="3F6200F0" w14:textId="77777777" w:rsidR="00A42578" w:rsidRDefault="00A42578" w:rsidP="00A42578">
      <w:pPr>
        <w:pStyle w:val="ListParagraph"/>
        <w:spacing w:line="240" w:lineRule="auto"/>
        <w:ind w:left="360"/>
        <w:rPr>
          <w:rFonts w:asciiTheme="minorHAnsi" w:hAnsiTheme="minorHAnsi" w:cstheme="minorHAnsi"/>
          <w:i/>
          <w:strike/>
          <w:sz w:val="22"/>
          <w:szCs w:val="22"/>
        </w:rPr>
      </w:pPr>
    </w:p>
    <w:p w14:paraId="643F21DC" w14:textId="7A104263" w:rsidR="00157552" w:rsidRPr="00157552" w:rsidRDefault="00157552" w:rsidP="00157552">
      <w:pPr>
        <w:spacing w:after="211" w:line="240" w:lineRule="auto"/>
        <w:ind w:left="360" w:hanging="10"/>
        <w:contextualSpacing/>
        <w:rPr>
          <w:rFonts w:asciiTheme="minorHAnsi" w:eastAsia="Times New Roman" w:hAnsiTheme="minorHAnsi" w:cstheme="minorHAnsi"/>
          <w:color w:val="000000"/>
          <w:sz w:val="22"/>
          <w:szCs w:val="22"/>
        </w:rPr>
      </w:pPr>
      <w:r w:rsidRPr="00157552">
        <w:rPr>
          <w:rFonts w:asciiTheme="minorHAnsi" w:eastAsia="Times New Roman" w:hAnsiTheme="minorHAnsi" w:cstheme="minorHAnsi"/>
          <w:color w:val="000000"/>
          <w:sz w:val="22"/>
          <w:szCs w:val="22"/>
        </w:rPr>
        <w:t xml:space="preserve">Additionally, the </w:t>
      </w:r>
      <w:r w:rsidR="00F5300B">
        <w:rPr>
          <w:rFonts w:asciiTheme="minorHAnsi" w:eastAsia="Times New Roman" w:hAnsiTheme="minorHAnsi" w:cstheme="minorHAnsi"/>
          <w:color w:val="000000"/>
          <w:sz w:val="22"/>
          <w:szCs w:val="22"/>
        </w:rPr>
        <w:t>MEIL</w:t>
      </w:r>
      <w:r w:rsidRPr="00157552">
        <w:rPr>
          <w:rFonts w:asciiTheme="minorHAnsi" w:eastAsia="Times New Roman" w:hAnsiTheme="minorHAnsi" w:cstheme="minorHAnsi"/>
          <w:color w:val="000000"/>
          <w:sz w:val="22"/>
          <w:szCs w:val="22"/>
        </w:rPr>
        <w:t xml:space="preserve"> program adheres to the WV essential graduation competencies (for graduate programs)</w:t>
      </w:r>
    </w:p>
    <w:p w14:paraId="6502DB46" w14:textId="77777777" w:rsidR="00157552" w:rsidRPr="00157552" w:rsidRDefault="00157552" w:rsidP="00157552">
      <w:pPr>
        <w:spacing w:after="0" w:line="266" w:lineRule="auto"/>
        <w:ind w:left="370" w:hanging="10"/>
        <w:rPr>
          <w:rFonts w:asciiTheme="minorHAnsi" w:eastAsia="Times New Roman" w:hAnsiTheme="minorHAnsi" w:cstheme="minorHAnsi"/>
          <w:color w:val="000000"/>
          <w:sz w:val="22"/>
          <w:szCs w:val="22"/>
        </w:rPr>
      </w:pPr>
    </w:p>
    <w:p w14:paraId="39A2EAEA" w14:textId="77777777" w:rsidR="00157552" w:rsidRPr="00157552" w:rsidRDefault="00157552" w:rsidP="00157552">
      <w:pPr>
        <w:spacing w:after="0" w:line="266" w:lineRule="auto"/>
        <w:ind w:firstLine="350"/>
        <w:jc w:val="both"/>
        <w:rPr>
          <w:rFonts w:asciiTheme="minorHAnsi" w:eastAsia="Times New Roman" w:hAnsiTheme="minorHAnsi" w:cstheme="minorHAnsi"/>
          <w:color w:val="000000"/>
          <w:sz w:val="22"/>
          <w:szCs w:val="22"/>
        </w:rPr>
      </w:pPr>
      <w:r w:rsidRPr="00157552">
        <w:rPr>
          <w:rFonts w:asciiTheme="minorHAnsi" w:eastAsia="Times New Roman" w:hAnsiTheme="minorHAnsi" w:cstheme="minorHAnsi"/>
          <w:color w:val="000000"/>
          <w:sz w:val="22"/>
          <w:szCs w:val="22"/>
        </w:rPr>
        <w:t>Upon completion of their graduate education experience, students will:</w:t>
      </w:r>
    </w:p>
    <w:p w14:paraId="3A1AEEB9" w14:textId="77777777" w:rsidR="00157552" w:rsidRPr="00157552" w:rsidRDefault="00157552" w:rsidP="00157552">
      <w:pPr>
        <w:spacing w:after="0" w:line="266" w:lineRule="auto"/>
        <w:ind w:left="720" w:firstLine="720"/>
        <w:jc w:val="both"/>
        <w:rPr>
          <w:rFonts w:asciiTheme="minorHAnsi" w:eastAsia="Times New Roman" w:hAnsiTheme="minorHAnsi" w:cstheme="minorHAnsi"/>
          <w:color w:val="000000"/>
          <w:sz w:val="22"/>
          <w:szCs w:val="22"/>
        </w:rPr>
      </w:pPr>
      <w:r w:rsidRPr="00157552">
        <w:rPr>
          <w:rFonts w:asciiTheme="minorHAnsi" w:eastAsia="Times New Roman" w:hAnsiTheme="minorHAnsi" w:cstheme="minorHAnsi"/>
          <w:color w:val="000000"/>
          <w:sz w:val="22"/>
          <w:szCs w:val="22"/>
        </w:rPr>
        <w:t>1. Demonstrate Effective oral and written communication.</w:t>
      </w:r>
    </w:p>
    <w:p w14:paraId="3644EF46" w14:textId="77777777" w:rsidR="00157552" w:rsidRPr="00157552" w:rsidRDefault="00157552" w:rsidP="00157552">
      <w:pPr>
        <w:spacing w:after="0" w:line="266" w:lineRule="auto"/>
        <w:ind w:left="1440" w:hanging="10"/>
        <w:jc w:val="both"/>
        <w:rPr>
          <w:rFonts w:asciiTheme="minorHAnsi" w:eastAsia="Times New Roman" w:hAnsiTheme="minorHAnsi" w:cstheme="minorHAnsi"/>
          <w:color w:val="000000"/>
          <w:sz w:val="22"/>
          <w:szCs w:val="22"/>
        </w:rPr>
      </w:pPr>
      <w:r w:rsidRPr="00157552">
        <w:rPr>
          <w:rFonts w:asciiTheme="minorHAnsi" w:eastAsia="Times New Roman" w:hAnsiTheme="minorHAnsi" w:cstheme="minorHAnsi"/>
          <w:color w:val="000000"/>
          <w:sz w:val="22"/>
          <w:szCs w:val="22"/>
        </w:rPr>
        <w:t>2.  Apply technology appropriate to field of study.</w:t>
      </w:r>
    </w:p>
    <w:p w14:paraId="0D9C0F86" w14:textId="77777777" w:rsidR="00157552" w:rsidRPr="00157552" w:rsidRDefault="00157552" w:rsidP="00157552">
      <w:pPr>
        <w:spacing w:after="0" w:line="266" w:lineRule="auto"/>
        <w:ind w:left="720" w:firstLine="720"/>
        <w:jc w:val="both"/>
        <w:rPr>
          <w:rFonts w:asciiTheme="minorHAnsi" w:eastAsia="Times New Roman" w:hAnsiTheme="minorHAnsi" w:cstheme="minorHAnsi"/>
          <w:color w:val="000000"/>
          <w:sz w:val="22"/>
          <w:szCs w:val="22"/>
        </w:rPr>
      </w:pPr>
      <w:r w:rsidRPr="00157552">
        <w:rPr>
          <w:rFonts w:asciiTheme="minorHAnsi" w:eastAsia="Times New Roman" w:hAnsiTheme="minorHAnsi" w:cstheme="minorHAnsi"/>
          <w:color w:val="000000"/>
          <w:sz w:val="22"/>
          <w:szCs w:val="22"/>
        </w:rPr>
        <w:t>3.  Interpret scientific reasoning appropriate to field of study.</w:t>
      </w:r>
    </w:p>
    <w:p w14:paraId="370C38E9" w14:textId="77777777" w:rsidR="00157552" w:rsidRPr="00157552" w:rsidRDefault="00157552" w:rsidP="00157552">
      <w:pPr>
        <w:spacing w:after="0" w:line="266" w:lineRule="auto"/>
        <w:ind w:left="720" w:firstLine="720"/>
        <w:jc w:val="both"/>
        <w:rPr>
          <w:rFonts w:asciiTheme="minorHAnsi" w:eastAsia="Times New Roman" w:hAnsiTheme="minorHAnsi" w:cstheme="minorHAnsi"/>
          <w:color w:val="000000"/>
          <w:sz w:val="22"/>
          <w:szCs w:val="22"/>
        </w:rPr>
      </w:pPr>
      <w:r w:rsidRPr="00157552">
        <w:rPr>
          <w:rFonts w:asciiTheme="minorHAnsi" w:eastAsia="Times New Roman" w:hAnsiTheme="minorHAnsi" w:cstheme="minorHAnsi"/>
          <w:color w:val="000000"/>
          <w:sz w:val="22"/>
          <w:szCs w:val="22"/>
        </w:rPr>
        <w:t>4.  Demonstrate ability to work collaboratively and ethically in their field of study.</w:t>
      </w:r>
    </w:p>
    <w:p w14:paraId="6AF00315" w14:textId="77777777" w:rsidR="00157552" w:rsidRPr="00157552" w:rsidRDefault="00157552" w:rsidP="00157552">
      <w:pPr>
        <w:spacing w:after="0" w:line="266" w:lineRule="auto"/>
        <w:ind w:left="1440" w:hanging="10"/>
        <w:jc w:val="both"/>
        <w:rPr>
          <w:rFonts w:asciiTheme="minorHAnsi" w:eastAsia="Times New Roman" w:hAnsiTheme="minorHAnsi" w:cstheme="minorHAnsi"/>
          <w:color w:val="000000"/>
          <w:sz w:val="22"/>
          <w:szCs w:val="22"/>
        </w:rPr>
      </w:pPr>
      <w:r w:rsidRPr="00157552">
        <w:rPr>
          <w:rFonts w:asciiTheme="minorHAnsi" w:eastAsia="Times New Roman" w:hAnsiTheme="minorHAnsi" w:cstheme="minorHAnsi"/>
          <w:color w:val="000000"/>
          <w:sz w:val="22"/>
          <w:szCs w:val="22"/>
        </w:rPr>
        <w:t xml:space="preserve">5.  Understand and apply strategies that foster inclusion and cultural competency while                  advancing equity across various constituencies. </w:t>
      </w:r>
    </w:p>
    <w:p w14:paraId="49E7FF6F" w14:textId="77777777" w:rsidR="00157552" w:rsidRPr="004F6F50" w:rsidRDefault="00157552" w:rsidP="00A42578">
      <w:pPr>
        <w:pStyle w:val="ListParagraph"/>
        <w:spacing w:line="240" w:lineRule="auto"/>
        <w:ind w:left="360"/>
        <w:rPr>
          <w:rFonts w:asciiTheme="minorHAnsi" w:hAnsiTheme="minorHAnsi" w:cstheme="minorHAnsi"/>
          <w:i/>
          <w:strike/>
          <w:sz w:val="22"/>
          <w:szCs w:val="22"/>
        </w:rPr>
      </w:pPr>
    </w:p>
    <w:p w14:paraId="08729B23" w14:textId="77777777" w:rsidR="0004729D" w:rsidRPr="004F6F50" w:rsidRDefault="0004729D" w:rsidP="00E82AD5">
      <w:pPr>
        <w:pStyle w:val="ListParagraph"/>
        <w:spacing w:line="240" w:lineRule="auto"/>
        <w:ind w:left="360"/>
        <w:rPr>
          <w:rFonts w:asciiTheme="minorHAnsi" w:hAnsiTheme="minorHAnsi" w:cstheme="minorHAnsi"/>
          <w:sz w:val="22"/>
          <w:szCs w:val="22"/>
        </w:rPr>
      </w:pPr>
    </w:p>
    <w:p w14:paraId="2FB63AF9" w14:textId="77777777" w:rsidR="008B10F8" w:rsidRPr="004F6F50" w:rsidRDefault="008B10F8" w:rsidP="0086124A">
      <w:pPr>
        <w:pStyle w:val="ListParagraph"/>
        <w:numPr>
          <w:ilvl w:val="0"/>
          <w:numId w:val="1"/>
        </w:numPr>
        <w:spacing w:line="240" w:lineRule="auto"/>
        <w:ind w:left="360"/>
        <w:rPr>
          <w:rFonts w:asciiTheme="minorHAnsi" w:hAnsiTheme="minorHAnsi" w:cstheme="minorHAnsi"/>
          <w:b/>
          <w:sz w:val="22"/>
          <w:szCs w:val="22"/>
        </w:rPr>
      </w:pPr>
      <w:r w:rsidRPr="004F6F50">
        <w:rPr>
          <w:rFonts w:asciiTheme="minorHAnsi" w:hAnsiTheme="minorHAnsi" w:cstheme="minorHAnsi"/>
          <w:b/>
          <w:sz w:val="22"/>
          <w:szCs w:val="22"/>
        </w:rPr>
        <w:t xml:space="preserve">In which course(s) were assessments conducted? </w:t>
      </w:r>
    </w:p>
    <w:p w14:paraId="7D013134" w14:textId="77777777" w:rsidR="00495A7B" w:rsidRPr="004F6F50" w:rsidRDefault="00495A7B" w:rsidP="00495A7B">
      <w:pPr>
        <w:pStyle w:val="ListParagraph"/>
        <w:spacing w:line="240" w:lineRule="auto"/>
        <w:ind w:left="360"/>
        <w:rPr>
          <w:rFonts w:asciiTheme="minorHAnsi" w:hAnsiTheme="minorHAnsi" w:cstheme="minorHAnsi"/>
          <w:sz w:val="22"/>
          <w:szCs w:val="22"/>
        </w:rPr>
      </w:pPr>
    </w:p>
    <w:p w14:paraId="31C9946C" w14:textId="77777777" w:rsidR="00495A7B" w:rsidRPr="004F6F50" w:rsidRDefault="00495A7B" w:rsidP="00495A7B">
      <w:pPr>
        <w:pStyle w:val="ListParagraph"/>
        <w:spacing w:line="240" w:lineRule="auto"/>
        <w:ind w:left="360"/>
        <w:rPr>
          <w:rFonts w:asciiTheme="minorHAnsi" w:hAnsiTheme="minorHAnsi" w:cstheme="minorHAnsi"/>
          <w:sz w:val="22"/>
          <w:szCs w:val="22"/>
        </w:rPr>
      </w:pPr>
      <w:r w:rsidRPr="004F6F50">
        <w:rPr>
          <w:rFonts w:asciiTheme="minorHAnsi" w:hAnsiTheme="minorHAnsi" w:cstheme="minorHAnsi"/>
          <w:sz w:val="22"/>
          <w:szCs w:val="22"/>
        </w:rPr>
        <w:t>LS 600.  Principles of Educational Leadership</w:t>
      </w:r>
    </w:p>
    <w:p w14:paraId="1D4FC8E1" w14:textId="77777777" w:rsidR="00495A7B" w:rsidRPr="004F6F50" w:rsidRDefault="00495A7B" w:rsidP="00495A7B">
      <w:pPr>
        <w:pStyle w:val="ListParagraph"/>
        <w:spacing w:line="240" w:lineRule="auto"/>
        <w:ind w:left="360"/>
        <w:rPr>
          <w:rFonts w:asciiTheme="minorHAnsi" w:hAnsiTheme="minorHAnsi" w:cstheme="minorHAnsi"/>
          <w:sz w:val="22"/>
          <w:szCs w:val="22"/>
        </w:rPr>
      </w:pPr>
      <w:r w:rsidRPr="004F6F50">
        <w:rPr>
          <w:rFonts w:asciiTheme="minorHAnsi" w:hAnsiTheme="minorHAnsi" w:cstheme="minorHAnsi"/>
          <w:sz w:val="22"/>
          <w:szCs w:val="22"/>
        </w:rPr>
        <w:t>LS 610.  Educational Policy and Law</w:t>
      </w:r>
    </w:p>
    <w:p w14:paraId="18DA2AD2" w14:textId="77777777" w:rsidR="00495A7B" w:rsidRPr="004F6F50" w:rsidRDefault="0005442D" w:rsidP="00495A7B">
      <w:pPr>
        <w:pStyle w:val="ListParagraph"/>
        <w:spacing w:line="240" w:lineRule="auto"/>
        <w:ind w:left="360"/>
        <w:rPr>
          <w:rFonts w:asciiTheme="minorHAnsi" w:hAnsiTheme="minorHAnsi" w:cstheme="minorHAnsi"/>
          <w:sz w:val="22"/>
          <w:szCs w:val="22"/>
        </w:rPr>
      </w:pPr>
      <w:r w:rsidRPr="004F6F50">
        <w:rPr>
          <w:rFonts w:asciiTheme="minorHAnsi" w:hAnsiTheme="minorHAnsi" w:cstheme="minorHAnsi"/>
          <w:sz w:val="22"/>
          <w:szCs w:val="22"/>
        </w:rPr>
        <w:t xml:space="preserve">LS </w:t>
      </w:r>
      <w:r w:rsidR="00495A7B" w:rsidRPr="004F6F50">
        <w:rPr>
          <w:rFonts w:asciiTheme="minorHAnsi" w:hAnsiTheme="minorHAnsi" w:cstheme="minorHAnsi"/>
          <w:sz w:val="22"/>
          <w:szCs w:val="22"/>
        </w:rPr>
        <w:t xml:space="preserve">620.  Change, Innovation and Professional Development in Education </w:t>
      </w:r>
    </w:p>
    <w:p w14:paraId="04A96DEB" w14:textId="77777777" w:rsidR="00495A7B" w:rsidRPr="004F6F50" w:rsidRDefault="00495A7B" w:rsidP="00495A7B">
      <w:pPr>
        <w:pStyle w:val="ListParagraph"/>
        <w:spacing w:line="240" w:lineRule="auto"/>
        <w:ind w:left="360"/>
        <w:rPr>
          <w:rFonts w:asciiTheme="minorHAnsi" w:hAnsiTheme="minorHAnsi" w:cstheme="minorHAnsi"/>
          <w:sz w:val="22"/>
          <w:szCs w:val="22"/>
        </w:rPr>
      </w:pPr>
      <w:r w:rsidRPr="004F6F50">
        <w:rPr>
          <w:rFonts w:asciiTheme="minorHAnsi" w:hAnsiTheme="minorHAnsi" w:cstheme="minorHAnsi"/>
          <w:sz w:val="22"/>
          <w:szCs w:val="22"/>
        </w:rPr>
        <w:t>LS 630.  Financial and Human Resource Management of Schools</w:t>
      </w:r>
    </w:p>
    <w:p w14:paraId="72EA899D" w14:textId="77777777" w:rsidR="00495A7B" w:rsidRPr="004F6F50" w:rsidRDefault="00495A7B" w:rsidP="00495A7B">
      <w:pPr>
        <w:pStyle w:val="ListParagraph"/>
        <w:spacing w:line="240" w:lineRule="auto"/>
        <w:ind w:left="360"/>
        <w:rPr>
          <w:rFonts w:asciiTheme="minorHAnsi" w:hAnsiTheme="minorHAnsi" w:cstheme="minorHAnsi"/>
          <w:sz w:val="22"/>
          <w:szCs w:val="22"/>
        </w:rPr>
      </w:pPr>
      <w:r w:rsidRPr="004F6F50">
        <w:rPr>
          <w:rFonts w:asciiTheme="minorHAnsi" w:hAnsiTheme="minorHAnsi" w:cstheme="minorHAnsi"/>
          <w:sz w:val="22"/>
          <w:szCs w:val="22"/>
        </w:rPr>
        <w:t>LS 640.  Data-Based Decision Making for School Improvement</w:t>
      </w:r>
    </w:p>
    <w:p w14:paraId="2AAE438C" w14:textId="77777777" w:rsidR="00495A7B" w:rsidRPr="004F6F50" w:rsidRDefault="0005442D" w:rsidP="00495A7B">
      <w:pPr>
        <w:pStyle w:val="ListParagraph"/>
        <w:spacing w:line="240" w:lineRule="auto"/>
        <w:ind w:left="360"/>
        <w:rPr>
          <w:rFonts w:asciiTheme="minorHAnsi" w:hAnsiTheme="minorHAnsi" w:cstheme="minorHAnsi"/>
          <w:sz w:val="22"/>
          <w:szCs w:val="22"/>
        </w:rPr>
      </w:pPr>
      <w:r w:rsidRPr="004F6F50">
        <w:rPr>
          <w:rFonts w:asciiTheme="minorHAnsi" w:hAnsiTheme="minorHAnsi" w:cstheme="minorHAnsi"/>
          <w:sz w:val="22"/>
          <w:szCs w:val="22"/>
        </w:rPr>
        <w:t>LS</w:t>
      </w:r>
      <w:r w:rsidR="00495A7B" w:rsidRPr="004F6F50">
        <w:rPr>
          <w:rFonts w:asciiTheme="minorHAnsi" w:hAnsiTheme="minorHAnsi" w:cstheme="minorHAnsi"/>
          <w:sz w:val="22"/>
          <w:szCs w:val="22"/>
        </w:rPr>
        <w:t xml:space="preserve"> 650.  Internship</w:t>
      </w:r>
    </w:p>
    <w:p w14:paraId="7A6220E8" w14:textId="77777777" w:rsidR="0086124A" w:rsidRPr="004F6F50" w:rsidRDefault="0086124A" w:rsidP="0086124A">
      <w:pPr>
        <w:pStyle w:val="ListParagraph"/>
        <w:spacing w:line="240" w:lineRule="auto"/>
        <w:rPr>
          <w:rFonts w:asciiTheme="minorHAnsi" w:hAnsiTheme="minorHAnsi" w:cstheme="minorHAnsi"/>
          <w:sz w:val="22"/>
          <w:szCs w:val="22"/>
        </w:rPr>
      </w:pPr>
    </w:p>
    <w:p w14:paraId="21955653" w14:textId="77777777" w:rsidR="008B10F8" w:rsidRPr="004F6F50" w:rsidRDefault="00243DE2" w:rsidP="005C3C04">
      <w:pPr>
        <w:pStyle w:val="ListParagraph"/>
        <w:numPr>
          <w:ilvl w:val="0"/>
          <w:numId w:val="1"/>
        </w:numPr>
        <w:spacing w:line="240" w:lineRule="auto"/>
        <w:ind w:left="360"/>
        <w:rPr>
          <w:rFonts w:asciiTheme="minorHAnsi" w:hAnsiTheme="minorHAnsi" w:cstheme="minorHAnsi"/>
          <w:b/>
          <w:sz w:val="22"/>
          <w:szCs w:val="22"/>
        </w:rPr>
      </w:pPr>
      <w:r w:rsidRPr="004F6F50">
        <w:rPr>
          <w:rFonts w:asciiTheme="minorHAnsi" w:hAnsiTheme="minorHAnsi" w:cstheme="minorHAnsi"/>
          <w:b/>
          <w:sz w:val="22"/>
          <w:szCs w:val="22"/>
        </w:rPr>
        <w:t>How did you assess the selected program learning</w:t>
      </w:r>
      <w:r w:rsidR="001C78AC" w:rsidRPr="004F6F50">
        <w:rPr>
          <w:rFonts w:asciiTheme="minorHAnsi" w:hAnsiTheme="minorHAnsi" w:cstheme="minorHAnsi"/>
          <w:b/>
          <w:sz w:val="22"/>
          <w:szCs w:val="22"/>
        </w:rPr>
        <w:t xml:space="preserve"> outcomes</w:t>
      </w:r>
      <w:r w:rsidR="0004729D" w:rsidRPr="004F6F50">
        <w:rPr>
          <w:rFonts w:asciiTheme="minorHAnsi" w:hAnsiTheme="minorHAnsi" w:cstheme="minorHAnsi"/>
          <w:b/>
          <w:sz w:val="22"/>
          <w:szCs w:val="22"/>
        </w:rPr>
        <w:t>?</w:t>
      </w:r>
    </w:p>
    <w:p w14:paraId="791D734F" w14:textId="77777777" w:rsidR="00573528" w:rsidRDefault="00495A7B" w:rsidP="00961978">
      <w:pPr>
        <w:spacing w:line="240" w:lineRule="auto"/>
        <w:ind w:left="360"/>
        <w:rPr>
          <w:rFonts w:asciiTheme="minorHAnsi" w:eastAsia="Calibri" w:hAnsiTheme="minorHAnsi" w:cstheme="minorHAnsi"/>
          <w:sz w:val="22"/>
          <w:szCs w:val="22"/>
        </w:rPr>
      </w:pPr>
      <w:r w:rsidRPr="004F6F50">
        <w:rPr>
          <w:rFonts w:asciiTheme="minorHAnsi" w:eastAsia="Calibri" w:hAnsiTheme="minorHAnsi" w:cstheme="minorHAnsi"/>
          <w:sz w:val="22"/>
          <w:szCs w:val="22"/>
        </w:rPr>
        <w:t>Programmatic assessments for evaluating candidate p</w:t>
      </w:r>
      <w:r w:rsidR="0005442D" w:rsidRPr="004F6F50">
        <w:rPr>
          <w:rFonts w:asciiTheme="minorHAnsi" w:eastAsia="Calibri" w:hAnsiTheme="minorHAnsi" w:cstheme="minorHAnsi"/>
          <w:sz w:val="22"/>
          <w:szCs w:val="22"/>
        </w:rPr>
        <w:t>rogress</w:t>
      </w:r>
      <w:r w:rsidRPr="004F6F50">
        <w:rPr>
          <w:rFonts w:asciiTheme="minorHAnsi" w:eastAsia="Calibri" w:hAnsiTheme="minorHAnsi" w:cstheme="minorHAnsi"/>
          <w:sz w:val="22"/>
          <w:szCs w:val="22"/>
        </w:rPr>
        <w:t xml:space="preserve"> and </w:t>
      </w:r>
      <w:r w:rsidR="0005442D" w:rsidRPr="004F6F50">
        <w:rPr>
          <w:rFonts w:asciiTheme="minorHAnsi" w:eastAsia="Calibri" w:hAnsiTheme="minorHAnsi" w:cstheme="minorHAnsi"/>
          <w:sz w:val="22"/>
          <w:szCs w:val="22"/>
        </w:rPr>
        <w:t xml:space="preserve">for </w:t>
      </w:r>
      <w:r w:rsidRPr="004F6F50">
        <w:rPr>
          <w:rFonts w:asciiTheme="minorHAnsi" w:eastAsia="Calibri" w:hAnsiTheme="minorHAnsi" w:cstheme="minorHAnsi"/>
          <w:sz w:val="22"/>
          <w:szCs w:val="22"/>
        </w:rPr>
        <w:t>continuous improvement</w:t>
      </w:r>
      <w:r w:rsidR="0005442D" w:rsidRPr="004F6F50">
        <w:rPr>
          <w:rFonts w:asciiTheme="minorHAnsi" w:eastAsia="Calibri" w:hAnsiTheme="minorHAnsi" w:cstheme="minorHAnsi"/>
          <w:sz w:val="22"/>
          <w:szCs w:val="22"/>
        </w:rPr>
        <w:t xml:space="preserve"> purposes</w:t>
      </w:r>
      <w:r w:rsidRPr="004F6F50">
        <w:rPr>
          <w:rFonts w:asciiTheme="minorHAnsi" w:eastAsia="Calibri" w:hAnsiTheme="minorHAnsi" w:cstheme="minorHAnsi"/>
          <w:sz w:val="22"/>
          <w:szCs w:val="22"/>
        </w:rPr>
        <w:t xml:space="preserve"> are housed in the “licensure” classes (600, 610, 620, 630, 640, and 650)</w:t>
      </w:r>
      <w:r w:rsidR="0005442D" w:rsidRPr="004F6F50">
        <w:rPr>
          <w:rFonts w:asciiTheme="minorHAnsi" w:eastAsia="Calibri" w:hAnsiTheme="minorHAnsi" w:cstheme="minorHAnsi"/>
          <w:sz w:val="22"/>
          <w:szCs w:val="22"/>
        </w:rPr>
        <w:t xml:space="preserve"> and are used to assess PLOs</w:t>
      </w:r>
      <w:r w:rsidRPr="004F6F50">
        <w:rPr>
          <w:rFonts w:asciiTheme="minorHAnsi" w:eastAsia="Calibri" w:hAnsiTheme="minorHAnsi" w:cstheme="minorHAnsi"/>
          <w:sz w:val="22"/>
          <w:szCs w:val="22"/>
        </w:rPr>
        <w:t>.  These assessments are aligned with the standards of the Specialized Professional Organization (SPA) – the National Educational Leadership Preparation Program Standards.  There are two levels of standards based on our program configuration – building level standards and district level standards.  The MEIL Assessment Coordinator along with the MEIL Assessment Committee (and</w:t>
      </w:r>
      <w:r w:rsidR="00557203" w:rsidRPr="004F6F50">
        <w:rPr>
          <w:rFonts w:asciiTheme="minorHAnsi" w:eastAsia="Calibri" w:hAnsiTheme="minorHAnsi" w:cstheme="minorHAnsi"/>
          <w:sz w:val="22"/>
          <w:szCs w:val="22"/>
        </w:rPr>
        <w:t xml:space="preserve"> with input from </w:t>
      </w:r>
      <w:r w:rsidRPr="004F6F50">
        <w:rPr>
          <w:rFonts w:asciiTheme="minorHAnsi" w:eastAsia="Calibri" w:hAnsiTheme="minorHAnsi" w:cstheme="minorHAnsi"/>
          <w:sz w:val="22"/>
          <w:szCs w:val="22"/>
        </w:rPr>
        <w:t xml:space="preserve">external stakeholder groups) aligned the NELP Standards with the PLOs.  These alignments are noted on the Curriculum Map.  Also listed on the Curriculum Map is the course (and therefore the programmatic assessment) aligned with those standards.  </w:t>
      </w:r>
    </w:p>
    <w:p w14:paraId="3578D24E" w14:textId="77777777" w:rsidR="00F96617" w:rsidRPr="004F6F50" w:rsidRDefault="00F96617" w:rsidP="00961978">
      <w:pPr>
        <w:spacing w:line="240" w:lineRule="auto"/>
        <w:ind w:left="360"/>
        <w:rPr>
          <w:rFonts w:asciiTheme="minorHAnsi" w:eastAsia="Calibri" w:hAnsiTheme="minorHAnsi" w:cstheme="minorHAnsi"/>
          <w:sz w:val="22"/>
          <w:szCs w:val="22"/>
        </w:rPr>
      </w:pPr>
    </w:p>
    <w:p w14:paraId="06ACA83A" w14:textId="032F4DA1" w:rsidR="00BE5D75" w:rsidRPr="004F6F50" w:rsidRDefault="00BE5D75" w:rsidP="00BE5D75">
      <w:pPr>
        <w:spacing w:after="216"/>
        <w:ind w:left="-5" w:hanging="10"/>
        <w:rPr>
          <w:rFonts w:asciiTheme="minorHAnsi" w:eastAsia="Times New Roman" w:hAnsiTheme="minorHAnsi" w:cstheme="minorHAnsi"/>
          <w:color w:val="000000"/>
          <w:sz w:val="22"/>
          <w:szCs w:val="22"/>
        </w:rPr>
      </w:pPr>
      <w:r w:rsidRPr="004F6F50">
        <w:rPr>
          <w:rFonts w:asciiTheme="minorHAnsi" w:eastAsia="Times New Roman" w:hAnsiTheme="minorHAnsi" w:cstheme="minorHAnsi"/>
          <w:b/>
          <w:color w:val="000000"/>
          <w:sz w:val="22"/>
          <w:szCs w:val="22"/>
        </w:rPr>
        <w:lastRenderedPageBreak/>
        <w:t>Curriculum Map</w:t>
      </w:r>
      <w:r w:rsidRPr="004F6F50">
        <w:rPr>
          <w:rFonts w:asciiTheme="minorHAnsi" w:eastAsia="Times New Roman" w:hAnsiTheme="minorHAnsi" w:cstheme="minorHAnsi"/>
          <w:color w:val="000000"/>
          <w:sz w:val="22"/>
          <w:szCs w:val="22"/>
        </w:rPr>
        <w:t xml:space="preserve"> </w:t>
      </w:r>
    </w:p>
    <w:tbl>
      <w:tblPr>
        <w:tblStyle w:val="TableGrid1"/>
        <w:tblW w:w="0" w:type="auto"/>
        <w:tblLook w:val="04A0" w:firstRow="1" w:lastRow="0" w:firstColumn="1" w:lastColumn="0" w:noHBand="0" w:noVBand="1"/>
      </w:tblPr>
      <w:tblGrid>
        <w:gridCol w:w="4827"/>
        <w:gridCol w:w="1409"/>
        <w:gridCol w:w="3114"/>
      </w:tblGrid>
      <w:tr w:rsidR="00BE5D75" w:rsidRPr="004F6F50" w14:paraId="28D42614" w14:textId="77777777" w:rsidTr="009C203B">
        <w:tc>
          <w:tcPr>
            <w:tcW w:w="5035" w:type="dxa"/>
            <w:shd w:val="clear" w:color="auto" w:fill="D9D9D9" w:themeFill="background1" w:themeFillShade="D9"/>
          </w:tcPr>
          <w:p w14:paraId="28BE6AF9" w14:textId="77777777" w:rsidR="00BE5D75" w:rsidRPr="004F6F50" w:rsidRDefault="00BE5D75" w:rsidP="00BE5D75">
            <w:pPr>
              <w:spacing w:after="221" w:line="259" w:lineRule="auto"/>
              <w:rPr>
                <w:rFonts w:asciiTheme="minorHAnsi" w:eastAsia="Times New Roman" w:hAnsiTheme="minorHAnsi" w:cstheme="minorHAnsi"/>
                <w:b/>
                <w:color w:val="000000"/>
                <w:sz w:val="22"/>
                <w:szCs w:val="22"/>
              </w:rPr>
            </w:pPr>
            <w:r w:rsidRPr="004F6F50">
              <w:rPr>
                <w:rFonts w:asciiTheme="minorHAnsi" w:eastAsia="Times New Roman" w:hAnsiTheme="minorHAnsi" w:cstheme="minorHAnsi"/>
                <w:b/>
                <w:color w:val="000000"/>
                <w:sz w:val="22"/>
                <w:szCs w:val="22"/>
              </w:rPr>
              <w:t>PLO</w:t>
            </w:r>
          </w:p>
        </w:tc>
        <w:tc>
          <w:tcPr>
            <w:tcW w:w="1439" w:type="dxa"/>
            <w:shd w:val="clear" w:color="auto" w:fill="D9D9D9" w:themeFill="background1" w:themeFillShade="D9"/>
          </w:tcPr>
          <w:p w14:paraId="2C1AAB40" w14:textId="77777777" w:rsidR="00BE5D75" w:rsidRPr="004F6F50" w:rsidRDefault="00BE5D75" w:rsidP="00BE5D75">
            <w:pPr>
              <w:spacing w:after="221" w:line="259" w:lineRule="auto"/>
              <w:rPr>
                <w:rFonts w:asciiTheme="minorHAnsi" w:eastAsia="Times New Roman" w:hAnsiTheme="minorHAnsi" w:cstheme="minorHAnsi"/>
                <w:b/>
                <w:color w:val="000000"/>
                <w:sz w:val="22"/>
                <w:szCs w:val="22"/>
              </w:rPr>
            </w:pPr>
            <w:r w:rsidRPr="004F6F50">
              <w:rPr>
                <w:rFonts w:asciiTheme="minorHAnsi" w:eastAsia="Times New Roman" w:hAnsiTheme="minorHAnsi" w:cstheme="minorHAnsi"/>
                <w:b/>
                <w:color w:val="000000"/>
                <w:sz w:val="22"/>
                <w:szCs w:val="22"/>
              </w:rPr>
              <w:t>COURSE</w:t>
            </w:r>
          </w:p>
        </w:tc>
        <w:tc>
          <w:tcPr>
            <w:tcW w:w="3238" w:type="dxa"/>
            <w:shd w:val="clear" w:color="auto" w:fill="D9D9D9" w:themeFill="background1" w:themeFillShade="D9"/>
          </w:tcPr>
          <w:p w14:paraId="16287318" w14:textId="77777777" w:rsidR="00BE5D75" w:rsidRPr="004F6F50" w:rsidRDefault="00BE5D75" w:rsidP="00BE5D75">
            <w:pPr>
              <w:spacing w:after="221" w:line="259" w:lineRule="auto"/>
              <w:rPr>
                <w:rFonts w:asciiTheme="minorHAnsi" w:eastAsia="Times New Roman" w:hAnsiTheme="minorHAnsi" w:cstheme="minorHAnsi"/>
                <w:b/>
                <w:color w:val="000000"/>
                <w:sz w:val="22"/>
                <w:szCs w:val="22"/>
              </w:rPr>
            </w:pPr>
            <w:r w:rsidRPr="004F6F50">
              <w:rPr>
                <w:rFonts w:asciiTheme="minorHAnsi" w:eastAsia="Times New Roman" w:hAnsiTheme="minorHAnsi" w:cstheme="minorHAnsi"/>
                <w:b/>
                <w:color w:val="000000"/>
                <w:sz w:val="22"/>
                <w:szCs w:val="22"/>
              </w:rPr>
              <w:t>NELP STANDARD</w:t>
            </w:r>
          </w:p>
        </w:tc>
      </w:tr>
      <w:tr w:rsidR="00BE5D75" w:rsidRPr="004F6F50" w14:paraId="58B6B89B" w14:textId="77777777" w:rsidTr="009C203B">
        <w:tc>
          <w:tcPr>
            <w:tcW w:w="5035" w:type="dxa"/>
          </w:tcPr>
          <w:p w14:paraId="6DC5963E"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PLO 1:  Collaboratively lead, design, and implement a mission, vision and process for continuous improvement</w:t>
            </w:r>
          </w:p>
        </w:tc>
        <w:tc>
          <w:tcPr>
            <w:tcW w:w="1439" w:type="dxa"/>
          </w:tcPr>
          <w:p w14:paraId="5021C594"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LS 630</w:t>
            </w:r>
          </w:p>
          <w:p w14:paraId="3AA59EC0"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LS 640</w:t>
            </w:r>
          </w:p>
        </w:tc>
        <w:tc>
          <w:tcPr>
            <w:tcW w:w="3238" w:type="dxa"/>
          </w:tcPr>
          <w:p w14:paraId="7EC7F95F"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BL Standard 1, DL Standard 1</w:t>
            </w:r>
          </w:p>
        </w:tc>
      </w:tr>
      <w:tr w:rsidR="00BE5D75" w:rsidRPr="004F6F50" w14:paraId="2E7B7BFE" w14:textId="77777777" w:rsidTr="009C203B">
        <w:tc>
          <w:tcPr>
            <w:tcW w:w="5035" w:type="dxa"/>
          </w:tcPr>
          <w:p w14:paraId="74D4FF54"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PLO 2:  Advocate for ethical decisions and cultivate and enact professional norms and culture</w:t>
            </w:r>
          </w:p>
        </w:tc>
        <w:tc>
          <w:tcPr>
            <w:tcW w:w="1439" w:type="dxa"/>
          </w:tcPr>
          <w:p w14:paraId="2A541E5F"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LS 630</w:t>
            </w:r>
          </w:p>
        </w:tc>
        <w:tc>
          <w:tcPr>
            <w:tcW w:w="3238" w:type="dxa"/>
          </w:tcPr>
          <w:p w14:paraId="781DE8DE"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BL Standard 2, DL Standard 2</w:t>
            </w:r>
          </w:p>
        </w:tc>
      </w:tr>
      <w:tr w:rsidR="00BE5D75" w:rsidRPr="004F6F50" w14:paraId="22BD337D" w14:textId="77777777" w:rsidTr="009C203B">
        <w:tc>
          <w:tcPr>
            <w:tcW w:w="5035" w:type="dxa"/>
          </w:tcPr>
          <w:p w14:paraId="5250961D"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 xml:space="preserve">PLO 3:  Develop and maintain a supportive, equitable, culturally responsive, and inclusive culture </w:t>
            </w:r>
          </w:p>
        </w:tc>
        <w:tc>
          <w:tcPr>
            <w:tcW w:w="1439" w:type="dxa"/>
          </w:tcPr>
          <w:p w14:paraId="789BC460"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LS 620</w:t>
            </w:r>
          </w:p>
          <w:p w14:paraId="0AC9A205"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LS 630</w:t>
            </w:r>
          </w:p>
        </w:tc>
        <w:tc>
          <w:tcPr>
            <w:tcW w:w="3238" w:type="dxa"/>
          </w:tcPr>
          <w:p w14:paraId="74595921"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BL Standard 3, DL Standard 3</w:t>
            </w:r>
          </w:p>
        </w:tc>
      </w:tr>
      <w:tr w:rsidR="00BE5D75" w:rsidRPr="004F6F50" w14:paraId="7A1E1CF9" w14:textId="77777777" w:rsidTr="009C203B">
        <w:tc>
          <w:tcPr>
            <w:tcW w:w="5035" w:type="dxa"/>
          </w:tcPr>
          <w:p w14:paraId="4F6CF67C"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 xml:space="preserve">PLO 4:  Evaluate, design, cultivate, and implements coherent systems of curriculum, instruction, data systems, supports, assessment, and instructional leadership </w:t>
            </w:r>
          </w:p>
        </w:tc>
        <w:tc>
          <w:tcPr>
            <w:tcW w:w="1439" w:type="dxa"/>
          </w:tcPr>
          <w:p w14:paraId="2238D61B"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LS 620</w:t>
            </w:r>
          </w:p>
          <w:p w14:paraId="797A823A"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LS 640</w:t>
            </w:r>
          </w:p>
        </w:tc>
        <w:tc>
          <w:tcPr>
            <w:tcW w:w="3238" w:type="dxa"/>
          </w:tcPr>
          <w:p w14:paraId="6BE2E2A7"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BL Standard 4, DL Standard 4</w:t>
            </w:r>
          </w:p>
        </w:tc>
      </w:tr>
      <w:tr w:rsidR="00BE5D75" w:rsidRPr="004F6F50" w14:paraId="7E70B89B" w14:textId="77777777" w:rsidTr="009C203B">
        <w:tc>
          <w:tcPr>
            <w:tcW w:w="5035" w:type="dxa"/>
          </w:tcPr>
          <w:p w14:paraId="704A637B"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 xml:space="preserve">PLO 5:  Engage families, communities, personnel, and other constituents in order to strengthen student learning, support improvement, and advocate for the needs of the students, school(s), district, and community </w:t>
            </w:r>
          </w:p>
        </w:tc>
        <w:tc>
          <w:tcPr>
            <w:tcW w:w="1439" w:type="dxa"/>
          </w:tcPr>
          <w:p w14:paraId="70D75C98"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LS 650</w:t>
            </w:r>
          </w:p>
        </w:tc>
        <w:tc>
          <w:tcPr>
            <w:tcW w:w="3238" w:type="dxa"/>
          </w:tcPr>
          <w:p w14:paraId="11081740"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BL Standard 5, DL, Standard 5</w:t>
            </w:r>
          </w:p>
        </w:tc>
      </w:tr>
      <w:tr w:rsidR="00BE5D75" w:rsidRPr="004F6F50" w14:paraId="141A4652" w14:textId="77777777" w:rsidTr="009C203B">
        <w:tc>
          <w:tcPr>
            <w:tcW w:w="5035" w:type="dxa"/>
          </w:tcPr>
          <w:p w14:paraId="456701A7"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 xml:space="preserve">PLO 6:  Improve management, communication, technology, school-level governance, and operation systems to develop and improve data-informed and equitable school resource plans </w:t>
            </w:r>
          </w:p>
        </w:tc>
        <w:tc>
          <w:tcPr>
            <w:tcW w:w="1439" w:type="dxa"/>
          </w:tcPr>
          <w:p w14:paraId="1BB73A83"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LS 630</w:t>
            </w:r>
          </w:p>
        </w:tc>
        <w:tc>
          <w:tcPr>
            <w:tcW w:w="3238" w:type="dxa"/>
          </w:tcPr>
          <w:p w14:paraId="5F4C7B12"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BL Standard 6</w:t>
            </w:r>
          </w:p>
        </w:tc>
      </w:tr>
      <w:tr w:rsidR="00BE5D75" w:rsidRPr="004F6F50" w14:paraId="13FDA3C4" w14:textId="77777777" w:rsidTr="009C203B">
        <w:tc>
          <w:tcPr>
            <w:tcW w:w="5035" w:type="dxa"/>
          </w:tcPr>
          <w:p w14:paraId="4F087707"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 xml:space="preserve">PLO 7:  Apply laws, policies, and regulations </w:t>
            </w:r>
          </w:p>
        </w:tc>
        <w:tc>
          <w:tcPr>
            <w:tcW w:w="1439" w:type="dxa"/>
          </w:tcPr>
          <w:p w14:paraId="12CB2D13"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LS 610</w:t>
            </w:r>
          </w:p>
        </w:tc>
        <w:tc>
          <w:tcPr>
            <w:tcW w:w="3238" w:type="dxa"/>
          </w:tcPr>
          <w:p w14:paraId="178CEA1A"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BL Standard 6</w:t>
            </w:r>
          </w:p>
        </w:tc>
      </w:tr>
      <w:tr w:rsidR="00BE5D75" w:rsidRPr="004F6F50" w14:paraId="7D5802E8" w14:textId="77777777" w:rsidTr="009C203B">
        <w:tc>
          <w:tcPr>
            <w:tcW w:w="5035" w:type="dxa"/>
          </w:tcPr>
          <w:p w14:paraId="04805226"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 xml:space="preserve">PLO 8:  Develop, monitor, evaluate, and mage data-informed and equitable district systems for operations, resources, technology, and human capital management </w:t>
            </w:r>
          </w:p>
        </w:tc>
        <w:tc>
          <w:tcPr>
            <w:tcW w:w="1439" w:type="dxa"/>
          </w:tcPr>
          <w:p w14:paraId="49DC3B45"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p>
        </w:tc>
        <w:tc>
          <w:tcPr>
            <w:tcW w:w="3238" w:type="dxa"/>
          </w:tcPr>
          <w:p w14:paraId="20DA9A23"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DL Standard 6</w:t>
            </w:r>
          </w:p>
        </w:tc>
      </w:tr>
      <w:tr w:rsidR="00BE5D75" w:rsidRPr="004F6F50" w14:paraId="261E3F24" w14:textId="77777777" w:rsidTr="009C203B">
        <w:tc>
          <w:tcPr>
            <w:tcW w:w="5035" w:type="dxa"/>
          </w:tcPr>
          <w:p w14:paraId="34748873"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 xml:space="preserve">PLO 9:  Recruit and retain high quality staff, build the school’s professional capacity, engage staff in the development of a collaborative professional culture, and improve systems of staff supervision, evaluation, support, and professional learning.  </w:t>
            </w:r>
          </w:p>
        </w:tc>
        <w:tc>
          <w:tcPr>
            <w:tcW w:w="1439" w:type="dxa"/>
          </w:tcPr>
          <w:p w14:paraId="75A37B84"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LS 640</w:t>
            </w:r>
          </w:p>
        </w:tc>
        <w:tc>
          <w:tcPr>
            <w:tcW w:w="3238" w:type="dxa"/>
          </w:tcPr>
          <w:p w14:paraId="1BC66BB2"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BL Standard 7</w:t>
            </w:r>
          </w:p>
        </w:tc>
      </w:tr>
      <w:tr w:rsidR="00BE5D75" w:rsidRPr="004F6F50" w14:paraId="40F036F6" w14:textId="77777777" w:rsidTr="009C203B">
        <w:tc>
          <w:tcPr>
            <w:tcW w:w="5035" w:type="dxa"/>
          </w:tcPr>
          <w:p w14:paraId="716919BF"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 xml:space="preserve">PLO 10:  Cultivate relationships, lead collaborative decision making and governance, and represent </w:t>
            </w:r>
            <w:r w:rsidRPr="004F6F50">
              <w:rPr>
                <w:rFonts w:asciiTheme="minorHAnsi" w:eastAsia="Times New Roman" w:hAnsiTheme="minorHAnsi" w:cstheme="minorHAnsi"/>
                <w:color w:val="000000"/>
                <w:sz w:val="22"/>
                <w:szCs w:val="22"/>
              </w:rPr>
              <w:lastRenderedPageBreak/>
              <w:t xml:space="preserve">and advocate for district needs in broader policy conversations </w:t>
            </w:r>
          </w:p>
        </w:tc>
        <w:tc>
          <w:tcPr>
            <w:tcW w:w="1439" w:type="dxa"/>
          </w:tcPr>
          <w:p w14:paraId="680DB423"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lastRenderedPageBreak/>
              <w:t>LS 640</w:t>
            </w:r>
          </w:p>
        </w:tc>
        <w:tc>
          <w:tcPr>
            <w:tcW w:w="3238" w:type="dxa"/>
          </w:tcPr>
          <w:p w14:paraId="70C49760"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DL Standard 7</w:t>
            </w:r>
          </w:p>
        </w:tc>
      </w:tr>
      <w:tr w:rsidR="00BE5D75" w:rsidRPr="004F6F50" w14:paraId="51042947" w14:textId="77777777" w:rsidTr="009C203B">
        <w:tc>
          <w:tcPr>
            <w:tcW w:w="5035" w:type="dxa"/>
          </w:tcPr>
          <w:p w14:paraId="5A794339"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lastRenderedPageBreak/>
              <w:t xml:space="preserve">PLO 11:  Successfully complete an internship at both the district and building level, under the supervision of a knowledgeable, expert practitioner to synthesize an apply the knowledge and skills in the program outcomes to promote the current and future success and well-being of each student and adult in the building and the district.  </w:t>
            </w:r>
          </w:p>
        </w:tc>
        <w:tc>
          <w:tcPr>
            <w:tcW w:w="1439" w:type="dxa"/>
          </w:tcPr>
          <w:p w14:paraId="7914C2F6"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LS 650</w:t>
            </w:r>
          </w:p>
        </w:tc>
        <w:tc>
          <w:tcPr>
            <w:tcW w:w="3238" w:type="dxa"/>
          </w:tcPr>
          <w:p w14:paraId="2C884EBB"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r w:rsidRPr="004F6F50">
              <w:rPr>
                <w:rFonts w:asciiTheme="minorHAnsi" w:eastAsia="Times New Roman" w:hAnsiTheme="minorHAnsi" w:cstheme="minorHAnsi"/>
                <w:color w:val="000000"/>
                <w:sz w:val="22"/>
                <w:szCs w:val="22"/>
              </w:rPr>
              <w:t>DL Standard 8, BL Standard 8</w:t>
            </w:r>
          </w:p>
          <w:p w14:paraId="04411D0D" w14:textId="77777777" w:rsidR="00BE5D75" w:rsidRPr="004F6F50" w:rsidRDefault="00BE5D75" w:rsidP="00BE5D75">
            <w:pPr>
              <w:spacing w:after="221" w:line="259" w:lineRule="auto"/>
              <w:rPr>
                <w:rFonts w:asciiTheme="minorHAnsi" w:eastAsia="Times New Roman" w:hAnsiTheme="minorHAnsi" w:cstheme="minorHAnsi"/>
                <w:color w:val="000000"/>
                <w:sz w:val="22"/>
                <w:szCs w:val="22"/>
              </w:rPr>
            </w:pPr>
          </w:p>
        </w:tc>
      </w:tr>
    </w:tbl>
    <w:p w14:paraId="35A7EFF0" w14:textId="77777777" w:rsidR="00BE5D75" w:rsidRPr="004F6F50" w:rsidRDefault="00BE5D75" w:rsidP="00961978">
      <w:pPr>
        <w:spacing w:line="240" w:lineRule="auto"/>
        <w:ind w:left="360"/>
        <w:rPr>
          <w:rFonts w:asciiTheme="minorHAnsi" w:hAnsiTheme="minorHAnsi" w:cstheme="minorHAnsi"/>
          <w:sz w:val="22"/>
          <w:szCs w:val="22"/>
        </w:rPr>
      </w:pPr>
    </w:p>
    <w:p w14:paraId="79DD90A3" w14:textId="77777777" w:rsidR="00573528" w:rsidRPr="004F6F50" w:rsidRDefault="00573528" w:rsidP="0086124A">
      <w:pPr>
        <w:pStyle w:val="ListParagraph"/>
        <w:spacing w:line="240" w:lineRule="auto"/>
        <w:rPr>
          <w:rFonts w:asciiTheme="minorHAnsi" w:hAnsiTheme="minorHAnsi" w:cstheme="minorHAnsi"/>
          <w:sz w:val="22"/>
          <w:szCs w:val="22"/>
        </w:rPr>
      </w:pPr>
    </w:p>
    <w:p w14:paraId="4402AFA1" w14:textId="77777777" w:rsidR="008B10F8" w:rsidRPr="004F6F50" w:rsidRDefault="008B10F8" w:rsidP="0086124A">
      <w:pPr>
        <w:pStyle w:val="ListParagraph"/>
        <w:numPr>
          <w:ilvl w:val="0"/>
          <w:numId w:val="1"/>
        </w:numPr>
        <w:spacing w:after="0" w:line="240" w:lineRule="auto"/>
        <w:ind w:left="360"/>
        <w:rPr>
          <w:rFonts w:asciiTheme="minorHAnsi" w:hAnsiTheme="minorHAnsi" w:cstheme="minorHAnsi"/>
          <w:b/>
          <w:sz w:val="22"/>
          <w:szCs w:val="22"/>
        </w:rPr>
      </w:pPr>
      <w:r w:rsidRPr="004F6F50">
        <w:rPr>
          <w:rFonts w:asciiTheme="minorHAnsi" w:hAnsiTheme="minorHAnsi" w:cstheme="minorHAnsi"/>
          <w:b/>
          <w:sz w:val="22"/>
          <w:szCs w:val="22"/>
        </w:rPr>
        <w:t>How many students were included in the assessment(s) of each PLO in a course</w:t>
      </w:r>
      <w:r w:rsidR="00701A6F" w:rsidRPr="004F6F50">
        <w:rPr>
          <w:rFonts w:asciiTheme="minorHAnsi" w:hAnsiTheme="minorHAnsi" w:cstheme="minorHAnsi"/>
          <w:b/>
          <w:sz w:val="22"/>
          <w:szCs w:val="22"/>
        </w:rPr>
        <w:t>?</w:t>
      </w:r>
    </w:p>
    <w:p w14:paraId="36189B6A" w14:textId="77777777" w:rsidR="000F3674" w:rsidRPr="004F6F50" w:rsidRDefault="000F3674" w:rsidP="000F3674">
      <w:pPr>
        <w:pStyle w:val="ListParagraph"/>
        <w:spacing w:after="0" w:line="240" w:lineRule="auto"/>
        <w:ind w:left="360"/>
        <w:rPr>
          <w:rFonts w:asciiTheme="minorHAnsi" w:hAnsiTheme="minorHAnsi" w:cstheme="minorHAnsi"/>
          <w:sz w:val="22"/>
          <w:szCs w:val="22"/>
        </w:rPr>
      </w:pPr>
    </w:p>
    <w:p w14:paraId="690F08DF" w14:textId="31D80B33" w:rsidR="00495A7B" w:rsidRPr="004F6F50" w:rsidRDefault="00495A7B" w:rsidP="00F96617">
      <w:pPr>
        <w:pStyle w:val="ListParagraph"/>
        <w:spacing w:after="0" w:line="240" w:lineRule="auto"/>
        <w:rPr>
          <w:rFonts w:asciiTheme="minorHAnsi" w:hAnsiTheme="minorHAnsi" w:cstheme="minorHAnsi"/>
          <w:sz w:val="22"/>
          <w:szCs w:val="22"/>
        </w:rPr>
      </w:pPr>
      <w:r w:rsidRPr="004F6F50">
        <w:rPr>
          <w:rFonts w:asciiTheme="minorHAnsi" w:hAnsiTheme="minorHAnsi" w:cstheme="minorHAnsi"/>
          <w:sz w:val="22"/>
          <w:szCs w:val="22"/>
        </w:rPr>
        <w:t xml:space="preserve">LS 600 – </w:t>
      </w:r>
      <w:r w:rsidR="00FB31C8" w:rsidRPr="004F6F50">
        <w:rPr>
          <w:rFonts w:asciiTheme="minorHAnsi" w:hAnsiTheme="minorHAnsi" w:cstheme="minorHAnsi"/>
          <w:sz w:val="22"/>
          <w:szCs w:val="22"/>
        </w:rPr>
        <w:t>29</w:t>
      </w:r>
      <w:r w:rsidRPr="004F6F50">
        <w:rPr>
          <w:rFonts w:asciiTheme="minorHAnsi" w:hAnsiTheme="minorHAnsi" w:cstheme="minorHAnsi"/>
          <w:sz w:val="22"/>
          <w:szCs w:val="22"/>
        </w:rPr>
        <w:t xml:space="preserve"> students</w:t>
      </w:r>
    </w:p>
    <w:p w14:paraId="00D44B47" w14:textId="368720F2" w:rsidR="00495A7B" w:rsidRPr="004F6F50" w:rsidRDefault="00495A7B" w:rsidP="00F96617">
      <w:pPr>
        <w:pStyle w:val="ListParagraph"/>
        <w:spacing w:after="0" w:line="240" w:lineRule="auto"/>
        <w:rPr>
          <w:rFonts w:asciiTheme="minorHAnsi" w:hAnsiTheme="minorHAnsi" w:cstheme="minorHAnsi"/>
          <w:sz w:val="22"/>
          <w:szCs w:val="22"/>
        </w:rPr>
      </w:pPr>
      <w:r w:rsidRPr="004F6F50">
        <w:rPr>
          <w:rFonts w:asciiTheme="minorHAnsi" w:hAnsiTheme="minorHAnsi" w:cstheme="minorHAnsi"/>
          <w:sz w:val="22"/>
          <w:szCs w:val="22"/>
        </w:rPr>
        <w:t xml:space="preserve">LS 610 – </w:t>
      </w:r>
      <w:r w:rsidR="00FB31C8" w:rsidRPr="004F6F50">
        <w:rPr>
          <w:rFonts w:asciiTheme="minorHAnsi" w:hAnsiTheme="minorHAnsi" w:cstheme="minorHAnsi"/>
          <w:sz w:val="22"/>
          <w:szCs w:val="22"/>
        </w:rPr>
        <w:t>33</w:t>
      </w:r>
      <w:r w:rsidRPr="004F6F50">
        <w:rPr>
          <w:rFonts w:asciiTheme="minorHAnsi" w:hAnsiTheme="minorHAnsi" w:cstheme="minorHAnsi"/>
          <w:sz w:val="22"/>
          <w:szCs w:val="22"/>
        </w:rPr>
        <w:t>students</w:t>
      </w:r>
    </w:p>
    <w:p w14:paraId="6B58845C" w14:textId="701B5ED1" w:rsidR="00495A7B" w:rsidRPr="004F6F50" w:rsidRDefault="00495A7B" w:rsidP="00F96617">
      <w:pPr>
        <w:pStyle w:val="ListParagraph"/>
        <w:spacing w:after="0" w:line="240" w:lineRule="auto"/>
        <w:rPr>
          <w:rFonts w:asciiTheme="minorHAnsi" w:hAnsiTheme="minorHAnsi" w:cstheme="minorHAnsi"/>
          <w:sz w:val="22"/>
          <w:szCs w:val="22"/>
        </w:rPr>
      </w:pPr>
      <w:r w:rsidRPr="004F6F50">
        <w:rPr>
          <w:rFonts w:asciiTheme="minorHAnsi" w:hAnsiTheme="minorHAnsi" w:cstheme="minorHAnsi"/>
          <w:sz w:val="22"/>
          <w:szCs w:val="22"/>
        </w:rPr>
        <w:t xml:space="preserve">LS 620 – </w:t>
      </w:r>
      <w:r w:rsidR="00FB31C8" w:rsidRPr="004F6F50">
        <w:rPr>
          <w:rFonts w:asciiTheme="minorHAnsi" w:hAnsiTheme="minorHAnsi" w:cstheme="minorHAnsi"/>
          <w:sz w:val="22"/>
          <w:szCs w:val="22"/>
        </w:rPr>
        <w:t>19</w:t>
      </w:r>
      <w:r w:rsidRPr="004F6F50">
        <w:rPr>
          <w:rFonts w:asciiTheme="minorHAnsi" w:hAnsiTheme="minorHAnsi" w:cstheme="minorHAnsi"/>
          <w:sz w:val="22"/>
          <w:szCs w:val="22"/>
        </w:rPr>
        <w:t xml:space="preserve"> students</w:t>
      </w:r>
    </w:p>
    <w:p w14:paraId="3DDAA5A6" w14:textId="07E21752" w:rsidR="00495A7B" w:rsidRPr="004F6F50" w:rsidRDefault="00495A7B" w:rsidP="00F96617">
      <w:pPr>
        <w:pStyle w:val="ListParagraph"/>
        <w:spacing w:after="0" w:line="240" w:lineRule="auto"/>
        <w:rPr>
          <w:rFonts w:asciiTheme="minorHAnsi" w:hAnsiTheme="minorHAnsi" w:cstheme="minorHAnsi"/>
          <w:sz w:val="22"/>
          <w:szCs w:val="22"/>
        </w:rPr>
      </w:pPr>
      <w:r w:rsidRPr="004F6F50">
        <w:rPr>
          <w:rFonts w:asciiTheme="minorHAnsi" w:hAnsiTheme="minorHAnsi" w:cstheme="minorHAnsi"/>
          <w:sz w:val="22"/>
          <w:szCs w:val="22"/>
        </w:rPr>
        <w:t xml:space="preserve">LS 630 – </w:t>
      </w:r>
      <w:r w:rsidR="00FB31C8" w:rsidRPr="004F6F50">
        <w:rPr>
          <w:rFonts w:asciiTheme="minorHAnsi" w:hAnsiTheme="minorHAnsi" w:cstheme="minorHAnsi"/>
          <w:sz w:val="22"/>
          <w:szCs w:val="22"/>
        </w:rPr>
        <w:t>16</w:t>
      </w:r>
      <w:r w:rsidRPr="004F6F50">
        <w:rPr>
          <w:rFonts w:asciiTheme="minorHAnsi" w:hAnsiTheme="minorHAnsi" w:cstheme="minorHAnsi"/>
          <w:sz w:val="22"/>
          <w:szCs w:val="22"/>
        </w:rPr>
        <w:t xml:space="preserve"> students</w:t>
      </w:r>
    </w:p>
    <w:p w14:paraId="0811A9CC" w14:textId="0B6C638D" w:rsidR="00495A7B" w:rsidRPr="004F6F50" w:rsidRDefault="00495A7B" w:rsidP="00F96617">
      <w:pPr>
        <w:pStyle w:val="ListParagraph"/>
        <w:spacing w:after="0" w:line="240" w:lineRule="auto"/>
        <w:rPr>
          <w:rFonts w:asciiTheme="minorHAnsi" w:hAnsiTheme="minorHAnsi" w:cstheme="minorHAnsi"/>
          <w:sz w:val="22"/>
          <w:szCs w:val="22"/>
        </w:rPr>
      </w:pPr>
      <w:r w:rsidRPr="004F6F50">
        <w:rPr>
          <w:rFonts w:asciiTheme="minorHAnsi" w:hAnsiTheme="minorHAnsi" w:cstheme="minorHAnsi"/>
          <w:sz w:val="22"/>
          <w:szCs w:val="22"/>
        </w:rPr>
        <w:t xml:space="preserve">LS 640 – </w:t>
      </w:r>
      <w:r w:rsidR="00FB31C8" w:rsidRPr="004F6F50">
        <w:rPr>
          <w:rFonts w:asciiTheme="minorHAnsi" w:hAnsiTheme="minorHAnsi" w:cstheme="minorHAnsi"/>
          <w:sz w:val="22"/>
          <w:szCs w:val="22"/>
        </w:rPr>
        <w:t>26</w:t>
      </w:r>
      <w:r w:rsidRPr="004F6F50">
        <w:rPr>
          <w:rFonts w:asciiTheme="minorHAnsi" w:hAnsiTheme="minorHAnsi" w:cstheme="minorHAnsi"/>
          <w:sz w:val="22"/>
          <w:szCs w:val="22"/>
        </w:rPr>
        <w:t xml:space="preserve"> students</w:t>
      </w:r>
    </w:p>
    <w:p w14:paraId="28ABBE71" w14:textId="4CFC665F" w:rsidR="00495A7B" w:rsidRPr="004F6F50" w:rsidRDefault="00495A7B" w:rsidP="00F96617">
      <w:pPr>
        <w:pStyle w:val="ListParagraph"/>
        <w:spacing w:after="0" w:line="240" w:lineRule="auto"/>
        <w:rPr>
          <w:rFonts w:asciiTheme="minorHAnsi" w:hAnsiTheme="minorHAnsi" w:cstheme="minorHAnsi"/>
          <w:sz w:val="22"/>
          <w:szCs w:val="22"/>
        </w:rPr>
      </w:pPr>
      <w:r w:rsidRPr="004F6F50">
        <w:rPr>
          <w:rFonts w:asciiTheme="minorHAnsi" w:hAnsiTheme="minorHAnsi" w:cstheme="minorHAnsi"/>
          <w:sz w:val="22"/>
          <w:szCs w:val="22"/>
        </w:rPr>
        <w:t xml:space="preserve">LS 650 – </w:t>
      </w:r>
      <w:r w:rsidR="00FB31C8" w:rsidRPr="004F6F50">
        <w:rPr>
          <w:rFonts w:asciiTheme="minorHAnsi" w:hAnsiTheme="minorHAnsi" w:cstheme="minorHAnsi"/>
          <w:sz w:val="22"/>
          <w:szCs w:val="22"/>
        </w:rPr>
        <w:t>18</w:t>
      </w:r>
      <w:r w:rsidRPr="004F6F50">
        <w:rPr>
          <w:rFonts w:asciiTheme="minorHAnsi" w:hAnsiTheme="minorHAnsi" w:cstheme="minorHAnsi"/>
          <w:sz w:val="22"/>
          <w:szCs w:val="22"/>
        </w:rPr>
        <w:t xml:space="preserve"> students </w:t>
      </w:r>
    </w:p>
    <w:p w14:paraId="5FB5CBE4" w14:textId="77777777" w:rsidR="00573528" w:rsidRPr="004F6F50" w:rsidRDefault="00573528" w:rsidP="0086124A">
      <w:pPr>
        <w:pStyle w:val="ListParagraph"/>
        <w:spacing w:line="240" w:lineRule="auto"/>
        <w:rPr>
          <w:rFonts w:asciiTheme="minorHAnsi" w:hAnsiTheme="minorHAnsi" w:cstheme="minorHAnsi"/>
          <w:color w:val="FF0000"/>
          <w:sz w:val="22"/>
          <w:szCs w:val="22"/>
        </w:rPr>
      </w:pPr>
    </w:p>
    <w:p w14:paraId="5C5BD7AC" w14:textId="77777777" w:rsidR="0086124A" w:rsidRPr="004F6F50" w:rsidRDefault="008B10F8" w:rsidP="00393CB7">
      <w:pPr>
        <w:pStyle w:val="ListParagraph"/>
        <w:numPr>
          <w:ilvl w:val="0"/>
          <w:numId w:val="1"/>
        </w:numPr>
        <w:spacing w:after="120" w:line="240" w:lineRule="auto"/>
        <w:ind w:left="360"/>
        <w:rPr>
          <w:rFonts w:asciiTheme="minorHAnsi" w:hAnsiTheme="minorHAnsi" w:cstheme="minorHAnsi"/>
          <w:b/>
          <w:sz w:val="22"/>
          <w:szCs w:val="22"/>
        </w:rPr>
      </w:pPr>
      <w:r w:rsidRPr="004F6F50">
        <w:rPr>
          <w:rFonts w:asciiTheme="minorHAnsi" w:hAnsiTheme="minorHAnsi" w:cstheme="minorHAnsi"/>
          <w:b/>
          <w:sz w:val="22"/>
          <w:szCs w:val="22"/>
        </w:rPr>
        <w:t>How were students selected to parti</w:t>
      </w:r>
      <w:r w:rsidR="00BB0AFC" w:rsidRPr="004F6F50">
        <w:rPr>
          <w:rFonts w:asciiTheme="minorHAnsi" w:hAnsiTheme="minorHAnsi" w:cstheme="minorHAnsi"/>
          <w:b/>
          <w:sz w:val="22"/>
          <w:szCs w:val="22"/>
        </w:rPr>
        <w:t>cipate in the assessment of each</w:t>
      </w:r>
      <w:r w:rsidRPr="004F6F50">
        <w:rPr>
          <w:rFonts w:asciiTheme="minorHAnsi" w:hAnsiTheme="minorHAnsi" w:cstheme="minorHAnsi"/>
          <w:b/>
          <w:sz w:val="22"/>
          <w:szCs w:val="22"/>
        </w:rPr>
        <w:t xml:space="preserve"> outcome</w:t>
      </w:r>
      <w:r w:rsidR="00701A6F" w:rsidRPr="004F6F50">
        <w:rPr>
          <w:rFonts w:asciiTheme="minorHAnsi" w:hAnsiTheme="minorHAnsi" w:cstheme="minorHAnsi"/>
          <w:b/>
          <w:sz w:val="22"/>
          <w:szCs w:val="22"/>
        </w:rPr>
        <w:t xml:space="preserve"> (Helpful details </w:t>
      </w:r>
      <w:r w:rsidR="00D950B0" w:rsidRPr="004F6F50">
        <w:rPr>
          <w:rFonts w:asciiTheme="minorHAnsi" w:hAnsiTheme="minorHAnsi" w:cstheme="minorHAnsi"/>
          <w:b/>
          <w:sz w:val="22"/>
          <w:szCs w:val="22"/>
        </w:rPr>
        <w:t xml:space="preserve">might </w:t>
      </w:r>
      <w:r w:rsidR="00BB0AFC" w:rsidRPr="004F6F50">
        <w:rPr>
          <w:rFonts w:asciiTheme="minorHAnsi" w:hAnsiTheme="minorHAnsi" w:cstheme="minorHAnsi"/>
          <w:b/>
          <w:sz w:val="22"/>
          <w:szCs w:val="22"/>
        </w:rPr>
        <w:t>include- whether</w:t>
      </w:r>
      <w:r w:rsidR="00701A6F" w:rsidRPr="004F6F50">
        <w:rPr>
          <w:rFonts w:asciiTheme="minorHAnsi" w:hAnsiTheme="minorHAnsi" w:cstheme="minorHAnsi"/>
          <w:b/>
          <w:sz w:val="22"/>
          <w:szCs w:val="22"/>
        </w:rPr>
        <w:t xml:space="preserve"> this assessment represents all students, a sampl</w:t>
      </w:r>
      <w:r w:rsidR="00BB0AFC" w:rsidRPr="004F6F50">
        <w:rPr>
          <w:rFonts w:asciiTheme="minorHAnsi" w:hAnsiTheme="minorHAnsi" w:cstheme="minorHAnsi"/>
          <w:b/>
          <w:sz w:val="22"/>
          <w:szCs w:val="22"/>
        </w:rPr>
        <w:t>e of students</w:t>
      </w:r>
      <w:r w:rsidR="00827327" w:rsidRPr="004F6F50">
        <w:rPr>
          <w:rFonts w:asciiTheme="minorHAnsi" w:hAnsiTheme="minorHAnsi" w:cstheme="minorHAnsi"/>
          <w:b/>
          <w:sz w:val="22"/>
          <w:szCs w:val="22"/>
        </w:rPr>
        <w:t xml:space="preserve"> in a class</w:t>
      </w:r>
      <w:r w:rsidR="00701A6F" w:rsidRPr="004F6F50">
        <w:rPr>
          <w:rFonts w:asciiTheme="minorHAnsi" w:hAnsiTheme="minorHAnsi" w:cstheme="minorHAnsi"/>
          <w:b/>
          <w:sz w:val="22"/>
          <w:szCs w:val="22"/>
        </w:rPr>
        <w:t>,</w:t>
      </w:r>
      <w:r w:rsidR="00BB0AFC" w:rsidRPr="004F6F50">
        <w:rPr>
          <w:rFonts w:asciiTheme="minorHAnsi" w:hAnsiTheme="minorHAnsi" w:cstheme="minorHAnsi"/>
          <w:b/>
          <w:sz w:val="22"/>
          <w:szCs w:val="22"/>
        </w:rPr>
        <w:t xml:space="preserve"> or</w:t>
      </w:r>
      <w:r w:rsidR="00701A6F" w:rsidRPr="004F6F50">
        <w:rPr>
          <w:rFonts w:asciiTheme="minorHAnsi" w:hAnsiTheme="minorHAnsi" w:cstheme="minorHAnsi"/>
          <w:b/>
          <w:sz w:val="22"/>
          <w:szCs w:val="22"/>
        </w:rPr>
        <w:t xml:space="preserve"> a sample of students across sections)</w:t>
      </w:r>
      <w:r w:rsidRPr="004F6F50">
        <w:rPr>
          <w:rFonts w:asciiTheme="minorHAnsi" w:hAnsiTheme="minorHAnsi" w:cstheme="minorHAnsi"/>
          <w:b/>
          <w:sz w:val="22"/>
          <w:szCs w:val="22"/>
        </w:rPr>
        <w:t>?</w:t>
      </w:r>
      <w:r w:rsidR="00573528" w:rsidRPr="004F6F50">
        <w:rPr>
          <w:rFonts w:asciiTheme="minorHAnsi" w:hAnsiTheme="minorHAnsi" w:cstheme="minorHAnsi"/>
          <w:b/>
          <w:sz w:val="22"/>
          <w:szCs w:val="22"/>
        </w:rPr>
        <w:t xml:space="preserve">  </w:t>
      </w:r>
    </w:p>
    <w:p w14:paraId="4A6DC643" w14:textId="77777777" w:rsidR="00C047D2" w:rsidRPr="004F6F50" w:rsidRDefault="00C047D2" w:rsidP="00C047D2">
      <w:pPr>
        <w:pStyle w:val="ListParagraph"/>
        <w:spacing w:after="120" w:line="240" w:lineRule="auto"/>
        <w:ind w:left="360"/>
        <w:rPr>
          <w:rFonts w:asciiTheme="minorHAnsi" w:hAnsiTheme="minorHAnsi" w:cstheme="minorHAnsi"/>
          <w:sz w:val="22"/>
          <w:szCs w:val="22"/>
        </w:rPr>
      </w:pPr>
    </w:p>
    <w:p w14:paraId="0F5E4C15" w14:textId="7EAD2E0B" w:rsidR="00961978" w:rsidRPr="004F6F50" w:rsidRDefault="00D2296C" w:rsidP="00F96617">
      <w:pPr>
        <w:pStyle w:val="ListParagraph"/>
        <w:spacing w:after="120" w:line="240" w:lineRule="auto"/>
        <w:rPr>
          <w:rFonts w:asciiTheme="minorHAnsi" w:hAnsiTheme="minorHAnsi" w:cstheme="minorHAnsi"/>
          <w:sz w:val="22"/>
          <w:szCs w:val="22"/>
        </w:rPr>
      </w:pPr>
      <w:r w:rsidRPr="004F6F50">
        <w:rPr>
          <w:rFonts w:asciiTheme="minorHAnsi" w:hAnsiTheme="minorHAnsi" w:cstheme="minorHAnsi"/>
          <w:sz w:val="22"/>
          <w:szCs w:val="22"/>
        </w:rPr>
        <w:t xml:space="preserve">We strive to report on all students enrolled in courses during their regularly scheduled offerings, though this can be challenging. The transition to Watermark Student Learning and Licensure (SLL) has enabled us to address access issues for adjunct and full-time faculty by granting instructors direct access to the system. While the shift from </w:t>
      </w:r>
      <w:proofErr w:type="spellStart"/>
      <w:r w:rsidRPr="004F6F50">
        <w:rPr>
          <w:rFonts w:asciiTheme="minorHAnsi" w:hAnsiTheme="minorHAnsi" w:cstheme="minorHAnsi"/>
          <w:sz w:val="22"/>
          <w:szCs w:val="22"/>
        </w:rPr>
        <w:t>LiveText</w:t>
      </w:r>
      <w:proofErr w:type="spellEnd"/>
      <w:r w:rsidRPr="004F6F50">
        <w:rPr>
          <w:rFonts w:asciiTheme="minorHAnsi" w:hAnsiTheme="minorHAnsi" w:cstheme="minorHAnsi"/>
          <w:sz w:val="22"/>
          <w:szCs w:val="22"/>
        </w:rPr>
        <w:t>, our previous data collection platform, to SLL has presented several obstacles, efforts are ongoing to streamline the process. Despite these transitional challenges, we continue to successfully assess and report on the majority of our students.</w:t>
      </w:r>
    </w:p>
    <w:p w14:paraId="1359023C" w14:textId="77777777" w:rsidR="00D2296C" w:rsidRPr="004F6F50" w:rsidRDefault="00D2296C" w:rsidP="00C047D2">
      <w:pPr>
        <w:pStyle w:val="ListParagraph"/>
        <w:spacing w:after="120" w:line="240" w:lineRule="auto"/>
        <w:ind w:left="360"/>
        <w:rPr>
          <w:rFonts w:asciiTheme="minorHAnsi" w:hAnsiTheme="minorHAnsi" w:cstheme="minorHAnsi"/>
          <w:sz w:val="22"/>
          <w:szCs w:val="22"/>
        </w:rPr>
      </w:pPr>
    </w:p>
    <w:p w14:paraId="2F9979E7" w14:textId="77777777" w:rsidR="008B10F8" w:rsidRPr="004F6F50" w:rsidRDefault="00D324B5" w:rsidP="00A62E4E">
      <w:pPr>
        <w:pStyle w:val="ListParagraph"/>
        <w:numPr>
          <w:ilvl w:val="0"/>
          <w:numId w:val="1"/>
        </w:numPr>
        <w:spacing w:after="0" w:line="240" w:lineRule="auto"/>
        <w:ind w:left="360"/>
        <w:rPr>
          <w:rFonts w:asciiTheme="minorHAnsi" w:hAnsiTheme="minorHAnsi" w:cstheme="minorHAnsi"/>
          <w:b/>
          <w:sz w:val="22"/>
          <w:szCs w:val="22"/>
        </w:rPr>
      </w:pPr>
      <w:r w:rsidRPr="004F6F50">
        <w:rPr>
          <w:rFonts w:asciiTheme="minorHAnsi" w:hAnsiTheme="minorHAnsi" w:cstheme="minorHAnsi"/>
          <w:b/>
          <w:sz w:val="22"/>
          <w:szCs w:val="22"/>
        </w:rPr>
        <w:t>In general, d</w:t>
      </w:r>
      <w:r w:rsidR="008B10F8" w:rsidRPr="004F6F50">
        <w:rPr>
          <w:rFonts w:asciiTheme="minorHAnsi" w:hAnsiTheme="minorHAnsi" w:cstheme="minorHAnsi"/>
          <w:b/>
          <w:sz w:val="22"/>
          <w:szCs w:val="22"/>
        </w:rPr>
        <w:t xml:space="preserve">escribe </w:t>
      </w:r>
      <w:r w:rsidR="00AF11E5" w:rsidRPr="004F6F50">
        <w:rPr>
          <w:rFonts w:asciiTheme="minorHAnsi" w:hAnsiTheme="minorHAnsi" w:cstheme="minorHAnsi"/>
          <w:b/>
          <w:sz w:val="22"/>
          <w:szCs w:val="22"/>
        </w:rPr>
        <w:t>how each</w:t>
      </w:r>
      <w:r w:rsidR="008B10F8" w:rsidRPr="004F6F50">
        <w:rPr>
          <w:rFonts w:asciiTheme="minorHAnsi" w:hAnsiTheme="minorHAnsi" w:cstheme="minorHAnsi"/>
          <w:b/>
          <w:sz w:val="22"/>
          <w:szCs w:val="22"/>
        </w:rPr>
        <w:t xml:space="preserve"> a</w:t>
      </w:r>
      <w:r w:rsidR="00AF11E5" w:rsidRPr="004F6F50">
        <w:rPr>
          <w:rFonts w:asciiTheme="minorHAnsi" w:hAnsiTheme="minorHAnsi" w:cstheme="minorHAnsi"/>
          <w:b/>
          <w:sz w:val="22"/>
          <w:szCs w:val="22"/>
        </w:rPr>
        <w:t>ssessment tool</w:t>
      </w:r>
      <w:r w:rsidR="00796656" w:rsidRPr="004F6F50">
        <w:rPr>
          <w:rFonts w:asciiTheme="minorHAnsi" w:hAnsiTheme="minorHAnsi" w:cstheme="minorHAnsi"/>
          <w:b/>
          <w:sz w:val="22"/>
          <w:szCs w:val="22"/>
        </w:rPr>
        <w:t xml:space="preserve"> (measure)</w:t>
      </w:r>
      <w:r w:rsidR="00AF11E5" w:rsidRPr="004F6F50">
        <w:rPr>
          <w:rFonts w:asciiTheme="minorHAnsi" w:hAnsiTheme="minorHAnsi" w:cstheme="minorHAnsi"/>
          <w:b/>
          <w:sz w:val="22"/>
          <w:szCs w:val="22"/>
        </w:rPr>
        <w:t xml:space="preserve"> was constructed (i.e. in-house, national, adapted). </w:t>
      </w:r>
    </w:p>
    <w:p w14:paraId="2DE65634" w14:textId="77777777" w:rsidR="0086124A" w:rsidRPr="004F6F50" w:rsidRDefault="0086124A" w:rsidP="0086124A">
      <w:pPr>
        <w:spacing w:line="240" w:lineRule="auto"/>
        <w:contextualSpacing/>
        <w:rPr>
          <w:rFonts w:asciiTheme="minorHAnsi" w:hAnsiTheme="minorHAnsi" w:cstheme="minorHAnsi"/>
          <w:sz w:val="22"/>
          <w:szCs w:val="22"/>
        </w:rPr>
      </w:pPr>
    </w:p>
    <w:p w14:paraId="43A10DE1" w14:textId="77777777" w:rsidR="0024036F" w:rsidRPr="004F6F50" w:rsidRDefault="0024036F" w:rsidP="00F96617">
      <w:pPr>
        <w:pStyle w:val="NormalWeb"/>
        <w:ind w:left="720"/>
        <w:rPr>
          <w:rFonts w:asciiTheme="minorHAnsi" w:hAnsiTheme="minorHAnsi" w:cstheme="minorHAnsi"/>
          <w:sz w:val="22"/>
          <w:szCs w:val="22"/>
        </w:rPr>
      </w:pPr>
      <w:r w:rsidRPr="004F6F50">
        <w:rPr>
          <w:rFonts w:asciiTheme="minorHAnsi" w:hAnsiTheme="minorHAnsi" w:cstheme="minorHAnsi"/>
          <w:sz w:val="22"/>
          <w:szCs w:val="22"/>
        </w:rPr>
        <w:t>Programmatic assessments used to evaluate candidate progress and support continuous improvement are embedded within the "licensure" courses (600, 610, 620, 630, 640, and 650). These assessments were developed in-house and are aligned with the standards of the Specialized Professional Organization (SPA), specifically the National Educational Leadership Preparation (NELP) Program Standards. Our program follows two levels of these standards based on its configuration: building-level standards and district-level standards.</w:t>
      </w:r>
    </w:p>
    <w:p w14:paraId="149E3CDE" w14:textId="77777777" w:rsidR="0024036F" w:rsidRPr="004F6F50" w:rsidRDefault="0024036F" w:rsidP="00F96617">
      <w:pPr>
        <w:pStyle w:val="NormalWeb"/>
        <w:ind w:left="720"/>
        <w:rPr>
          <w:rFonts w:asciiTheme="minorHAnsi" w:hAnsiTheme="minorHAnsi" w:cstheme="minorHAnsi"/>
          <w:sz w:val="22"/>
          <w:szCs w:val="22"/>
        </w:rPr>
      </w:pPr>
      <w:r w:rsidRPr="004F6F50">
        <w:rPr>
          <w:rFonts w:asciiTheme="minorHAnsi" w:hAnsiTheme="minorHAnsi" w:cstheme="minorHAnsi"/>
          <w:sz w:val="22"/>
          <w:szCs w:val="22"/>
        </w:rPr>
        <w:t xml:space="preserve">The MEIL Assessment Coordinator, in collaboration with the MEIL Assessment Committee and input from external stakeholder groups, aligned the NELP Standards with the Program Learning </w:t>
      </w:r>
      <w:r w:rsidRPr="004F6F50">
        <w:rPr>
          <w:rFonts w:asciiTheme="minorHAnsi" w:hAnsiTheme="minorHAnsi" w:cstheme="minorHAnsi"/>
          <w:sz w:val="22"/>
          <w:szCs w:val="22"/>
        </w:rPr>
        <w:lastRenderedPageBreak/>
        <w:t>Outcomes (PLOs). Course instructors developed the assessments to ensure alignment with these standards and to meet the requirements of accrediting bodies for alignment and sufficiency. Most assessments are project-based, with many situated in the field, ensuring practical application. Assessment rubrics are reviewed regularly by the MEIL Assessment Coordinator and the MEIL Assessment Committee.</w:t>
      </w:r>
    </w:p>
    <w:p w14:paraId="1591D91B" w14:textId="77777777" w:rsidR="0024036F" w:rsidRPr="004F6F50" w:rsidRDefault="0024036F" w:rsidP="00F96617">
      <w:pPr>
        <w:pStyle w:val="NormalWeb"/>
        <w:ind w:left="720"/>
        <w:rPr>
          <w:rFonts w:asciiTheme="minorHAnsi" w:hAnsiTheme="minorHAnsi" w:cstheme="minorHAnsi"/>
          <w:sz w:val="22"/>
          <w:szCs w:val="22"/>
        </w:rPr>
      </w:pPr>
      <w:r w:rsidRPr="004F6F50">
        <w:rPr>
          <w:rFonts w:asciiTheme="minorHAnsi" w:hAnsiTheme="minorHAnsi" w:cstheme="minorHAnsi"/>
          <w:sz w:val="22"/>
          <w:szCs w:val="22"/>
        </w:rPr>
        <w:t>The program is currently working to establish the reliability and validity of its assessments and follows a timeline to complete these measures. In spring 2023, the department piloted a content validity survey, with plans to administer the survey to a group of content experts in fall 2023. Rubrics with three levels of performance, as recommended by the SPA, are uniformly used across all programmatic assessments. These levels are: Approaching Standard, Meets Standard, and Exceeds Standard. Course instructors evaluate student performance using these rubrics, often incorporating self-assessment data provided by students. Scores are entered into the Student Learning and Licensure (SLL) platform for monitoring student progress and generating reports.</w:t>
      </w:r>
    </w:p>
    <w:p w14:paraId="1742AD17" w14:textId="7728D6DF" w:rsidR="0024036F" w:rsidRPr="004F6F50" w:rsidRDefault="0024036F" w:rsidP="00F96617">
      <w:pPr>
        <w:spacing w:line="240" w:lineRule="auto"/>
        <w:ind w:left="720"/>
        <w:rPr>
          <w:rFonts w:asciiTheme="minorHAnsi" w:hAnsiTheme="minorHAnsi" w:cstheme="minorHAnsi"/>
          <w:sz w:val="22"/>
          <w:szCs w:val="22"/>
        </w:rPr>
      </w:pPr>
      <w:r w:rsidRPr="004F6F50">
        <w:rPr>
          <w:rFonts w:asciiTheme="minorHAnsi" w:hAnsiTheme="minorHAnsi" w:cstheme="minorHAnsi"/>
          <w:sz w:val="22"/>
          <w:szCs w:val="22"/>
        </w:rPr>
        <w:t>Delays in implementing interrater reliability and validity measures occurred due to shifting departmental roles and the development of a new EdD program. While a timeline for these measures was initially created, adjustments have been made to accommodate the delays, and a revised timeline is now in place.</w:t>
      </w:r>
      <w:r w:rsidR="00BE5D75" w:rsidRPr="004F6F50">
        <w:rPr>
          <w:rFonts w:asciiTheme="minorHAnsi" w:hAnsiTheme="minorHAnsi" w:cstheme="minorHAnsi"/>
          <w:sz w:val="22"/>
          <w:szCs w:val="22"/>
        </w:rPr>
        <w:t xml:space="preserve"> This 2023-24 report serves to note a transition within the Leadership Studies Department. During Summer 2024, Dr. Burdette accepted the position of assessment coordinator for the department with Dr. Waugh continually to settle into the role of program coordinator. </w:t>
      </w:r>
    </w:p>
    <w:p w14:paraId="56CF65A1" w14:textId="77777777" w:rsidR="00637078" w:rsidRPr="004F6F50" w:rsidRDefault="00637078" w:rsidP="00637078">
      <w:pPr>
        <w:spacing w:after="0" w:line="240" w:lineRule="auto"/>
        <w:rPr>
          <w:rFonts w:asciiTheme="minorHAnsi" w:hAnsiTheme="minorHAnsi" w:cstheme="minorHAnsi"/>
          <w:sz w:val="22"/>
          <w:szCs w:val="22"/>
        </w:rPr>
      </w:pPr>
    </w:p>
    <w:p w14:paraId="276D6316" w14:textId="1024048D" w:rsidR="00BE5D75" w:rsidRPr="004F6F50" w:rsidRDefault="00BE5D75" w:rsidP="00BE5D75">
      <w:pPr>
        <w:spacing w:after="0" w:line="240" w:lineRule="auto"/>
        <w:jc w:val="center"/>
        <w:rPr>
          <w:rFonts w:asciiTheme="minorHAnsi" w:hAnsiTheme="minorHAnsi" w:cstheme="minorHAnsi"/>
          <w:b/>
          <w:bCs/>
          <w:sz w:val="22"/>
          <w:szCs w:val="22"/>
        </w:rPr>
      </w:pPr>
      <w:r w:rsidRPr="004F6F50">
        <w:rPr>
          <w:rFonts w:asciiTheme="minorHAnsi" w:hAnsiTheme="minorHAnsi" w:cstheme="minorHAnsi"/>
          <w:b/>
          <w:bCs/>
          <w:sz w:val="22"/>
          <w:szCs w:val="22"/>
        </w:rPr>
        <w:t xml:space="preserve">Tentative </w:t>
      </w:r>
      <w:r w:rsidR="00637078" w:rsidRPr="004F6F50">
        <w:rPr>
          <w:rFonts w:asciiTheme="minorHAnsi" w:hAnsiTheme="minorHAnsi" w:cstheme="minorHAnsi"/>
          <w:b/>
          <w:bCs/>
          <w:sz w:val="22"/>
          <w:szCs w:val="22"/>
        </w:rPr>
        <w:t>Schedule for</w:t>
      </w:r>
      <w:r w:rsidRPr="004F6F50">
        <w:rPr>
          <w:rFonts w:asciiTheme="minorHAnsi" w:hAnsiTheme="minorHAnsi" w:cstheme="minorHAnsi"/>
          <w:b/>
          <w:bCs/>
          <w:sz w:val="22"/>
          <w:szCs w:val="22"/>
        </w:rPr>
        <w:t xml:space="preserve"> </w:t>
      </w:r>
      <w:r w:rsidR="00637078" w:rsidRPr="004F6F50">
        <w:rPr>
          <w:rFonts w:asciiTheme="minorHAnsi" w:hAnsiTheme="minorHAnsi" w:cstheme="minorHAnsi"/>
          <w:b/>
          <w:bCs/>
          <w:sz w:val="22"/>
          <w:szCs w:val="22"/>
        </w:rPr>
        <w:t xml:space="preserve">Validity </w:t>
      </w:r>
      <w:r w:rsidRPr="004F6F50">
        <w:rPr>
          <w:rFonts w:asciiTheme="minorHAnsi" w:hAnsiTheme="minorHAnsi" w:cstheme="minorHAnsi"/>
          <w:b/>
          <w:bCs/>
          <w:sz w:val="22"/>
          <w:szCs w:val="22"/>
        </w:rPr>
        <w:t>&amp;</w:t>
      </w:r>
      <w:r w:rsidR="00637078" w:rsidRPr="004F6F50">
        <w:rPr>
          <w:rFonts w:asciiTheme="minorHAnsi" w:hAnsiTheme="minorHAnsi" w:cstheme="minorHAnsi"/>
          <w:b/>
          <w:bCs/>
          <w:sz w:val="22"/>
          <w:szCs w:val="22"/>
        </w:rPr>
        <w:t xml:space="preserve"> Reliability Studies on</w:t>
      </w:r>
      <w:r w:rsidRPr="004F6F50">
        <w:rPr>
          <w:rFonts w:asciiTheme="minorHAnsi" w:hAnsiTheme="minorHAnsi" w:cstheme="minorHAnsi"/>
          <w:b/>
          <w:bCs/>
          <w:sz w:val="22"/>
          <w:szCs w:val="22"/>
        </w:rPr>
        <w:t xml:space="preserve"> </w:t>
      </w:r>
      <w:r w:rsidR="00637078" w:rsidRPr="004F6F50">
        <w:rPr>
          <w:rFonts w:asciiTheme="minorHAnsi" w:hAnsiTheme="minorHAnsi" w:cstheme="minorHAnsi"/>
          <w:b/>
          <w:bCs/>
          <w:sz w:val="22"/>
          <w:szCs w:val="22"/>
        </w:rPr>
        <w:t>EPP created assessments</w:t>
      </w:r>
    </w:p>
    <w:p w14:paraId="6D7AC267" w14:textId="7E809F54" w:rsidR="00637078" w:rsidRPr="004F6F50" w:rsidRDefault="00637078" w:rsidP="00BE5D75">
      <w:pPr>
        <w:spacing w:after="0" w:line="240" w:lineRule="auto"/>
        <w:jc w:val="center"/>
        <w:rPr>
          <w:rFonts w:asciiTheme="minorHAnsi" w:hAnsiTheme="minorHAnsi" w:cstheme="minorHAnsi"/>
          <w:sz w:val="22"/>
          <w:szCs w:val="22"/>
        </w:rPr>
      </w:pPr>
      <w:r w:rsidRPr="004F6F50">
        <w:rPr>
          <w:rFonts w:asciiTheme="minorHAnsi" w:hAnsiTheme="minorHAnsi" w:cstheme="minorHAnsi"/>
          <w:b/>
          <w:bCs/>
          <w:sz w:val="22"/>
          <w:szCs w:val="22"/>
        </w:rPr>
        <w:t>in MEIL</w:t>
      </w:r>
    </w:p>
    <w:tbl>
      <w:tblPr>
        <w:tblW w:w="7874" w:type="dxa"/>
        <w:tblInd w:w="728" w:type="dxa"/>
        <w:tblCellMar>
          <w:top w:w="15" w:type="dxa"/>
          <w:left w:w="15" w:type="dxa"/>
          <w:bottom w:w="15" w:type="dxa"/>
          <w:right w:w="15" w:type="dxa"/>
        </w:tblCellMar>
        <w:tblLook w:val="04A0" w:firstRow="1" w:lastRow="0" w:firstColumn="1" w:lastColumn="0" w:noHBand="0" w:noVBand="1"/>
      </w:tblPr>
      <w:tblGrid>
        <w:gridCol w:w="2004"/>
        <w:gridCol w:w="1411"/>
        <w:gridCol w:w="2092"/>
        <w:gridCol w:w="2367"/>
      </w:tblGrid>
      <w:tr w:rsidR="00450FEB" w:rsidRPr="004F6F50" w14:paraId="36776F39" w14:textId="77777777" w:rsidTr="00637078">
        <w:trPr>
          <w:trHeight w:val="2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0DF5C" w14:textId="77777777" w:rsidR="00637078" w:rsidRPr="004F6F50" w:rsidRDefault="00637078" w:rsidP="009C203B">
            <w:pPr>
              <w:spacing w:after="0" w:line="240" w:lineRule="auto"/>
              <w:rPr>
                <w:rFonts w:asciiTheme="minorHAnsi" w:hAnsiTheme="minorHAnsi" w:cstheme="minorHAnsi"/>
                <w:sz w:val="22"/>
                <w:szCs w:val="22"/>
              </w:rPr>
            </w:pPr>
            <w:r w:rsidRPr="004F6F50">
              <w:rPr>
                <w:rFonts w:asciiTheme="minorHAnsi" w:hAnsiTheme="minorHAnsi" w:cstheme="minorHAnsi"/>
                <w:b/>
                <w:bCs/>
                <w:sz w:val="22"/>
                <w:szCs w:val="22"/>
              </w:rPr>
              <w:t>Assessment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57C4E" w14:textId="77777777" w:rsidR="00637078" w:rsidRPr="004F6F50" w:rsidRDefault="00637078" w:rsidP="009C203B">
            <w:pPr>
              <w:spacing w:after="0" w:line="240" w:lineRule="auto"/>
              <w:rPr>
                <w:rFonts w:asciiTheme="minorHAnsi" w:hAnsiTheme="minorHAnsi" w:cstheme="minorHAnsi"/>
                <w:sz w:val="22"/>
                <w:szCs w:val="22"/>
              </w:rPr>
            </w:pPr>
            <w:r w:rsidRPr="004F6F50">
              <w:rPr>
                <w:rFonts w:asciiTheme="minorHAnsi" w:hAnsiTheme="minorHAnsi" w:cstheme="minorHAnsi"/>
                <w:b/>
                <w:bCs/>
                <w:sz w:val="22"/>
                <w:szCs w:val="22"/>
              </w:rPr>
              <w:t>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E726F" w14:textId="77777777" w:rsidR="00637078" w:rsidRPr="004F6F50" w:rsidRDefault="00637078" w:rsidP="009C203B">
            <w:pPr>
              <w:spacing w:after="0" w:line="240" w:lineRule="auto"/>
              <w:rPr>
                <w:rFonts w:asciiTheme="minorHAnsi" w:hAnsiTheme="minorHAnsi" w:cstheme="minorHAnsi"/>
                <w:sz w:val="22"/>
                <w:szCs w:val="22"/>
              </w:rPr>
            </w:pPr>
            <w:r w:rsidRPr="004F6F50">
              <w:rPr>
                <w:rFonts w:asciiTheme="minorHAnsi" w:hAnsiTheme="minorHAnsi" w:cstheme="minorHAnsi"/>
                <w:b/>
                <w:bCs/>
                <w:sz w:val="22"/>
                <w:szCs w:val="22"/>
              </w:rPr>
              <w:t>Validity Studies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8EBB6" w14:textId="77777777" w:rsidR="00637078" w:rsidRPr="004F6F50" w:rsidRDefault="00637078" w:rsidP="009C203B">
            <w:pPr>
              <w:spacing w:after="0" w:line="240" w:lineRule="auto"/>
              <w:rPr>
                <w:rFonts w:asciiTheme="minorHAnsi" w:hAnsiTheme="minorHAnsi" w:cstheme="minorHAnsi"/>
                <w:sz w:val="22"/>
                <w:szCs w:val="22"/>
              </w:rPr>
            </w:pPr>
            <w:r w:rsidRPr="004F6F50">
              <w:rPr>
                <w:rFonts w:asciiTheme="minorHAnsi" w:hAnsiTheme="minorHAnsi" w:cstheme="minorHAnsi"/>
                <w:b/>
                <w:bCs/>
                <w:sz w:val="22"/>
                <w:szCs w:val="22"/>
              </w:rPr>
              <w:t>Reliability Studies</w:t>
            </w:r>
          </w:p>
        </w:tc>
      </w:tr>
      <w:tr w:rsidR="00450FEB" w:rsidRPr="004F6F50" w14:paraId="26DB8778" w14:textId="77777777" w:rsidTr="00637078">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2A9D6" w14:textId="77777777" w:rsidR="00637078" w:rsidRPr="004F6F50" w:rsidRDefault="00637078" w:rsidP="009C203B">
            <w:pPr>
              <w:spacing w:after="0" w:line="240" w:lineRule="auto"/>
              <w:rPr>
                <w:rFonts w:asciiTheme="minorHAnsi" w:hAnsiTheme="minorHAnsi" w:cstheme="minorHAnsi"/>
                <w:sz w:val="22"/>
                <w:szCs w:val="22"/>
              </w:rPr>
            </w:pPr>
            <w:r w:rsidRPr="004F6F50">
              <w:rPr>
                <w:rFonts w:asciiTheme="minorHAnsi" w:hAnsiTheme="minorHAnsi" w:cstheme="minorHAnsi"/>
                <w:b/>
                <w:bCs/>
                <w:sz w:val="22"/>
                <w:szCs w:val="22"/>
              </w:rPr>
              <w:t>Assessment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A3F32" w14:textId="77777777" w:rsidR="00637078" w:rsidRPr="004F6F50" w:rsidRDefault="00637078" w:rsidP="009C203B">
            <w:pPr>
              <w:spacing w:after="0" w:line="240" w:lineRule="auto"/>
              <w:rPr>
                <w:rFonts w:asciiTheme="minorHAnsi" w:hAnsiTheme="minorHAnsi" w:cstheme="minorHAnsi"/>
                <w:sz w:val="22"/>
                <w:szCs w:val="22"/>
              </w:rPr>
            </w:pPr>
            <w:r w:rsidRPr="004F6F50">
              <w:rPr>
                <w:rFonts w:asciiTheme="minorHAnsi" w:hAnsiTheme="minorHAnsi" w:cstheme="minorHAnsi"/>
                <w:b/>
                <w:bCs/>
                <w:sz w:val="22"/>
                <w:szCs w:val="22"/>
              </w:rPr>
              <w:t>EDUC 640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753CE" w14:textId="442B67DC" w:rsidR="00637078" w:rsidRPr="004F6F50" w:rsidRDefault="00450FEB" w:rsidP="009C203B">
            <w:pPr>
              <w:spacing w:after="0" w:line="240" w:lineRule="auto"/>
              <w:rPr>
                <w:rFonts w:asciiTheme="minorHAnsi" w:hAnsiTheme="minorHAnsi" w:cstheme="minorHAnsi"/>
                <w:sz w:val="22"/>
                <w:szCs w:val="22"/>
              </w:rPr>
            </w:pPr>
            <w:r w:rsidRPr="004F6F50">
              <w:rPr>
                <w:rFonts w:asciiTheme="minorHAnsi" w:hAnsiTheme="minorHAnsi" w:cstheme="minorHAnsi"/>
                <w:b/>
                <w:bCs/>
                <w:sz w:val="22"/>
                <w:szCs w:val="22"/>
              </w:rPr>
              <w:t>Fall 2025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6DC3B" w14:textId="567A09B1" w:rsidR="00637078" w:rsidRPr="004F6F50" w:rsidRDefault="00637078" w:rsidP="009C203B">
            <w:pPr>
              <w:spacing w:after="0" w:line="240" w:lineRule="auto"/>
              <w:rPr>
                <w:rFonts w:asciiTheme="minorHAnsi" w:hAnsiTheme="minorHAnsi" w:cstheme="minorHAnsi"/>
                <w:sz w:val="22"/>
                <w:szCs w:val="22"/>
              </w:rPr>
            </w:pPr>
            <w:r w:rsidRPr="004F6F50">
              <w:rPr>
                <w:rFonts w:asciiTheme="minorHAnsi" w:hAnsiTheme="minorHAnsi" w:cstheme="minorHAnsi"/>
                <w:b/>
                <w:bCs/>
                <w:sz w:val="22"/>
                <w:szCs w:val="22"/>
              </w:rPr>
              <w:t>Summer 202</w:t>
            </w:r>
            <w:r w:rsidR="00450FEB" w:rsidRPr="004F6F50">
              <w:rPr>
                <w:rFonts w:asciiTheme="minorHAnsi" w:hAnsiTheme="minorHAnsi" w:cstheme="minorHAnsi"/>
                <w:b/>
                <w:bCs/>
                <w:sz w:val="22"/>
                <w:szCs w:val="22"/>
              </w:rPr>
              <w:t>5</w:t>
            </w:r>
          </w:p>
        </w:tc>
      </w:tr>
      <w:tr w:rsidR="00450FEB" w:rsidRPr="004F6F50" w14:paraId="7D81E908" w14:textId="77777777" w:rsidTr="00637078">
        <w:trPr>
          <w:trHeight w:val="2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E8DDBC" w14:textId="77777777" w:rsidR="00637078" w:rsidRPr="004F6F50" w:rsidRDefault="00637078" w:rsidP="009C203B">
            <w:pPr>
              <w:spacing w:after="0" w:line="240" w:lineRule="auto"/>
              <w:rPr>
                <w:rFonts w:asciiTheme="minorHAnsi" w:hAnsiTheme="minorHAnsi" w:cstheme="minorHAnsi"/>
                <w:sz w:val="22"/>
                <w:szCs w:val="22"/>
              </w:rPr>
            </w:pPr>
            <w:r w:rsidRPr="004F6F50">
              <w:rPr>
                <w:rFonts w:asciiTheme="minorHAnsi" w:hAnsiTheme="minorHAnsi" w:cstheme="minorHAnsi"/>
                <w:b/>
                <w:bCs/>
                <w:sz w:val="22"/>
                <w:szCs w:val="22"/>
              </w:rPr>
              <w:t>Assessment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F58A7" w14:textId="77777777" w:rsidR="00637078" w:rsidRPr="004F6F50" w:rsidRDefault="00637078" w:rsidP="009C203B">
            <w:pPr>
              <w:spacing w:after="0" w:line="240" w:lineRule="auto"/>
              <w:rPr>
                <w:rFonts w:asciiTheme="minorHAnsi" w:hAnsiTheme="minorHAnsi" w:cstheme="minorHAnsi"/>
                <w:sz w:val="22"/>
                <w:szCs w:val="22"/>
              </w:rPr>
            </w:pPr>
            <w:r w:rsidRPr="004F6F50">
              <w:rPr>
                <w:rFonts w:asciiTheme="minorHAnsi" w:hAnsiTheme="minorHAnsi" w:cstheme="minorHAnsi"/>
                <w:b/>
                <w:bCs/>
                <w:sz w:val="22"/>
                <w:szCs w:val="22"/>
              </w:rPr>
              <w:t>EDUC 630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8D2F6" w14:textId="503C3378" w:rsidR="00637078" w:rsidRPr="004F6F50" w:rsidRDefault="00450FEB" w:rsidP="009C203B">
            <w:pPr>
              <w:spacing w:after="0" w:line="240" w:lineRule="auto"/>
              <w:rPr>
                <w:rFonts w:asciiTheme="minorHAnsi" w:hAnsiTheme="minorHAnsi" w:cstheme="minorHAnsi"/>
                <w:sz w:val="22"/>
                <w:szCs w:val="22"/>
              </w:rPr>
            </w:pPr>
            <w:r w:rsidRPr="004F6F50">
              <w:rPr>
                <w:rFonts w:asciiTheme="minorHAnsi" w:hAnsiTheme="minorHAnsi" w:cstheme="minorHAnsi"/>
                <w:b/>
                <w:bCs/>
                <w:sz w:val="22"/>
                <w:szCs w:val="22"/>
              </w:rPr>
              <w:t>Fall 2025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20E79" w14:textId="69EC0D24" w:rsidR="00637078" w:rsidRPr="004F6F50" w:rsidRDefault="00450FEB" w:rsidP="009C203B">
            <w:pPr>
              <w:spacing w:after="0" w:line="240" w:lineRule="auto"/>
              <w:rPr>
                <w:rFonts w:asciiTheme="minorHAnsi" w:hAnsiTheme="minorHAnsi" w:cstheme="minorHAnsi"/>
                <w:sz w:val="22"/>
                <w:szCs w:val="22"/>
              </w:rPr>
            </w:pPr>
            <w:r w:rsidRPr="004F6F50">
              <w:rPr>
                <w:rFonts w:asciiTheme="minorHAnsi" w:hAnsiTheme="minorHAnsi" w:cstheme="minorHAnsi"/>
                <w:b/>
                <w:bCs/>
                <w:sz w:val="22"/>
                <w:szCs w:val="22"/>
              </w:rPr>
              <w:t>Spring 2025</w:t>
            </w:r>
          </w:p>
        </w:tc>
      </w:tr>
      <w:tr w:rsidR="00450FEB" w:rsidRPr="004F6F50" w14:paraId="14111C0F" w14:textId="77777777" w:rsidTr="00637078">
        <w:trPr>
          <w:trHeight w:val="2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5D722" w14:textId="77777777" w:rsidR="00637078" w:rsidRPr="004F6F50" w:rsidRDefault="00637078" w:rsidP="009C203B">
            <w:pPr>
              <w:spacing w:after="0" w:line="240" w:lineRule="auto"/>
              <w:rPr>
                <w:rFonts w:asciiTheme="minorHAnsi" w:hAnsiTheme="minorHAnsi" w:cstheme="minorHAnsi"/>
                <w:sz w:val="22"/>
                <w:szCs w:val="22"/>
              </w:rPr>
            </w:pPr>
            <w:r w:rsidRPr="004F6F50">
              <w:rPr>
                <w:rFonts w:asciiTheme="minorHAnsi" w:hAnsiTheme="minorHAnsi" w:cstheme="minorHAnsi"/>
                <w:b/>
                <w:bCs/>
                <w:sz w:val="22"/>
                <w:szCs w:val="22"/>
              </w:rPr>
              <w:t>Assessment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B1DAC" w14:textId="77777777" w:rsidR="00637078" w:rsidRPr="004F6F50" w:rsidRDefault="00637078" w:rsidP="009C203B">
            <w:pPr>
              <w:spacing w:after="0" w:line="240" w:lineRule="auto"/>
              <w:rPr>
                <w:rFonts w:asciiTheme="minorHAnsi" w:hAnsiTheme="minorHAnsi" w:cstheme="minorHAnsi"/>
                <w:sz w:val="22"/>
                <w:szCs w:val="22"/>
              </w:rPr>
            </w:pPr>
            <w:r w:rsidRPr="004F6F50">
              <w:rPr>
                <w:rFonts w:asciiTheme="minorHAnsi" w:hAnsiTheme="minorHAnsi" w:cstheme="minorHAnsi"/>
                <w:b/>
                <w:bCs/>
                <w:sz w:val="22"/>
                <w:szCs w:val="22"/>
              </w:rPr>
              <w:t>EDUC 620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E4619" w14:textId="26FD3422" w:rsidR="00450FEB" w:rsidRPr="004F6F50" w:rsidRDefault="00450FEB" w:rsidP="009C203B">
            <w:pPr>
              <w:spacing w:after="0" w:line="240" w:lineRule="auto"/>
              <w:rPr>
                <w:rFonts w:asciiTheme="minorHAnsi" w:hAnsiTheme="minorHAnsi" w:cstheme="minorHAnsi"/>
                <w:b/>
                <w:bCs/>
                <w:sz w:val="22"/>
                <w:szCs w:val="22"/>
              </w:rPr>
            </w:pPr>
            <w:r w:rsidRPr="004F6F50">
              <w:rPr>
                <w:rFonts w:asciiTheme="minorHAnsi" w:hAnsiTheme="minorHAnsi" w:cstheme="minorHAnsi"/>
                <w:b/>
                <w:bCs/>
                <w:sz w:val="22"/>
                <w:szCs w:val="22"/>
              </w:rPr>
              <w:t>Spring 2026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3F529" w14:textId="6EEE330E" w:rsidR="00637078" w:rsidRPr="004F6F50" w:rsidRDefault="00450FEB" w:rsidP="009C203B">
            <w:pPr>
              <w:spacing w:after="0" w:line="240" w:lineRule="auto"/>
              <w:rPr>
                <w:rFonts w:asciiTheme="minorHAnsi" w:hAnsiTheme="minorHAnsi" w:cstheme="minorHAnsi"/>
                <w:sz w:val="22"/>
                <w:szCs w:val="22"/>
              </w:rPr>
            </w:pPr>
            <w:r w:rsidRPr="004F6F50">
              <w:rPr>
                <w:rFonts w:asciiTheme="minorHAnsi" w:hAnsiTheme="minorHAnsi" w:cstheme="minorHAnsi"/>
                <w:b/>
                <w:bCs/>
                <w:sz w:val="22"/>
                <w:szCs w:val="22"/>
              </w:rPr>
              <w:t>Spring 2026</w:t>
            </w:r>
          </w:p>
        </w:tc>
      </w:tr>
      <w:tr w:rsidR="00450FEB" w:rsidRPr="004F6F50" w14:paraId="685147EC" w14:textId="77777777" w:rsidTr="0024036F">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E3028" w14:textId="77777777" w:rsidR="00637078" w:rsidRPr="004F6F50" w:rsidRDefault="00637078" w:rsidP="009C203B">
            <w:pPr>
              <w:spacing w:after="0" w:line="240" w:lineRule="auto"/>
              <w:rPr>
                <w:rFonts w:asciiTheme="minorHAnsi" w:hAnsiTheme="minorHAnsi" w:cstheme="minorHAnsi"/>
                <w:sz w:val="22"/>
                <w:szCs w:val="22"/>
              </w:rPr>
            </w:pPr>
            <w:r w:rsidRPr="004F6F50">
              <w:rPr>
                <w:rFonts w:asciiTheme="minorHAnsi" w:hAnsiTheme="minorHAnsi" w:cstheme="minorHAnsi"/>
                <w:b/>
                <w:bCs/>
                <w:sz w:val="22"/>
                <w:szCs w:val="22"/>
              </w:rPr>
              <w:t>Assessment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A5E06" w14:textId="77777777" w:rsidR="00637078" w:rsidRPr="004F6F50" w:rsidRDefault="00637078" w:rsidP="009C203B">
            <w:pPr>
              <w:spacing w:after="0" w:line="240" w:lineRule="auto"/>
              <w:rPr>
                <w:rFonts w:asciiTheme="minorHAnsi" w:hAnsiTheme="minorHAnsi" w:cstheme="minorHAnsi"/>
                <w:sz w:val="22"/>
                <w:szCs w:val="22"/>
              </w:rPr>
            </w:pPr>
            <w:r w:rsidRPr="004F6F50">
              <w:rPr>
                <w:rFonts w:asciiTheme="minorHAnsi" w:hAnsiTheme="minorHAnsi" w:cstheme="minorHAnsi"/>
                <w:b/>
                <w:bCs/>
                <w:sz w:val="22"/>
                <w:szCs w:val="22"/>
              </w:rPr>
              <w:t>EDUC 610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5F0CE" w14:textId="1694EA45" w:rsidR="00637078" w:rsidRPr="004F6F50" w:rsidRDefault="00450FEB" w:rsidP="009C203B">
            <w:pPr>
              <w:spacing w:after="0" w:line="240" w:lineRule="auto"/>
              <w:rPr>
                <w:rFonts w:asciiTheme="minorHAnsi" w:hAnsiTheme="minorHAnsi" w:cstheme="minorHAnsi"/>
                <w:sz w:val="22"/>
                <w:szCs w:val="22"/>
              </w:rPr>
            </w:pPr>
            <w:r w:rsidRPr="004F6F50">
              <w:rPr>
                <w:rFonts w:asciiTheme="minorHAnsi" w:hAnsiTheme="minorHAnsi" w:cstheme="minorHAnsi"/>
                <w:b/>
                <w:bCs/>
                <w:sz w:val="22"/>
                <w:szCs w:val="22"/>
              </w:rPr>
              <w:t>Fall 2026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40CF1" w14:textId="4A555423" w:rsidR="00637078" w:rsidRPr="004F6F50" w:rsidRDefault="00450FEB" w:rsidP="009C203B">
            <w:pPr>
              <w:spacing w:after="0" w:line="240" w:lineRule="auto"/>
              <w:rPr>
                <w:rFonts w:asciiTheme="minorHAnsi" w:hAnsiTheme="minorHAnsi" w:cstheme="minorHAnsi"/>
                <w:sz w:val="22"/>
                <w:szCs w:val="22"/>
              </w:rPr>
            </w:pPr>
            <w:r w:rsidRPr="004F6F50">
              <w:rPr>
                <w:rFonts w:asciiTheme="minorHAnsi" w:hAnsiTheme="minorHAnsi" w:cstheme="minorHAnsi"/>
                <w:b/>
                <w:bCs/>
                <w:sz w:val="22"/>
                <w:szCs w:val="22"/>
              </w:rPr>
              <w:t>Fall 2026</w:t>
            </w:r>
          </w:p>
        </w:tc>
      </w:tr>
      <w:tr w:rsidR="00450FEB" w:rsidRPr="004F6F50" w14:paraId="76BD9BE5" w14:textId="77777777" w:rsidTr="006370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128CA" w14:textId="77777777" w:rsidR="00637078" w:rsidRPr="004F6F50" w:rsidRDefault="00637078" w:rsidP="009C203B">
            <w:pPr>
              <w:spacing w:after="0" w:line="240" w:lineRule="auto"/>
              <w:rPr>
                <w:rFonts w:asciiTheme="minorHAnsi" w:hAnsiTheme="minorHAnsi" w:cstheme="minorHAns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6911F" w14:textId="77777777" w:rsidR="00637078" w:rsidRPr="004F6F50" w:rsidRDefault="00637078" w:rsidP="009C203B">
            <w:pPr>
              <w:spacing w:after="0" w:line="240" w:lineRule="auto"/>
              <w:rPr>
                <w:rFonts w:asciiTheme="minorHAnsi" w:hAnsiTheme="minorHAnsi" w:cstheme="minorHAns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A0D87" w14:textId="77777777" w:rsidR="00637078" w:rsidRPr="004F6F50" w:rsidRDefault="00637078" w:rsidP="009C203B">
            <w:pPr>
              <w:spacing w:after="0" w:line="240" w:lineRule="auto"/>
              <w:rPr>
                <w:rFonts w:asciiTheme="minorHAnsi" w:hAnsiTheme="minorHAnsi" w:cstheme="minorHAns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A5E7E3" w14:textId="77777777" w:rsidR="00637078" w:rsidRPr="004F6F50" w:rsidRDefault="00637078" w:rsidP="009C203B">
            <w:pPr>
              <w:spacing w:after="0" w:line="240" w:lineRule="auto"/>
              <w:rPr>
                <w:rFonts w:asciiTheme="minorHAnsi" w:hAnsiTheme="minorHAnsi" w:cstheme="minorHAnsi"/>
                <w:sz w:val="22"/>
                <w:szCs w:val="22"/>
              </w:rPr>
            </w:pPr>
          </w:p>
        </w:tc>
      </w:tr>
    </w:tbl>
    <w:p w14:paraId="560602A8" w14:textId="77777777" w:rsidR="00637078" w:rsidRPr="004F6F50" w:rsidRDefault="00637078" w:rsidP="004A60A9">
      <w:pPr>
        <w:spacing w:line="240" w:lineRule="auto"/>
        <w:ind w:left="360"/>
        <w:rPr>
          <w:rFonts w:asciiTheme="minorHAnsi" w:eastAsia="Calibri" w:hAnsiTheme="minorHAnsi" w:cstheme="minorHAnsi"/>
          <w:sz w:val="22"/>
          <w:szCs w:val="22"/>
        </w:rPr>
      </w:pPr>
    </w:p>
    <w:p w14:paraId="43FEAA1B" w14:textId="77777777" w:rsidR="00601EC5" w:rsidRPr="004F6F50" w:rsidRDefault="00601EC5" w:rsidP="00F96617">
      <w:pPr>
        <w:spacing w:line="240" w:lineRule="auto"/>
        <w:ind w:left="720"/>
        <w:rPr>
          <w:rFonts w:asciiTheme="minorHAnsi" w:eastAsia="Calibri" w:hAnsiTheme="minorHAnsi" w:cstheme="minorHAnsi"/>
          <w:sz w:val="22"/>
          <w:szCs w:val="22"/>
        </w:rPr>
      </w:pPr>
      <w:r w:rsidRPr="004F6F50">
        <w:rPr>
          <w:rFonts w:asciiTheme="minorHAnsi" w:eastAsia="Calibri" w:hAnsiTheme="minorHAnsi" w:cstheme="minorHAnsi"/>
          <w:sz w:val="22"/>
          <w:szCs w:val="22"/>
        </w:rPr>
        <w:t>Outside of the programmatic assessments, our students are required to take a Praxis exam</w:t>
      </w:r>
      <w:r w:rsidR="00557203" w:rsidRPr="004F6F50">
        <w:rPr>
          <w:rFonts w:asciiTheme="minorHAnsi" w:eastAsia="Calibri" w:hAnsiTheme="minorHAnsi" w:cstheme="minorHAnsi"/>
          <w:sz w:val="22"/>
          <w:szCs w:val="22"/>
        </w:rPr>
        <w:t xml:space="preserve"> (</w:t>
      </w:r>
      <w:r w:rsidR="00557203" w:rsidRPr="004F6F50">
        <w:rPr>
          <w:rFonts w:asciiTheme="minorHAnsi" w:hAnsiTheme="minorHAnsi" w:cstheme="minorHAnsi"/>
          <w:sz w:val="22"/>
          <w:szCs w:val="22"/>
        </w:rPr>
        <w:t>ETS Praxis Test 5412: Educational Leadership: Administration and Supervision)</w:t>
      </w:r>
      <w:r w:rsidRPr="004F6F50">
        <w:rPr>
          <w:rFonts w:asciiTheme="minorHAnsi" w:eastAsia="Calibri" w:hAnsiTheme="minorHAnsi" w:cstheme="minorHAnsi"/>
          <w:sz w:val="22"/>
          <w:szCs w:val="22"/>
        </w:rPr>
        <w:t xml:space="preserve"> for licensure.  </w:t>
      </w:r>
    </w:p>
    <w:p w14:paraId="1BD09E5C" w14:textId="77777777" w:rsidR="004A60A9" w:rsidRPr="004F6F50" w:rsidRDefault="004A60A9" w:rsidP="004A60A9">
      <w:pPr>
        <w:spacing w:line="240" w:lineRule="auto"/>
        <w:ind w:left="360"/>
        <w:contextualSpacing/>
        <w:rPr>
          <w:rFonts w:asciiTheme="minorHAnsi" w:hAnsiTheme="minorHAnsi" w:cstheme="minorHAnsi"/>
          <w:sz w:val="22"/>
          <w:szCs w:val="22"/>
        </w:rPr>
      </w:pPr>
    </w:p>
    <w:p w14:paraId="2D57ED04" w14:textId="77777777" w:rsidR="00E82AD5" w:rsidRPr="004F6F50" w:rsidRDefault="008B10F8" w:rsidP="00573528">
      <w:pPr>
        <w:pStyle w:val="ListParagraph"/>
        <w:numPr>
          <w:ilvl w:val="0"/>
          <w:numId w:val="1"/>
        </w:numPr>
        <w:spacing w:line="240" w:lineRule="auto"/>
        <w:ind w:left="360"/>
        <w:rPr>
          <w:rFonts w:asciiTheme="minorHAnsi" w:hAnsiTheme="minorHAnsi" w:cstheme="minorHAnsi"/>
          <w:b/>
          <w:sz w:val="22"/>
          <w:szCs w:val="22"/>
        </w:rPr>
      </w:pPr>
      <w:r w:rsidRPr="004F6F50">
        <w:rPr>
          <w:rFonts w:asciiTheme="minorHAnsi" w:hAnsiTheme="minorHAnsi" w:cstheme="minorHAnsi"/>
          <w:b/>
          <w:sz w:val="22"/>
          <w:szCs w:val="22"/>
        </w:rPr>
        <w:t>Who analyzed results and how were they analyzed</w:t>
      </w:r>
      <w:r w:rsidR="00E82AD5" w:rsidRPr="004F6F50">
        <w:rPr>
          <w:rFonts w:asciiTheme="minorHAnsi" w:hAnsiTheme="minorHAnsi" w:cstheme="minorHAnsi"/>
          <w:b/>
          <w:sz w:val="22"/>
          <w:szCs w:val="22"/>
        </w:rPr>
        <w:t>?</w:t>
      </w:r>
    </w:p>
    <w:p w14:paraId="212C71C5" w14:textId="18EA6A71" w:rsidR="004A60A9" w:rsidRPr="004F6F50" w:rsidRDefault="004A60A9" w:rsidP="00F96617">
      <w:pPr>
        <w:spacing w:after="0"/>
        <w:ind w:left="720"/>
        <w:rPr>
          <w:rFonts w:asciiTheme="minorHAnsi" w:hAnsiTheme="minorHAnsi" w:cstheme="minorHAnsi"/>
          <w:sz w:val="22"/>
          <w:szCs w:val="22"/>
        </w:rPr>
      </w:pPr>
      <w:r w:rsidRPr="004F6F50">
        <w:rPr>
          <w:rFonts w:asciiTheme="minorHAnsi" w:hAnsiTheme="minorHAnsi" w:cstheme="minorHAnsi"/>
          <w:sz w:val="22"/>
          <w:szCs w:val="22"/>
        </w:rPr>
        <w:t xml:space="preserve">Results were initially reviewed by the course instructor.  Programmatic assessment scores were mostly entered into </w:t>
      </w:r>
      <w:r w:rsidR="00A85BEE" w:rsidRPr="004F6F50">
        <w:rPr>
          <w:rFonts w:asciiTheme="minorHAnsi" w:hAnsiTheme="minorHAnsi" w:cstheme="minorHAnsi"/>
          <w:sz w:val="22"/>
          <w:szCs w:val="22"/>
        </w:rPr>
        <w:t>SLL</w:t>
      </w:r>
      <w:r w:rsidRPr="004F6F50">
        <w:rPr>
          <w:rFonts w:asciiTheme="minorHAnsi" w:hAnsiTheme="minorHAnsi" w:cstheme="minorHAnsi"/>
          <w:sz w:val="22"/>
          <w:szCs w:val="22"/>
        </w:rPr>
        <w:t xml:space="preserve"> by course instructors and reported and reviewed by the MEIL </w:t>
      </w:r>
      <w:r w:rsidRPr="004F6F50">
        <w:rPr>
          <w:rFonts w:asciiTheme="minorHAnsi" w:hAnsiTheme="minorHAnsi" w:cstheme="minorHAnsi"/>
          <w:sz w:val="22"/>
          <w:szCs w:val="22"/>
        </w:rPr>
        <w:lastRenderedPageBreak/>
        <w:t xml:space="preserve">Assessment Coordinator.  </w:t>
      </w:r>
      <w:r w:rsidR="00A85BEE" w:rsidRPr="004F6F50">
        <w:rPr>
          <w:rFonts w:asciiTheme="minorHAnsi" w:hAnsiTheme="minorHAnsi" w:cstheme="minorHAnsi"/>
          <w:sz w:val="22"/>
          <w:szCs w:val="22"/>
        </w:rPr>
        <w:t xml:space="preserve">SLL </w:t>
      </w:r>
      <w:r w:rsidRPr="004F6F50">
        <w:rPr>
          <w:rFonts w:asciiTheme="minorHAnsi" w:hAnsiTheme="minorHAnsi" w:cstheme="minorHAnsi"/>
          <w:sz w:val="22"/>
          <w:szCs w:val="22"/>
        </w:rPr>
        <w:t xml:space="preserve">reports indicate the number and percentage of students performing at each rubric level and each rubric level is aligned with one of the NELP standard components.  The program uses three levels on each rubric (as recommended by the specialty organization) and they are as follows:  Approaching Standard, Meets Standard, and Exceeds Standard.  The reports also note the number of students assessed, the mean, the mode, and the standard deviation of student performance on each rubric indicator.  Assessment results were discussed in the MEIL Assessment Committee and with the MEIL Advisory Council.  Changes are considered based on assessment results in an effort for continuous improvement.  </w:t>
      </w:r>
      <w:r w:rsidR="00557203" w:rsidRPr="004F6F50">
        <w:rPr>
          <w:rFonts w:asciiTheme="minorHAnsi" w:hAnsiTheme="minorHAnsi" w:cstheme="minorHAnsi"/>
          <w:sz w:val="22"/>
          <w:szCs w:val="22"/>
        </w:rPr>
        <w:t xml:space="preserve">In instances of low student performance, many instructors allow for students to revise and resubmit assignments with the goal of content mastery. </w:t>
      </w:r>
      <w:r w:rsidR="005F468E" w:rsidRPr="004F6F50">
        <w:rPr>
          <w:rFonts w:asciiTheme="minorHAnsi" w:hAnsiTheme="minorHAnsi" w:cstheme="minorHAnsi"/>
          <w:sz w:val="22"/>
          <w:szCs w:val="22"/>
        </w:rPr>
        <w:t>Instructors in the department are in continuous communication regarding student progress.</w:t>
      </w:r>
      <w:r w:rsidR="00557203" w:rsidRPr="004F6F50">
        <w:rPr>
          <w:rFonts w:asciiTheme="minorHAnsi" w:hAnsiTheme="minorHAnsi" w:cstheme="minorHAnsi"/>
          <w:sz w:val="22"/>
          <w:szCs w:val="22"/>
        </w:rPr>
        <w:t xml:space="preserve"> In more than one </w:t>
      </w:r>
      <w:r w:rsidR="005F468E" w:rsidRPr="004F6F50">
        <w:rPr>
          <w:rFonts w:asciiTheme="minorHAnsi" w:hAnsiTheme="minorHAnsi" w:cstheme="minorHAnsi"/>
          <w:sz w:val="22"/>
          <w:szCs w:val="22"/>
        </w:rPr>
        <w:t>instance</w:t>
      </w:r>
      <w:r w:rsidR="00557203" w:rsidRPr="004F6F50">
        <w:rPr>
          <w:rFonts w:asciiTheme="minorHAnsi" w:hAnsiTheme="minorHAnsi" w:cstheme="minorHAnsi"/>
          <w:sz w:val="22"/>
          <w:szCs w:val="22"/>
        </w:rPr>
        <w:t xml:space="preserve">, </w:t>
      </w:r>
      <w:r w:rsidR="005F468E" w:rsidRPr="004F6F50">
        <w:rPr>
          <w:rFonts w:asciiTheme="minorHAnsi" w:hAnsiTheme="minorHAnsi" w:cstheme="minorHAnsi"/>
          <w:sz w:val="22"/>
          <w:szCs w:val="22"/>
        </w:rPr>
        <w:t>instructors</w:t>
      </w:r>
      <w:r w:rsidR="00557203" w:rsidRPr="004F6F50">
        <w:rPr>
          <w:rFonts w:asciiTheme="minorHAnsi" w:hAnsiTheme="minorHAnsi" w:cstheme="minorHAnsi"/>
          <w:sz w:val="22"/>
          <w:szCs w:val="22"/>
        </w:rPr>
        <w:t xml:space="preserve"> have held formal meetings with students in order to support their progress through the program.  </w:t>
      </w:r>
    </w:p>
    <w:p w14:paraId="411558B3" w14:textId="77777777" w:rsidR="00E82AD5" w:rsidRPr="004F6F50" w:rsidRDefault="00E82AD5" w:rsidP="004A60A9">
      <w:pPr>
        <w:rPr>
          <w:rFonts w:asciiTheme="minorHAnsi" w:hAnsiTheme="minorHAnsi" w:cstheme="minorHAnsi"/>
          <w:sz w:val="22"/>
          <w:szCs w:val="22"/>
        </w:rPr>
      </w:pPr>
    </w:p>
    <w:p w14:paraId="6AF8A577" w14:textId="77777777" w:rsidR="008B10F8" w:rsidRPr="004F6F50" w:rsidRDefault="00E82AD5" w:rsidP="00E82AD5">
      <w:pPr>
        <w:pStyle w:val="ListParagraph"/>
        <w:numPr>
          <w:ilvl w:val="0"/>
          <w:numId w:val="1"/>
        </w:numPr>
        <w:spacing w:line="240" w:lineRule="auto"/>
        <w:ind w:left="360"/>
        <w:rPr>
          <w:rFonts w:asciiTheme="minorHAnsi" w:hAnsiTheme="minorHAnsi" w:cstheme="minorHAnsi"/>
          <w:b/>
          <w:sz w:val="22"/>
          <w:szCs w:val="22"/>
        </w:rPr>
      </w:pPr>
      <w:r w:rsidRPr="004F6F50">
        <w:rPr>
          <w:rFonts w:asciiTheme="minorHAnsi" w:hAnsiTheme="minorHAnsi" w:cstheme="minorHAnsi"/>
          <w:b/>
          <w:sz w:val="22"/>
          <w:szCs w:val="22"/>
        </w:rPr>
        <w:t xml:space="preserve">Provide a </w:t>
      </w:r>
      <w:r w:rsidR="008B10F8" w:rsidRPr="004F6F50">
        <w:rPr>
          <w:rFonts w:asciiTheme="minorHAnsi" w:hAnsiTheme="minorHAnsi" w:cstheme="minorHAnsi"/>
          <w:b/>
          <w:sz w:val="22"/>
          <w:szCs w:val="22"/>
        </w:rPr>
        <w:t>summary of the results</w:t>
      </w:r>
      <w:r w:rsidR="006D7B3B" w:rsidRPr="004F6F50">
        <w:rPr>
          <w:rFonts w:asciiTheme="minorHAnsi" w:hAnsiTheme="minorHAnsi" w:cstheme="minorHAnsi"/>
          <w:b/>
          <w:sz w:val="22"/>
          <w:szCs w:val="22"/>
        </w:rPr>
        <w:t>/conclusions</w:t>
      </w:r>
      <w:r w:rsidR="008B10F8" w:rsidRPr="004F6F50">
        <w:rPr>
          <w:rFonts w:asciiTheme="minorHAnsi" w:hAnsiTheme="minorHAnsi" w:cstheme="minorHAnsi"/>
          <w:b/>
          <w:sz w:val="22"/>
          <w:szCs w:val="22"/>
        </w:rPr>
        <w:t xml:space="preserve"> from the assessment of each </w:t>
      </w:r>
      <w:r w:rsidR="00701A6F" w:rsidRPr="004F6F50">
        <w:rPr>
          <w:rFonts w:asciiTheme="minorHAnsi" w:hAnsiTheme="minorHAnsi" w:cstheme="minorHAnsi"/>
          <w:b/>
          <w:sz w:val="22"/>
          <w:szCs w:val="22"/>
        </w:rPr>
        <w:t xml:space="preserve">measured </w:t>
      </w:r>
      <w:r w:rsidR="007214EA" w:rsidRPr="004F6F50">
        <w:rPr>
          <w:rFonts w:asciiTheme="minorHAnsi" w:hAnsiTheme="minorHAnsi" w:cstheme="minorHAnsi"/>
          <w:b/>
          <w:sz w:val="22"/>
          <w:szCs w:val="22"/>
        </w:rPr>
        <w:t>Program Learning Outcome</w:t>
      </w:r>
      <w:r w:rsidR="0004729D" w:rsidRPr="004F6F50">
        <w:rPr>
          <w:rFonts w:asciiTheme="minorHAnsi" w:hAnsiTheme="minorHAnsi" w:cstheme="minorHAnsi"/>
          <w:b/>
          <w:sz w:val="22"/>
          <w:szCs w:val="22"/>
        </w:rPr>
        <w:t>.</w:t>
      </w:r>
    </w:p>
    <w:p w14:paraId="5FF0A949" w14:textId="77777777" w:rsidR="00001A97" w:rsidRPr="004F6F50" w:rsidRDefault="00001A97" w:rsidP="00A66D5E">
      <w:pPr>
        <w:spacing w:after="0"/>
        <w:rPr>
          <w:rFonts w:asciiTheme="minorHAnsi" w:hAnsiTheme="minorHAnsi" w:cstheme="minorHAnsi"/>
          <w:sz w:val="22"/>
          <w:szCs w:val="22"/>
        </w:rPr>
      </w:pPr>
    </w:p>
    <w:p w14:paraId="2EF02344" w14:textId="77777777" w:rsidR="003A2310" w:rsidRPr="004F6F50" w:rsidRDefault="003A2310" w:rsidP="003A2310">
      <w:pPr>
        <w:spacing w:after="0"/>
        <w:ind w:left="360"/>
        <w:rPr>
          <w:rFonts w:asciiTheme="minorHAnsi" w:hAnsiTheme="minorHAnsi" w:cstheme="minorHAnsi"/>
          <w:sz w:val="22"/>
          <w:szCs w:val="22"/>
          <w:u w:val="single"/>
        </w:rPr>
      </w:pPr>
      <w:r w:rsidRPr="004F6F50">
        <w:rPr>
          <w:rFonts w:asciiTheme="minorHAnsi" w:hAnsiTheme="minorHAnsi" w:cstheme="minorHAnsi"/>
          <w:sz w:val="22"/>
          <w:szCs w:val="22"/>
          <w:u w:val="single"/>
        </w:rPr>
        <w:t>LS 610</w:t>
      </w:r>
    </w:p>
    <w:p w14:paraId="3A02416C" w14:textId="77777777" w:rsidR="00F96617" w:rsidRDefault="00F96617" w:rsidP="003A2310">
      <w:pPr>
        <w:spacing w:after="0"/>
        <w:ind w:left="360"/>
        <w:rPr>
          <w:rFonts w:asciiTheme="minorHAnsi" w:eastAsia="Calibri" w:hAnsiTheme="minorHAnsi" w:cstheme="minorHAnsi"/>
          <w:sz w:val="22"/>
          <w:szCs w:val="22"/>
        </w:rPr>
      </w:pPr>
    </w:p>
    <w:p w14:paraId="1F84217D" w14:textId="74C80F5C" w:rsidR="003A2310" w:rsidRPr="00F96617" w:rsidRDefault="003A2310" w:rsidP="00F96617">
      <w:pPr>
        <w:spacing w:after="0"/>
        <w:ind w:left="720"/>
        <w:rPr>
          <w:rFonts w:asciiTheme="minorHAnsi" w:eastAsia="Calibri" w:hAnsiTheme="minorHAnsi" w:cstheme="minorHAnsi"/>
          <w:iCs/>
          <w:sz w:val="22"/>
          <w:szCs w:val="22"/>
        </w:rPr>
      </w:pPr>
      <w:r w:rsidRPr="00F96617">
        <w:rPr>
          <w:rFonts w:asciiTheme="minorHAnsi" w:eastAsia="Calibri" w:hAnsiTheme="minorHAnsi" w:cstheme="minorHAnsi"/>
          <w:iCs/>
          <w:sz w:val="22"/>
          <w:szCs w:val="22"/>
        </w:rPr>
        <w:t xml:space="preserve">Results of student performance on the programmatic assessment housed in EDUC 610:  Education Policy and Law were compared and are explained here as one example of student performance comparison and reporting.  The Assessment Coordinator ran reports from </w:t>
      </w:r>
      <w:proofErr w:type="spellStart"/>
      <w:r w:rsidRPr="00F96617">
        <w:rPr>
          <w:rFonts w:asciiTheme="minorHAnsi" w:eastAsia="Calibri" w:hAnsiTheme="minorHAnsi" w:cstheme="minorHAnsi"/>
          <w:iCs/>
          <w:sz w:val="22"/>
          <w:szCs w:val="22"/>
        </w:rPr>
        <w:t>LiveText</w:t>
      </w:r>
      <w:proofErr w:type="spellEnd"/>
      <w:r w:rsidRPr="00F96617">
        <w:rPr>
          <w:rFonts w:asciiTheme="minorHAnsi" w:eastAsia="Calibri" w:hAnsiTheme="minorHAnsi" w:cstheme="minorHAnsi"/>
          <w:iCs/>
          <w:sz w:val="22"/>
          <w:szCs w:val="22"/>
        </w:rPr>
        <w:t xml:space="preserve"> from the fall 2022 and fall 2023 semester. In fall 2022, results were reported from 28 participants, with all participants meeting or exceeding all standard components on the building and district level rubrics.  During the Fall 2023 semester, there were 23 students enrolled within two sections of LS 610 with all participants also meeting or exceeding all standard components on the building and district level rubrics</w:t>
      </w:r>
    </w:p>
    <w:p w14:paraId="2B058297" w14:textId="77777777" w:rsidR="003A2310" w:rsidRPr="00F96617" w:rsidRDefault="003A2310" w:rsidP="00F96617">
      <w:pPr>
        <w:spacing w:after="0"/>
        <w:ind w:left="720"/>
        <w:rPr>
          <w:rFonts w:asciiTheme="minorHAnsi" w:eastAsia="Calibri" w:hAnsiTheme="minorHAnsi" w:cstheme="minorHAnsi"/>
          <w:iCs/>
          <w:sz w:val="22"/>
          <w:szCs w:val="22"/>
        </w:rPr>
      </w:pPr>
      <w:r w:rsidRPr="00F96617">
        <w:rPr>
          <w:rFonts w:asciiTheme="minorHAnsi" w:eastAsia="Calibri" w:hAnsiTheme="minorHAnsi" w:cstheme="minorHAnsi"/>
          <w:iCs/>
          <w:sz w:val="22"/>
          <w:szCs w:val="22"/>
        </w:rPr>
        <w:t xml:space="preserve">More students, overall, performed at the exceeds standard level in the 2022 reporting than in the 2021 reporting. This assessment is scheduled to be a part of the IRR/validity review.  </w:t>
      </w:r>
    </w:p>
    <w:p w14:paraId="0D6FADF4" w14:textId="77777777" w:rsidR="003A2310" w:rsidRPr="00F96617" w:rsidRDefault="003A2310" w:rsidP="00F96617">
      <w:pPr>
        <w:spacing w:after="0"/>
        <w:ind w:left="720"/>
        <w:rPr>
          <w:rFonts w:asciiTheme="minorHAnsi" w:eastAsia="Calibri" w:hAnsiTheme="minorHAnsi" w:cstheme="minorHAnsi"/>
          <w:iCs/>
          <w:sz w:val="22"/>
          <w:szCs w:val="22"/>
        </w:rPr>
      </w:pPr>
    </w:p>
    <w:p w14:paraId="10712DFA" w14:textId="77777777" w:rsidR="003A2310" w:rsidRPr="00F96617" w:rsidRDefault="003A2310" w:rsidP="00F96617">
      <w:pPr>
        <w:spacing w:after="0"/>
        <w:ind w:left="720"/>
        <w:rPr>
          <w:rFonts w:asciiTheme="minorHAnsi" w:eastAsia="Calibri" w:hAnsiTheme="minorHAnsi" w:cstheme="minorHAnsi"/>
          <w:iCs/>
          <w:sz w:val="22"/>
          <w:szCs w:val="22"/>
        </w:rPr>
      </w:pPr>
      <w:r w:rsidRPr="00F96617">
        <w:rPr>
          <w:rFonts w:asciiTheme="minorHAnsi" w:eastAsia="Calibri" w:hAnsiTheme="minorHAnsi" w:cstheme="minorHAnsi"/>
          <w:iCs/>
          <w:sz w:val="22"/>
          <w:szCs w:val="22"/>
        </w:rPr>
        <w:t>NELP Building level rubric</w:t>
      </w:r>
    </w:p>
    <w:p w14:paraId="60FD9C78" w14:textId="77777777" w:rsidR="003A2310" w:rsidRPr="00F96617" w:rsidRDefault="003A2310" w:rsidP="00F96617">
      <w:pPr>
        <w:spacing w:after="0"/>
        <w:ind w:left="720"/>
        <w:rPr>
          <w:rFonts w:asciiTheme="minorHAnsi" w:eastAsia="Calibri" w:hAnsiTheme="minorHAnsi" w:cstheme="minorHAnsi"/>
          <w:iCs/>
          <w:sz w:val="22"/>
          <w:szCs w:val="22"/>
        </w:rPr>
      </w:pPr>
      <w:r w:rsidRPr="00F96617">
        <w:rPr>
          <w:rFonts w:asciiTheme="minorHAnsi" w:eastAsia="Calibri" w:hAnsiTheme="minorHAnsi" w:cstheme="minorHAnsi"/>
          <w:iCs/>
          <w:sz w:val="22"/>
          <w:szCs w:val="22"/>
        </w:rPr>
        <w:t>35.7% scored exceeds standard on component 2.1 in 2022; 85.5% at this level during 2023</w:t>
      </w:r>
    </w:p>
    <w:p w14:paraId="7C68A0D3" w14:textId="77777777" w:rsidR="003A2310" w:rsidRPr="00F96617" w:rsidRDefault="003A2310" w:rsidP="00F96617">
      <w:pPr>
        <w:spacing w:after="0"/>
        <w:ind w:left="720"/>
        <w:rPr>
          <w:rFonts w:asciiTheme="minorHAnsi" w:eastAsia="Calibri" w:hAnsiTheme="minorHAnsi" w:cstheme="minorHAnsi"/>
          <w:iCs/>
          <w:sz w:val="22"/>
          <w:szCs w:val="22"/>
        </w:rPr>
      </w:pPr>
      <w:r w:rsidRPr="00F96617">
        <w:rPr>
          <w:rFonts w:asciiTheme="minorHAnsi" w:eastAsia="Calibri" w:hAnsiTheme="minorHAnsi" w:cstheme="minorHAnsi"/>
          <w:iCs/>
          <w:sz w:val="22"/>
          <w:szCs w:val="22"/>
        </w:rPr>
        <w:t>25% scored exceeds standard on component 2.2 in 2022; 79.5% at this level during 2023*.</w:t>
      </w:r>
    </w:p>
    <w:p w14:paraId="54EEBACF" w14:textId="77777777" w:rsidR="003A2310" w:rsidRPr="00F96617" w:rsidRDefault="003A2310" w:rsidP="00F96617">
      <w:pPr>
        <w:spacing w:after="0"/>
        <w:ind w:left="720"/>
        <w:rPr>
          <w:rFonts w:asciiTheme="minorHAnsi" w:eastAsia="Calibri" w:hAnsiTheme="minorHAnsi" w:cstheme="minorHAnsi"/>
          <w:iCs/>
          <w:sz w:val="22"/>
          <w:szCs w:val="22"/>
        </w:rPr>
      </w:pPr>
      <w:r w:rsidRPr="00F96617">
        <w:rPr>
          <w:rFonts w:asciiTheme="minorHAnsi" w:eastAsia="Calibri" w:hAnsiTheme="minorHAnsi" w:cstheme="minorHAnsi"/>
          <w:iCs/>
          <w:sz w:val="22"/>
          <w:szCs w:val="22"/>
        </w:rPr>
        <w:t>35.7% scored exceeds standard on component 6.3 in 2022; 62.5% at this level during 2023.</w:t>
      </w:r>
    </w:p>
    <w:p w14:paraId="65817049" w14:textId="77777777" w:rsidR="003A2310" w:rsidRPr="00F96617" w:rsidRDefault="003A2310" w:rsidP="00F96617">
      <w:pPr>
        <w:spacing w:after="0"/>
        <w:ind w:left="720"/>
        <w:rPr>
          <w:rFonts w:asciiTheme="minorHAnsi" w:eastAsia="Calibri" w:hAnsiTheme="minorHAnsi" w:cstheme="minorHAnsi"/>
          <w:iCs/>
          <w:sz w:val="22"/>
          <w:szCs w:val="22"/>
        </w:rPr>
      </w:pPr>
      <w:r w:rsidRPr="00F96617">
        <w:rPr>
          <w:rFonts w:asciiTheme="minorHAnsi" w:eastAsia="Calibri" w:hAnsiTheme="minorHAnsi" w:cstheme="minorHAnsi"/>
          <w:iCs/>
          <w:sz w:val="22"/>
          <w:szCs w:val="22"/>
        </w:rPr>
        <w:t>*combined score for 2.2 pt 1 and 2.2 pt 2</w:t>
      </w:r>
    </w:p>
    <w:p w14:paraId="31BD9F99" w14:textId="77777777" w:rsidR="003A2310" w:rsidRPr="00F96617" w:rsidRDefault="003A2310" w:rsidP="00F96617">
      <w:pPr>
        <w:spacing w:after="0"/>
        <w:ind w:left="720"/>
        <w:rPr>
          <w:rFonts w:asciiTheme="minorHAnsi" w:eastAsia="Calibri" w:hAnsiTheme="minorHAnsi" w:cstheme="minorHAnsi"/>
          <w:iCs/>
          <w:sz w:val="22"/>
          <w:szCs w:val="22"/>
        </w:rPr>
      </w:pPr>
    </w:p>
    <w:p w14:paraId="52A08CD1" w14:textId="77777777" w:rsidR="003A2310" w:rsidRPr="00F96617" w:rsidRDefault="003A2310" w:rsidP="00F96617">
      <w:pPr>
        <w:spacing w:after="0"/>
        <w:ind w:left="720"/>
        <w:rPr>
          <w:rFonts w:asciiTheme="minorHAnsi" w:eastAsia="Calibri" w:hAnsiTheme="minorHAnsi" w:cstheme="minorHAnsi"/>
          <w:iCs/>
          <w:sz w:val="22"/>
          <w:szCs w:val="22"/>
          <w:highlight w:val="yellow"/>
        </w:rPr>
      </w:pPr>
      <w:r w:rsidRPr="00F96617">
        <w:rPr>
          <w:rFonts w:asciiTheme="minorHAnsi" w:eastAsia="Calibri" w:hAnsiTheme="minorHAnsi" w:cstheme="minorHAnsi"/>
          <w:iCs/>
          <w:sz w:val="22"/>
          <w:szCs w:val="22"/>
        </w:rPr>
        <w:t>The results on each of the standards show a notable increase over the previous assessment cycle.   This illustrates the need for inter-rater reliability studies that are scheduled to be completed on this instrument per the revised scheduled provided.</w:t>
      </w:r>
      <w:r w:rsidRPr="00F96617">
        <w:rPr>
          <w:rFonts w:asciiTheme="minorHAnsi" w:eastAsia="Calibri" w:hAnsiTheme="minorHAnsi" w:cstheme="minorHAnsi"/>
          <w:iCs/>
          <w:sz w:val="22"/>
          <w:szCs w:val="22"/>
          <w:highlight w:val="yellow"/>
        </w:rPr>
        <w:t xml:space="preserve">   </w:t>
      </w:r>
    </w:p>
    <w:p w14:paraId="74471EC4" w14:textId="77777777" w:rsidR="003A2310" w:rsidRPr="00F96617" w:rsidRDefault="003A2310" w:rsidP="00F96617">
      <w:pPr>
        <w:spacing w:after="0"/>
        <w:ind w:left="720"/>
        <w:rPr>
          <w:rFonts w:asciiTheme="minorHAnsi" w:eastAsia="Calibri" w:hAnsiTheme="minorHAnsi" w:cstheme="minorHAnsi"/>
          <w:iCs/>
          <w:sz w:val="22"/>
          <w:szCs w:val="22"/>
        </w:rPr>
      </w:pPr>
    </w:p>
    <w:p w14:paraId="6774342B" w14:textId="77777777" w:rsidR="003A2310" w:rsidRPr="004F6F50" w:rsidRDefault="003A2310" w:rsidP="00F96617">
      <w:pPr>
        <w:spacing w:after="0"/>
        <w:ind w:left="720"/>
        <w:rPr>
          <w:rFonts w:asciiTheme="minorHAnsi" w:eastAsia="Calibri" w:hAnsiTheme="minorHAnsi" w:cstheme="minorHAnsi"/>
          <w:i/>
          <w:sz w:val="22"/>
          <w:szCs w:val="22"/>
        </w:rPr>
      </w:pPr>
      <w:r w:rsidRPr="00F96617">
        <w:rPr>
          <w:rFonts w:asciiTheme="minorHAnsi" w:eastAsia="Calibri" w:hAnsiTheme="minorHAnsi" w:cstheme="minorHAnsi"/>
          <w:iCs/>
          <w:sz w:val="22"/>
          <w:szCs w:val="22"/>
        </w:rPr>
        <w:t>On the district level rubric, the exceeds standard comparisons are noted here:  2022, component 2.1 39.3%, component 2.2 35.7%, component 2.3 32.1%, and component 7.3 46.4% to 2023 component 2.1 % 85.5</w:t>
      </w:r>
      <w:proofErr w:type="gramStart"/>
      <w:r w:rsidRPr="00F96617">
        <w:rPr>
          <w:rFonts w:asciiTheme="minorHAnsi" w:eastAsia="Calibri" w:hAnsiTheme="minorHAnsi" w:cstheme="minorHAnsi"/>
          <w:iCs/>
          <w:sz w:val="22"/>
          <w:szCs w:val="22"/>
        </w:rPr>
        <w:t>% ,</w:t>
      </w:r>
      <w:proofErr w:type="gramEnd"/>
      <w:r w:rsidRPr="00F96617">
        <w:rPr>
          <w:rFonts w:asciiTheme="minorHAnsi" w:eastAsia="Calibri" w:hAnsiTheme="minorHAnsi" w:cstheme="minorHAnsi"/>
          <w:iCs/>
          <w:sz w:val="22"/>
          <w:szCs w:val="22"/>
        </w:rPr>
        <w:t xml:space="preserve"> component 2.2  75.0%, , and component 7.3  53.0%</w:t>
      </w:r>
      <w:r w:rsidRPr="004F6F50">
        <w:rPr>
          <w:rFonts w:asciiTheme="minorHAnsi" w:eastAsia="Calibri" w:hAnsiTheme="minorHAnsi" w:cstheme="minorHAnsi"/>
          <w:i/>
          <w:sz w:val="22"/>
          <w:szCs w:val="22"/>
        </w:rPr>
        <w:t>.</w:t>
      </w:r>
    </w:p>
    <w:p w14:paraId="70025645" w14:textId="77777777" w:rsidR="003A2310" w:rsidRPr="004F6F50" w:rsidRDefault="003A2310" w:rsidP="003A2310">
      <w:pPr>
        <w:spacing w:after="0"/>
        <w:ind w:left="360"/>
        <w:rPr>
          <w:rFonts w:asciiTheme="minorHAnsi" w:eastAsia="Calibri" w:hAnsiTheme="minorHAnsi" w:cstheme="minorHAnsi"/>
          <w:i/>
          <w:sz w:val="22"/>
          <w:szCs w:val="22"/>
        </w:rPr>
      </w:pPr>
    </w:p>
    <w:p w14:paraId="24B4908D" w14:textId="77777777" w:rsidR="003A2310" w:rsidRPr="004F6F50" w:rsidRDefault="003A2310" w:rsidP="003A2310">
      <w:pPr>
        <w:spacing w:after="0"/>
        <w:ind w:left="360"/>
        <w:rPr>
          <w:rFonts w:asciiTheme="minorHAnsi" w:hAnsiTheme="minorHAnsi" w:cstheme="minorHAnsi"/>
          <w:sz w:val="22"/>
          <w:szCs w:val="22"/>
          <w:u w:val="single"/>
        </w:rPr>
      </w:pPr>
      <w:r w:rsidRPr="004F6F50">
        <w:rPr>
          <w:rFonts w:asciiTheme="minorHAnsi" w:hAnsiTheme="minorHAnsi" w:cstheme="minorHAnsi"/>
          <w:sz w:val="22"/>
          <w:szCs w:val="22"/>
          <w:u w:val="single"/>
        </w:rPr>
        <w:lastRenderedPageBreak/>
        <w:t>LS 620</w:t>
      </w:r>
    </w:p>
    <w:p w14:paraId="3E1A31E3" w14:textId="77777777" w:rsidR="003A2310" w:rsidRPr="004F6F50" w:rsidRDefault="003A2310" w:rsidP="003A2310">
      <w:pPr>
        <w:spacing w:after="0" w:line="256" w:lineRule="auto"/>
        <w:ind w:left="360"/>
        <w:rPr>
          <w:rFonts w:asciiTheme="minorHAnsi" w:eastAsia="Calibri" w:hAnsiTheme="minorHAnsi" w:cstheme="minorHAnsi"/>
          <w:sz w:val="22"/>
          <w:szCs w:val="22"/>
        </w:rPr>
      </w:pPr>
    </w:p>
    <w:p w14:paraId="1669512D" w14:textId="6610D62D" w:rsidR="003A2310" w:rsidRDefault="003A2310" w:rsidP="006C2C34">
      <w:pPr>
        <w:spacing w:after="0" w:line="256" w:lineRule="auto"/>
        <w:ind w:left="720"/>
        <w:rPr>
          <w:rFonts w:asciiTheme="minorHAnsi" w:eastAsia="Calibri" w:hAnsiTheme="minorHAnsi" w:cstheme="minorHAnsi"/>
          <w:sz w:val="22"/>
          <w:szCs w:val="22"/>
        </w:rPr>
      </w:pPr>
      <w:r w:rsidRPr="004F6F50">
        <w:rPr>
          <w:rFonts w:asciiTheme="minorHAnsi" w:eastAsia="Calibri" w:hAnsiTheme="minorHAnsi" w:cstheme="minorHAnsi"/>
          <w:sz w:val="22"/>
          <w:szCs w:val="22"/>
        </w:rPr>
        <w:t xml:space="preserve">On 66% of the indicators, candidates scored at Meets or Exceeds Standards.  Overall, candidate performance is relatively strong on this assessment and these standard components.  The n=12 (which is a considerably smaller enrollment number than in previous assessment cycles).  8.3% (or 1 candidate) scored at “Approaching Standard” for BL 3.1: Program completers understand and demonstrate the capacity to use data to evaluate, design, cultivate, and advocate for a supportive and inclusive school culture. 8.3% (or 1 candidate) scored at “Approaching Standard” for DL 3.2: Program completers understand and demonstrate the capacity to evaluate, cultivate, and advocate for equitable access to safe and nurturing schools and the opportunities and resources, including instructional materials, technologies, classrooms, teachers, interventions, and adult relationships, necessary to support the success and well-being of each </w:t>
      </w:r>
      <w:proofErr w:type="gramStart"/>
      <w:r w:rsidRPr="004F6F50">
        <w:rPr>
          <w:rFonts w:asciiTheme="minorHAnsi" w:eastAsia="Calibri" w:hAnsiTheme="minorHAnsi" w:cstheme="minorHAnsi"/>
          <w:sz w:val="22"/>
          <w:szCs w:val="22"/>
        </w:rPr>
        <w:t>student..</w:t>
      </w:r>
      <w:proofErr w:type="gramEnd"/>
      <w:r w:rsidRPr="004F6F50">
        <w:rPr>
          <w:rFonts w:asciiTheme="minorHAnsi" w:eastAsia="Calibri" w:hAnsiTheme="minorHAnsi" w:cstheme="minorHAnsi"/>
          <w:sz w:val="22"/>
          <w:szCs w:val="22"/>
        </w:rPr>
        <w:t xml:space="preserve"> 8.3% (or 1 candidate) scored at “Approaching Standard” for DL 3.3: Program completers understand and demonstrate the capacity to evaluate, advocate, and cultivate equitable, inclusive, and culturally responsive instructional and behavior support                  </w:t>
      </w:r>
    </w:p>
    <w:p w14:paraId="1A50838E" w14:textId="77777777" w:rsidR="006C2C34" w:rsidRPr="006C2C34" w:rsidRDefault="006C2C34" w:rsidP="006C2C34">
      <w:pPr>
        <w:spacing w:after="0" w:line="256" w:lineRule="auto"/>
        <w:ind w:left="720"/>
        <w:rPr>
          <w:rFonts w:asciiTheme="minorHAnsi" w:eastAsia="Calibri" w:hAnsiTheme="minorHAnsi" w:cstheme="minorHAnsi"/>
          <w:sz w:val="22"/>
          <w:szCs w:val="22"/>
        </w:rPr>
      </w:pPr>
    </w:p>
    <w:p w14:paraId="76CED5C9" w14:textId="23371685" w:rsidR="006C2C34" w:rsidRDefault="006C2C34" w:rsidP="003A2310">
      <w:pPr>
        <w:spacing w:after="402"/>
        <w:ind w:left="360" w:right="-1"/>
        <w:rPr>
          <w:rFonts w:asciiTheme="minorHAnsi" w:eastAsia="Calibri" w:hAnsiTheme="minorHAnsi" w:cstheme="minorHAnsi"/>
          <w:color w:val="000000"/>
          <w:kern w:val="2"/>
          <w:sz w:val="22"/>
          <w:szCs w:val="22"/>
          <w:u w:val="single"/>
          <w14:ligatures w14:val="standardContextual"/>
        </w:rPr>
      </w:pPr>
      <w:r w:rsidRPr="006C2C34">
        <w:rPr>
          <w:rFonts w:asciiTheme="minorHAnsi" w:eastAsia="Calibri" w:hAnsiTheme="minorHAnsi" w:cstheme="minorHAnsi"/>
          <w:color w:val="000000"/>
          <w:kern w:val="2"/>
          <w:sz w:val="22"/>
          <w:szCs w:val="22"/>
          <w:u w:val="single"/>
          <w14:ligatures w14:val="standardContextual"/>
        </w:rPr>
        <w:t>LS 630</w:t>
      </w:r>
    </w:p>
    <w:p w14:paraId="0E9A04AC" w14:textId="40144E69" w:rsidR="006C2C34" w:rsidRPr="006C2C34" w:rsidRDefault="006C2C34" w:rsidP="006C2C34">
      <w:pPr>
        <w:tabs>
          <w:tab w:val="left" w:pos="2250"/>
        </w:tabs>
        <w:ind w:left="720"/>
        <w:rPr>
          <w:rFonts w:asciiTheme="minorHAnsi" w:hAnsiTheme="minorHAnsi" w:cstheme="minorHAnsi"/>
          <w:sz w:val="22"/>
          <w:szCs w:val="22"/>
        </w:rPr>
      </w:pPr>
      <w:r w:rsidRPr="006C2C34">
        <w:rPr>
          <w:rFonts w:asciiTheme="minorHAnsi" w:hAnsiTheme="minorHAnsi" w:cstheme="minorHAnsi"/>
          <w:sz w:val="22"/>
          <w:szCs w:val="22"/>
        </w:rPr>
        <w:t>Data collection for LS 630 is an ongoing process. Departmental actions related to the course reflect a strong commitment to the principle of continuous improvement, a foundational component of the CAEP accreditation process. Currently, the LS 630 Moodle course shell is being updated to enhance the course’s reliability as a source of programmatic data. Furthermore, a NELP-aligned rubric is being utilized to strengthen the validity of the data collected.</w:t>
      </w:r>
    </w:p>
    <w:p w14:paraId="615BEEC8" w14:textId="77777777" w:rsidR="003A2310" w:rsidRPr="004F6F50" w:rsidRDefault="003A2310" w:rsidP="003A2310">
      <w:pPr>
        <w:spacing w:after="402"/>
        <w:ind w:left="360" w:right="-1"/>
        <w:rPr>
          <w:rFonts w:asciiTheme="minorHAnsi" w:eastAsia="Calibri" w:hAnsiTheme="minorHAnsi" w:cstheme="minorHAnsi"/>
          <w:color w:val="000000"/>
          <w:kern w:val="2"/>
          <w:sz w:val="22"/>
          <w:szCs w:val="22"/>
          <w:u w:val="single"/>
          <w14:ligatures w14:val="standardContextual"/>
        </w:rPr>
      </w:pPr>
      <w:r w:rsidRPr="004F6F50">
        <w:rPr>
          <w:rFonts w:asciiTheme="minorHAnsi" w:eastAsia="Calibri" w:hAnsiTheme="minorHAnsi" w:cstheme="minorHAnsi"/>
          <w:color w:val="000000"/>
          <w:kern w:val="2"/>
          <w:sz w:val="22"/>
          <w:szCs w:val="22"/>
          <w:u w:val="single"/>
          <w14:ligatures w14:val="standardContextual"/>
        </w:rPr>
        <w:t>LS 640</w:t>
      </w:r>
    </w:p>
    <w:p w14:paraId="1EE45AC8" w14:textId="77777777" w:rsidR="003A2310" w:rsidRPr="004F6F50" w:rsidRDefault="003A2310" w:rsidP="00F96617">
      <w:pPr>
        <w:spacing w:after="0" w:line="240" w:lineRule="auto"/>
        <w:ind w:left="720"/>
        <w:rPr>
          <w:rFonts w:asciiTheme="minorHAnsi" w:eastAsia="Calibri" w:hAnsiTheme="minorHAnsi" w:cstheme="minorHAnsi"/>
          <w:sz w:val="22"/>
          <w:szCs w:val="22"/>
        </w:rPr>
      </w:pPr>
      <w:r w:rsidRPr="004F6F50">
        <w:rPr>
          <w:rFonts w:asciiTheme="minorHAnsi" w:eastAsia="Calibri" w:hAnsiTheme="minorHAnsi" w:cstheme="minorHAnsi"/>
          <w:sz w:val="22"/>
          <w:szCs w:val="22"/>
        </w:rPr>
        <w:t xml:space="preserve">Summer 2024 LS 640 yielded data for 24 students. The chart below provided a full accounting of the scores which demonstrate that the majority of candidates fell within the ‘meets standard’ category.  </w:t>
      </w:r>
    </w:p>
    <w:p w14:paraId="397B6241" w14:textId="77777777" w:rsidR="003A2310" w:rsidRDefault="003A2310" w:rsidP="003A2310">
      <w:pPr>
        <w:spacing w:after="0" w:line="240" w:lineRule="auto"/>
        <w:ind w:left="360"/>
        <w:rPr>
          <w:rFonts w:ascii="Calibri" w:eastAsia="Calibri" w:hAnsi="Calibri"/>
        </w:rPr>
      </w:pPr>
    </w:p>
    <w:p w14:paraId="4D7528E9" w14:textId="77777777" w:rsidR="003A2310" w:rsidRPr="00A66D5E" w:rsidRDefault="003A2310" w:rsidP="003A2310">
      <w:pPr>
        <w:spacing w:after="0" w:line="240" w:lineRule="auto"/>
        <w:ind w:left="360"/>
        <w:rPr>
          <w:rFonts w:ascii="Calibri" w:eastAsia="Calibri" w:hAnsi="Calibri"/>
        </w:rPr>
      </w:pPr>
      <w:r w:rsidRPr="00BF7831">
        <w:rPr>
          <w:noProof/>
        </w:rPr>
        <w:lastRenderedPageBreak/>
        <w:drawing>
          <wp:inline distT="0" distB="0" distL="0" distR="0" wp14:anchorId="6AE2B7B9" wp14:editId="16AF31A4">
            <wp:extent cx="5943600" cy="4465172"/>
            <wp:effectExtent l="0" t="0" r="0" b="0"/>
            <wp:docPr id="1337866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86602" name="Picture 1" descr="A screenshot of a computer&#10;&#10;Description automatically generated"/>
                    <pic:cNvPicPr/>
                  </pic:nvPicPr>
                  <pic:blipFill rotWithShape="1">
                    <a:blip r:embed="rId6"/>
                    <a:srcRect l="21600" t="34695" r="36999" b="15540"/>
                    <a:stretch/>
                  </pic:blipFill>
                  <pic:spPr bwMode="auto">
                    <a:xfrm>
                      <a:off x="0" y="0"/>
                      <a:ext cx="5943600" cy="4465172"/>
                    </a:xfrm>
                    <a:prstGeom prst="rect">
                      <a:avLst/>
                    </a:prstGeom>
                    <a:ln>
                      <a:noFill/>
                    </a:ln>
                    <a:extLst>
                      <a:ext uri="{53640926-AAD7-44D8-BBD7-CCE9431645EC}">
                        <a14:shadowObscured xmlns:a14="http://schemas.microsoft.com/office/drawing/2010/main"/>
                      </a:ext>
                    </a:extLst>
                  </pic:spPr>
                </pic:pic>
              </a:graphicData>
            </a:graphic>
          </wp:inline>
        </w:drawing>
      </w:r>
    </w:p>
    <w:p w14:paraId="22AF4F8F" w14:textId="77777777" w:rsidR="003A2310" w:rsidRDefault="003A2310" w:rsidP="003A2310">
      <w:pPr>
        <w:spacing w:after="0"/>
        <w:ind w:left="360"/>
        <w:rPr>
          <w:rFonts w:ascii="Calibri" w:eastAsia="Calibri" w:hAnsi="Calibri" w:cs="Calibri"/>
          <w:color w:val="000000"/>
          <w:kern w:val="2"/>
          <w:sz w:val="22"/>
          <w:szCs w:val="22"/>
          <w:u w:val="single"/>
          <w14:ligatures w14:val="standardContextual"/>
        </w:rPr>
      </w:pPr>
    </w:p>
    <w:p w14:paraId="3A8BDD6B" w14:textId="77777777" w:rsidR="003A2310" w:rsidRPr="004F6F50" w:rsidRDefault="003A2310" w:rsidP="003A2310">
      <w:pPr>
        <w:spacing w:after="0"/>
        <w:ind w:left="360"/>
        <w:rPr>
          <w:rFonts w:asciiTheme="minorHAnsi" w:hAnsiTheme="minorHAnsi" w:cstheme="minorHAnsi"/>
          <w:sz w:val="22"/>
          <w:szCs w:val="22"/>
          <w:u w:val="single"/>
        </w:rPr>
      </w:pPr>
      <w:r w:rsidRPr="004F6F50">
        <w:rPr>
          <w:rFonts w:asciiTheme="minorHAnsi" w:hAnsiTheme="minorHAnsi" w:cstheme="minorHAnsi"/>
          <w:sz w:val="22"/>
          <w:szCs w:val="22"/>
          <w:u w:val="single"/>
        </w:rPr>
        <w:t>LS 650</w:t>
      </w:r>
    </w:p>
    <w:p w14:paraId="22BA1BC1" w14:textId="77777777" w:rsidR="003A2310" w:rsidRPr="004F6F50" w:rsidRDefault="003A2310" w:rsidP="003A2310">
      <w:pPr>
        <w:spacing w:after="0"/>
        <w:ind w:left="360"/>
        <w:rPr>
          <w:rFonts w:asciiTheme="minorHAnsi" w:hAnsiTheme="minorHAnsi" w:cstheme="minorHAnsi"/>
          <w:sz w:val="22"/>
          <w:szCs w:val="22"/>
          <w:highlight w:val="yellow"/>
        </w:rPr>
      </w:pPr>
    </w:p>
    <w:p w14:paraId="58C77256" w14:textId="224C8A80" w:rsidR="003A2310" w:rsidRPr="004F6F50" w:rsidRDefault="003A2310" w:rsidP="00F96617">
      <w:pPr>
        <w:spacing w:line="240" w:lineRule="auto"/>
        <w:ind w:left="720"/>
        <w:contextualSpacing/>
        <w:rPr>
          <w:rFonts w:asciiTheme="minorHAnsi" w:hAnsiTheme="minorHAnsi" w:cstheme="minorHAnsi"/>
          <w:sz w:val="22"/>
          <w:szCs w:val="22"/>
        </w:rPr>
      </w:pPr>
      <w:r w:rsidRPr="004F6F50">
        <w:rPr>
          <w:rFonts w:asciiTheme="minorHAnsi" w:hAnsiTheme="minorHAnsi" w:cstheme="minorHAnsi"/>
          <w:sz w:val="22"/>
          <w:szCs w:val="22"/>
        </w:rPr>
        <w:t xml:space="preserve">There were 18 students enrolled in LS 650 for the summer 2024 semester.  All except for one student received a letter grade of an </w:t>
      </w:r>
      <w:r w:rsidR="00F96617">
        <w:rPr>
          <w:rFonts w:asciiTheme="minorHAnsi" w:hAnsiTheme="minorHAnsi" w:cstheme="minorHAnsi"/>
          <w:sz w:val="22"/>
          <w:szCs w:val="22"/>
        </w:rPr>
        <w:t>‘</w:t>
      </w:r>
      <w:r w:rsidRPr="004F6F50">
        <w:rPr>
          <w:rFonts w:asciiTheme="minorHAnsi" w:hAnsiTheme="minorHAnsi" w:cstheme="minorHAnsi"/>
          <w:sz w:val="22"/>
          <w:szCs w:val="22"/>
        </w:rPr>
        <w:t>A</w:t>
      </w:r>
      <w:r w:rsidR="00F96617">
        <w:rPr>
          <w:rFonts w:asciiTheme="minorHAnsi" w:hAnsiTheme="minorHAnsi" w:cstheme="minorHAnsi"/>
          <w:sz w:val="22"/>
          <w:szCs w:val="22"/>
        </w:rPr>
        <w:t>’</w:t>
      </w:r>
      <w:r w:rsidRPr="004F6F50">
        <w:rPr>
          <w:rFonts w:asciiTheme="minorHAnsi" w:hAnsiTheme="minorHAnsi" w:cstheme="minorHAnsi"/>
          <w:sz w:val="22"/>
          <w:szCs w:val="22"/>
        </w:rPr>
        <w:t xml:space="preserve"> in the course. However, all candidates completed the course satisfactorily, which includes both course work and field hours with various mentors. </w:t>
      </w:r>
    </w:p>
    <w:p w14:paraId="46798AF7" w14:textId="77777777" w:rsidR="003A2310" w:rsidRPr="004F6F50" w:rsidRDefault="003A2310" w:rsidP="00F96617">
      <w:pPr>
        <w:spacing w:line="240" w:lineRule="auto"/>
        <w:ind w:left="720"/>
        <w:contextualSpacing/>
        <w:rPr>
          <w:rFonts w:asciiTheme="minorHAnsi" w:hAnsiTheme="minorHAnsi" w:cstheme="minorHAnsi"/>
          <w:sz w:val="22"/>
          <w:szCs w:val="22"/>
          <w:highlight w:val="yellow"/>
        </w:rPr>
      </w:pPr>
    </w:p>
    <w:p w14:paraId="3FD506C3" w14:textId="77777777" w:rsidR="003A2310" w:rsidRPr="004F6F50" w:rsidRDefault="003A2310" w:rsidP="00F96617">
      <w:pPr>
        <w:spacing w:line="240" w:lineRule="auto"/>
        <w:ind w:left="720"/>
        <w:contextualSpacing/>
        <w:rPr>
          <w:rFonts w:asciiTheme="minorHAnsi" w:hAnsiTheme="minorHAnsi" w:cstheme="minorHAnsi"/>
          <w:sz w:val="22"/>
          <w:szCs w:val="22"/>
        </w:rPr>
      </w:pPr>
      <w:r w:rsidRPr="004F6F50">
        <w:rPr>
          <w:rFonts w:asciiTheme="minorHAnsi" w:hAnsiTheme="minorHAnsi" w:cstheme="minorHAnsi"/>
          <w:sz w:val="22"/>
          <w:szCs w:val="22"/>
        </w:rPr>
        <w:t>Though typically only offered as a summer course, special sections of LS 650 were provided per special arrangement during the Fall 2023 and Spring 2024 terms. There were 3 candidates in each of the special sections. All students within the special sections met the requirements for the course.</w:t>
      </w:r>
    </w:p>
    <w:p w14:paraId="6A71494B" w14:textId="77777777" w:rsidR="003A2310" w:rsidRPr="004F6F50" w:rsidRDefault="003A2310" w:rsidP="003A2310">
      <w:pPr>
        <w:spacing w:line="240" w:lineRule="auto"/>
        <w:ind w:left="360"/>
        <w:contextualSpacing/>
        <w:rPr>
          <w:rFonts w:asciiTheme="minorHAnsi" w:hAnsiTheme="minorHAnsi" w:cstheme="minorHAnsi"/>
          <w:sz w:val="22"/>
          <w:szCs w:val="22"/>
        </w:rPr>
      </w:pPr>
    </w:p>
    <w:p w14:paraId="1715B603" w14:textId="77777777" w:rsidR="003A2310" w:rsidRPr="004F6F50" w:rsidRDefault="003A2310" w:rsidP="003A2310">
      <w:pPr>
        <w:spacing w:after="0" w:line="240" w:lineRule="auto"/>
        <w:ind w:left="360"/>
        <w:rPr>
          <w:rFonts w:asciiTheme="minorHAnsi" w:hAnsiTheme="minorHAnsi" w:cstheme="minorHAnsi"/>
          <w:b/>
          <w:sz w:val="22"/>
          <w:szCs w:val="22"/>
        </w:rPr>
      </w:pPr>
      <w:r w:rsidRPr="004F6F50">
        <w:rPr>
          <w:rFonts w:asciiTheme="minorHAnsi" w:hAnsiTheme="minorHAnsi" w:cstheme="minorHAnsi"/>
          <w:b/>
          <w:sz w:val="22"/>
          <w:szCs w:val="22"/>
        </w:rPr>
        <w:t xml:space="preserve">Review performance on Praxis exam </w:t>
      </w:r>
    </w:p>
    <w:p w14:paraId="36F45CEB" w14:textId="77777777" w:rsidR="003A2310" w:rsidRPr="004F6F50" w:rsidRDefault="003A2310" w:rsidP="003A2310">
      <w:pPr>
        <w:spacing w:after="0" w:line="240" w:lineRule="auto"/>
        <w:ind w:left="360"/>
        <w:rPr>
          <w:rFonts w:asciiTheme="minorHAnsi" w:hAnsiTheme="minorHAnsi" w:cstheme="minorHAnsi"/>
          <w:b/>
          <w:sz w:val="22"/>
          <w:szCs w:val="22"/>
        </w:rPr>
      </w:pPr>
    </w:p>
    <w:p w14:paraId="579D7651" w14:textId="77777777" w:rsidR="003A2310" w:rsidRPr="004F6F50" w:rsidRDefault="003A2310" w:rsidP="00F96617">
      <w:pPr>
        <w:spacing w:line="240" w:lineRule="auto"/>
        <w:ind w:left="720"/>
        <w:rPr>
          <w:rFonts w:asciiTheme="minorHAnsi" w:hAnsiTheme="minorHAnsi" w:cstheme="minorHAnsi"/>
          <w:sz w:val="22"/>
          <w:szCs w:val="22"/>
        </w:rPr>
      </w:pPr>
      <w:r w:rsidRPr="004F6F50">
        <w:rPr>
          <w:rFonts w:asciiTheme="minorHAnsi" w:hAnsiTheme="minorHAnsi" w:cstheme="minorHAnsi"/>
          <w:sz w:val="22"/>
          <w:szCs w:val="22"/>
        </w:rPr>
        <w:t>ETS Praxis Test 5412: Educational Leadership: Administration and Supervision</w:t>
      </w:r>
      <w:r w:rsidRPr="004F6F50">
        <w:rPr>
          <w:rFonts w:asciiTheme="minorHAnsi" w:hAnsiTheme="minorHAnsi" w:cstheme="minorHAnsi"/>
          <w:sz w:val="22"/>
          <w:szCs w:val="22"/>
        </w:rPr>
        <w:br/>
      </w:r>
      <w:r w:rsidRPr="004F6F50">
        <w:rPr>
          <w:rFonts w:asciiTheme="minorHAnsi" w:hAnsiTheme="minorHAnsi" w:cstheme="minorHAnsi"/>
          <w:sz w:val="22"/>
          <w:szCs w:val="22"/>
        </w:rPr>
        <w:br/>
        <w:t xml:space="preserve">WVSU MEIL Program test results from the 2023-2024 academic year included 20 test takers. The required passing score is 146. Of the 20 test takers, 100% of test takers achieved passing scores.  The median score was 170.0 and the mean score was 169.50. The average performance range was 151 to 182. Of note, the average performance range was higher than the required score to pass, and the median and mean scores of test takers was 20+ points higher than the required </w:t>
      </w:r>
      <w:r w:rsidRPr="004F6F50">
        <w:rPr>
          <w:rFonts w:asciiTheme="minorHAnsi" w:hAnsiTheme="minorHAnsi" w:cstheme="minorHAnsi"/>
          <w:sz w:val="22"/>
          <w:szCs w:val="22"/>
        </w:rPr>
        <w:lastRenderedPageBreak/>
        <w:t>passing score. The highest observed score of the 20 test takers was 182 and the lowest observed score was 151.</w:t>
      </w:r>
    </w:p>
    <w:p w14:paraId="4ED0DE30" w14:textId="77777777" w:rsidR="003A2310" w:rsidRPr="004F6F50" w:rsidRDefault="003A2310" w:rsidP="00F96617">
      <w:pPr>
        <w:spacing w:line="240" w:lineRule="auto"/>
        <w:ind w:left="720"/>
        <w:rPr>
          <w:rFonts w:asciiTheme="minorHAnsi" w:hAnsiTheme="minorHAnsi" w:cstheme="minorHAnsi"/>
          <w:sz w:val="22"/>
          <w:szCs w:val="22"/>
        </w:rPr>
      </w:pPr>
      <w:r w:rsidRPr="004F6F50">
        <w:rPr>
          <w:rFonts w:asciiTheme="minorHAnsi" w:hAnsiTheme="minorHAnsi" w:cstheme="minorHAnsi"/>
          <w:sz w:val="22"/>
          <w:szCs w:val="22"/>
        </w:rPr>
        <w:t xml:space="preserve">The results provided by ETS include category sub scores. The six categories sub scores include the following:  Category I – Strategic leadership; Category II – Instructional leadership; Category III -- Climate and Cultural Leadership; Category IV – Ethical Leadership; Category V – Organizational Leadership; and Category VI – Community Engagement and Leadership. </w:t>
      </w:r>
    </w:p>
    <w:p w14:paraId="3DE8AC55" w14:textId="77777777" w:rsidR="003A2310" w:rsidRPr="004F6F50" w:rsidRDefault="003A2310" w:rsidP="00F96617">
      <w:pPr>
        <w:spacing w:line="240" w:lineRule="auto"/>
        <w:ind w:left="720"/>
        <w:rPr>
          <w:rFonts w:asciiTheme="minorHAnsi" w:hAnsiTheme="minorHAnsi" w:cstheme="minorHAnsi"/>
          <w:sz w:val="22"/>
          <w:szCs w:val="22"/>
        </w:rPr>
      </w:pPr>
      <w:r w:rsidRPr="004F6F50">
        <w:rPr>
          <w:rFonts w:asciiTheme="minorHAnsi" w:hAnsiTheme="minorHAnsi" w:cstheme="minorHAnsi"/>
          <w:sz w:val="22"/>
          <w:szCs w:val="22"/>
        </w:rPr>
        <w:t xml:space="preserve">In four of the six categories (I, II, III, and V) scores from test takers who attend our program meet or exceed average scores reported in the state of West Virginia, and/or national scores reported. Scores in Category V were a full 7 points above the state and national averages. </w:t>
      </w:r>
    </w:p>
    <w:p w14:paraId="22280B01" w14:textId="77777777" w:rsidR="003A2310" w:rsidRPr="004F6F50" w:rsidRDefault="003A2310" w:rsidP="00F96617">
      <w:pPr>
        <w:spacing w:line="240" w:lineRule="auto"/>
        <w:ind w:left="720"/>
        <w:rPr>
          <w:rFonts w:asciiTheme="minorHAnsi" w:hAnsiTheme="minorHAnsi" w:cstheme="minorHAnsi"/>
          <w:sz w:val="22"/>
          <w:szCs w:val="22"/>
        </w:rPr>
      </w:pPr>
      <w:r w:rsidRPr="004F6F50">
        <w:rPr>
          <w:rFonts w:asciiTheme="minorHAnsi" w:hAnsiTheme="minorHAnsi" w:cstheme="minorHAnsi"/>
          <w:sz w:val="22"/>
          <w:szCs w:val="22"/>
        </w:rPr>
        <w:t>In Categories IV and VI, the WVSU scores were less than one point below the national and state averages, which is an improvement over the previous year’s assessment data. However, over 50% of program candidates scored in the lowest quartile for this section of the test with 35% scoring in this quartile for Categories III and IV.</w:t>
      </w:r>
    </w:p>
    <w:p w14:paraId="753ADBD5" w14:textId="77777777" w:rsidR="003A2310" w:rsidRPr="004F6F50" w:rsidRDefault="003A2310" w:rsidP="00F96617">
      <w:pPr>
        <w:spacing w:line="240" w:lineRule="auto"/>
        <w:ind w:left="720"/>
        <w:rPr>
          <w:rFonts w:asciiTheme="minorHAnsi" w:hAnsiTheme="minorHAnsi" w:cstheme="minorHAnsi"/>
          <w:sz w:val="22"/>
          <w:szCs w:val="22"/>
        </w:rPr>
      </w:pPr>
      <w:r w:rsidRPr="004F6F50">
        <w:rPr>
          <w:rFonts w:asciiTheme="minorHAnsi" w:hAnsiTheme="minorHAnsi" w:cstheme="minorHAnsi"/>
          <w:sz w:val="22"/>
          <w:szCs w:val="22"/>
        </w:rPr>
        <w:t>Analysis:</w:t>
      </w:r>
    </w:p>
    <w:p w14:paraId="6E107C9A" w14:textId="77777777" w:rsidR="003A2310" w:rsidRPr="004F6F50" w:rsidRDefault="003A2310" w:rsidP="00F96617">
      <w:pPr>
        <w:spacing w:line="240" w:lineRule="auto"/>
        <w:ind w:left="720"/>
        <w:rPr>
          <w:rFonts w:asciiTheme="minorHAnsi" w:hAnsiTheme="minorHAnsi" w:cstheme="minorHAnsi"/>
          <w:sz w:val="22"/>
          <w:szCs w:val="22"/>
          <w:highlight w:val="yellow"/>
        </w:rPr>
      </w:pPr>
      <w:r w:rsidRPr="004F6F50">
        <w:rPr>
          <w:rFonts w:asciiTheme="minorHAnsi" w:hAnsiTheme="minorHAnsi" w:cstheme="minorHAnsi"/>
          <w:sz w:val="22"/>
          <w:szCs w:val="22"/>
        </w:rPr>
        <w:t xml:space="preserve">100% pass rate with mean and median test scores well above the required passing score all indicate success in performance of program and candidates.  Overall, mean and median scores for WVSU candidates were above those for the state (mean 163.4/median 165.0). Additionally, WVSU candidates had a higher pass rate (100%) than the overall WV average pass rate (95.9%).  </w:t>
      </w:r>
    </w:p>
    <w:p w14:paraId="09891476" w14:textId="77777777" w:rsidR="003A2310" w:rsidRPr="004F6F50" w:rsidRDefault="003A2310" w:rsidP="00F96617">
      <w:pPr>
        <w:spacing w:line="240" w:lineRule="auto"/>
        <w:ind w:left="720"/>
        <w:rPr>
          <w:rFonts w:asciiTheme="minorHAnsi" w:hAnsiTheme="minorHAnsi" w:cstheme="minorHAnsi"/>
          <w:sz w:val="22"/>
          <w:szCs w:val="22"/>
        </w:rPr>
      </w:pPr>
      <w:r w:rsidRPr="004F6F50">
        <w:rPr>
          <w:rFonts w:asciiTheme="minorHAnsi" w:hAnsiTheme="minorHAnsi" w:cstheme="minorHAnsi"/>
          <w:sz w:val="22"/>
          <w:szCs w:val="22"/>
        </w:rPr>
        <w:t xml:space="preserve">Areas for improvement:  Category I –Category III -- Climate and Cultural Leadership; Category IV – Ethical Leadership; and Category VI – Community Engagement and Leadership. </w:t>
      </w:r>
    </w:p>
    <w:p w14:paraId="60B23034" w14:textId="77777777" w:rsidR="003A2310" w:rsidRPr="004F6F50" w:rsidRDefault="003A2310" w:rsidP="003A2310">
      <w:pPr>
        <w:spacing w:after="0"/>
        <w:ind w:left="360"/>
        <w:rPr>
          <w:rFonts w:asciiTheme="minorHAnsi" w:hAnsiTheme="minorHAnsi" w:cstheme="minorHAnsi"/>
          <w:sz w:val="22"/>
          <w:szCs w:val="22"/>
        </w:rPr>
      </w:pPr>
    </w:p>
    <w:p w14:paraId="53672231" w14:textId="77777777" w:rsidR="003906F9" w:rsidRPr="004F6F50" w:rsidRDefault="003906F9" w:rsidP="0086124A">
      <w:pPr>
        <w:spacing w:line="240" w:lineRule="auto"/>
        <w:contextualSpacing/>
        <w:rPr>
          <w:rFonts w:asciiTheme="minorHAnsi" w:hAnsiTheme="minorHAnsi" w:cstheme="minorHAnsi"/>
          <w:sz w:val="22"/>
          <w:szCs w:val="22"/>
        </w:rPr>
      </w:pPr>
    </w:p>
    <w:p w14:paraId="36979741" w14:textId="3BB68011" w:rsidR="00553743" w:rsidRPr="0050583D" w:rsidRDefault="008B10F8" w:rsidP="0050583D">
      <w:pPr>
        <w:pStyle w:val="ListParagraph"/>
        <w:numPr>
          <w:ilvl w:val="0"/>
          <w:numId w:val="1"/>
        </w:numPr>
        <w:spacing w:after="0"/>
        <w:rPr>
          <w:rFonts w:asciiTheme="minorHAnsi" w:hAnsiTheme="minorHAnsi" w:cstheme="minorHAnsi"/>
          <w:sz w:val="22"/>
          <w:szCs w:val="22"/>
        </w:rPr>
      </w:pPr>
      <w:r w:rsidRPr="0050583D">
        <w:rPr>
          <w:rFonts w:asciiTheme="minorHAnsi" w:hAnsiTheme="minorHAnsi" w:cstheme="minorHAnsi"/>
          <w:b/>
          <w:sz w:val="22"/>
          <w:szCs w:val="22"/>
        </w:rPr>
        <w:t xml:space="preserve">What are </w:t>
      </w:r>
      <w:r w:rsidR="0050583D">
        <w:rPr>
          <w:rFonts w:asciiTheme="minorHAnsi" w:hAnsiTheme="minorHAnsi" w:cstheme="minorHAnsi"/>
          <w:b/>
          <w:sz w:val="22"/>
          <w:szCs w:val="22"/>
        </w:rPr>
        <w:t xml:space="preserve">the </w:t>
      </w:r>
      <w:r w:rsidRPr="0050583D">
        <w:rPr>
          <w:rFonts w:asciiTheme="minorHAnsi" w:hAnsiTheme="minorHAnsi" w:cstheme="minorHAnsi"/>
          <w:b/>
          <w:sz w:val="22"/>
          <w:szCs w:val="22"/>
        </w:rPr>
        <w:t xml:space="preserve">next steps? </w:t>
      </w:r>
      <w:r w:rsidR="0050583D">
        <w:rPr>
          <w:rFonts w:asciiTheme="minorHAnsi" w:hAnsiTheme="minorHAnsi" w:cstheme="minorHAnsi"/>
          <w:b/>
          <w:sz w:val="22"/>
          <w:szCs w:val="22"/>
        </w:rPr>
        <w:t xml:space="preserve">(e.g. will you measure this same learning outcome again? Will you </w:t>
      </w:r>
      <w:r w:rsidRPr="0050583D">
        <w:rPr>
          <w:rFonts w:asciiTheme="minorHAnsi" w:hAnsiTheme="minorHAnsi" w:cstheme="minorHAnsi"/>
          <w:b/>
          <w:sz w:val="22"/>
          <w:szCs w:val="22"/>
        </w:rPr>
        <w:t>change some feature of the classroom experience and measure its impact? Will you try a new tool? Are you satisfied?)</w:t>
      </w:r>
    </w:p>
    <w:p w14:paraId="0A4179AF" w14:textId="77777777" w:rsidR="0050583D" w:rsidRPr="0050583D" w:rsidRDefault="0050583D" w:rsidP="0050583D">
      <w:pPr>
        <w:pStyle w:val="ListParagraph"/>
        <w:spacing w:after="0"/>
        <w:rPr>
          <w:rFonts w:asciiTheme="minorHAnsi" w:hAnsiTheme="minorHAnsi" w:cstheme="minorHAnsi"/>
          <w:sz w:val="22"/>
          <w:szCs w:val="22"/>
        </w:rPr>
      </w:pPr>
    </w:p>
    <w:p w14:paraId="3911A6AB" w14:textId="77777777" w:rsidR="000C7588" w:rsidRPr="004F6F50" w:rsidRDefault="00553743" w:rsidP="00F96617">
      <w:pPr>
        <w:spacing w:line="240" w:lineRule="auto"/>
        <w:ind w:left="720"/>
        <w:rPr>
          <w:rFonts w:asciiTheme="minorHAnsi" w:hAnsiTheme="minorHAnsi" w:cstheme="minorHAnsi"/>
          <w:sz w:val="22"/>
          <w:szCs w:val="22"/>
        </w:rPr>
      </w:pPr>
      <w:r w:rsidRPr="004F6F50">
        <w:rPr>
          <w:rFonts w:asciiTheme="minorHAnsi" w:hAnsiTheme="minorHAnsi" w:cstheme="minorHAnsi"/>
          <w:sz w:val="22"/>
          <w:szCs w:val="22"/>
        </w:rPr>
        <w:t xml:space="preserve">We are satisfied with the status/progress of our assessment system.  </w:t>
      </w:r>
      <w:r w:rsidR="000C7588" w:rsidRPr="004F6F50">
        <w:rPr>
          <w:rFonts w:asciiTheme="minorHAnsi" w:hAnsiTheme="minorHAnsi" w:cstheme="minorHAnsi"/>
          <w:sz w:val="22"/>
          <w:szCs w:val="22"/>
        </w:rPr>
        <w:t>Since the creation of the program</w:t>
      </w:r>
      <w:r w:rsidRPr="004F6F50">
        <w:rPr>
          <w:rFonts w:asciiTheme="minorHAnsi" w:hAnsiTheme="minorHAnsi" w:cstheme="minorHAnsi"/>
          <w:sz w:val="22"/>
          <w:szCs w:val="22"/>
        </w:rPr>
        <w:t xml:space="preserve">, we have had two separate sets of specialized standards, national recognition from our specialized organization, and overall program (unit) accreditation through the Council for the Accreditation of Educator Preparation.  Much of the progress has been made once the assessment coordinator was assigned full-time to this one program which has allowed focused and dedication attention to program assessment. </w:t>
      </w:r>
      <w:r w:rsidR="000C7588" w:rsidRPr="004F6F50">
        <w:rPr>
          <w:rFonts w:asciiTheme="minorHAnsi" w:hAnsiTheme="minorHAnsi" w:cstheme="minorHAnsi"/>
          <w:sz w:val="22"/>
          <w:szCs w:val="22"/>
        </w:rPr>
        <w:t xml:space="preserve">The efforts are ongoing under the supervision of the new assessment coordinator. </w:t>
      </w:r>
    </w:p>
    <w:p w14:paraId="70927034" w14:textId="38D9B187" w:rsidR="00553743" w:rsidRPr="004F6F50" w:rsidRDefault="000C7588" w:rsidP="00F96617">
      <w:pPr>
        <w:spacing w:line="240" w:lineRule="auto"/>
        <w:ind w:left="720"/>
        <w:rPr>
          <w:rFonts w:asciiTheme="minorHAnsi" w:hAnsiTheme="minorHAnsi" w:cstheme="minorHAnsi"/>
          <w:sz w:val="22"/>
          <w:szCs w:val="22"/>
        </w:rPr>
      </w:pPr>
      <w:r w:rsidRPr="004F6F50">
        <w:rPr>
          <w:rFonts w:asciiTheme="minorHAnsi" w:hAnsiTheme="minorHAnsi" w:cstheme="minorHAnsi"/>
          <w:sz w:val="22"/>
          <w:szCs w:val="22"/>
        </w:rPr>
        <w:t>Despite the success of the program.</w:t>
      </w:r>
      <w:r w:rsidR="00553743" w:rsidRPr="004F6F50">
        <w:rPr>
          <w:rFonts w:asciiTheme="minorHAnsi" w:hAnsiTheme="minorHAnsi" w:cstheme="minorHAnsi"/>
          <w:sz w:val="22"/>
          <w:szCs w:val="22"/>
        </w:rPr>
        <w:t xml:space="preserve"> </w:t>
      </w:r>
      <w:r w:rsidRPr="004F6F50">
        <w:rPr>
          <w:rFonts w:asciiTheme="minorHAnsi" w:hAnsiTheme="minorHAnsi" w:cstheme="minorHAnsi"/>
          <w:sz w:val="22"/>
          <w:szCs w:val="22"/>
        </w:rPr>
        <w:t>t</w:t>
      </w:r>
      <w:r w:rsidR="00553743" w:rsidRPr="004F6F50">
        <w:rPr>
          <w:rFonts w:asciiTheme="minorHAnsi" w:hAnsiTheme="minorHAnsi" w:cstheme="minorHAnsi"/>
          <w:sz w:val="22"/>
          <w:szCs w:val="22"/>
        </w:rPr>
        <w:t>he MEIL Assessment Coordinator</w:t>
      </w:r>
      <w:r w:rsidRPr="004F6F50">
        <w:rPr>
          <w:rFonts w:asciiTheme="minorHAnsi" w:hAnsiTheme="minorHAnsi" w:cstheme="minorHAnsi"/>
          <w:sz w:val="22"/>
          <w:szCs w:val="22"/>
        </w:rPr>
        <w:t xml:space="preserve"> maintains a</w:t>
      </w:r>
      <w:r w:rsidR="00553743" w:rsidRPr="004F6F50">
        <w:rPr>
          <w:rFonts w:asciiTheme="minorHAnsi" w:hAnsiTheme="minorHAnsi" w:cstheme="minorHAnsi"/>
          <w:sz w:val="22"/>
          <w:szCs w:val="22"/>
        </w:rPr>
        <w:t xml:space="preserve"> Priority List for the program which was reviewed at the end of the academic year for progress on the program priorities</w:t>
      </w:r>
      <w:r w:rsidRPr="004F6F50">
        <w:rPr>
          <w:rFonts w:asciiTheme="minorHAnsi" w:hAnsiTheme="minorHAnsi" w:cstheme="minorHAnsi"/>
          <w:sz w:val="22"/>
          <w:szCs w:val="22"/>
        </w:rPr>
        <w:t xml:space="preserve"> and has been continued under the supervision of the new coordinator</w:t>
      </w:r>
      <w:r w:rsidR="00553743" w:rsidRPr="004F6F50">
        <w:rPr>
          <w:rFonts w:asciiTheme="minorHAnsi" w:hAnsiTheme="minorHAnsi" w:cstheme="minorHAnsi"/>
          <w:sz w:val="22"/>
          <w:szCs w:val="22"/>
        </w:rPr>
        <w:t xml:space="preserve">.  Items completed annually (such as this report and the annual progress report to CAEP) and items still under construction were forwarded to the list for </w:t>
      </w:r>
      <w:r w:rsidRPr="004F6F50">
        <w:rPr>
          <w:rFonts w:asciiTheme="minorHAnsi" w:hAnsiTheme="minorHAnsi" w:cstheme="minorHAnsi"/>
          <w:sz w:val="22"/>
          <w:szCs w:val="22"/>
        </w:rPr>
        <w:t xml:space="preserve">the current cycle </w:t>
      </w:r>
      <w:r w:rsidR="00553743" w:rsidRPr="004F6F50">
        <w:rPr>
          <w:rFonts w:asciiTheme="minorHAnsi" w:hAnsiTheme="minorHAnsi" w:cstheme="minorHAnsi"/>
          <w:sz w:val="22"/>
          <w:szCs w:val="22"/>
        </w:rPr>
        <w:t xml:space="preserve">and the MEIL Assessment Committee reviewed and approved the list.  This is part of continuous improvement.  </w:t>
      </w:r>
    </w:p>
    <w:p w14:paraId="48DDCB9C" w14:textId="6857FFA3" w:rsidR="000C7588" w:rsidRPr="004F6F50" w:rsidRDefault="000C7588" w:rsidP="00F96617">
      <w:pPr>
        <w:spacing w:line="240" w:lineRule="auto"/>
        <w:ind w:left="720"/>
        <w:rPr>
          <w:rFonts w:asciiTheme="minorHAnsi" w:hAnsiTheme="minorHAnsi" w:cstheme="minorHAnsi"/>
          <w:sz w:val="22"/>
          <w:szCs w:val="22"/>
        </w:rPr>
      </w:pPr>
      <w:r w:rsidRPr="004F6F50">
        <w:rPr>
          <w:rFonts w:asciiTheme="minorHAnsi" w:hAnsiTheme="minorHAnsi" w:cstheme="minorHAnsi"/>
          <w:sz w:val="22"/>
          <w:szCs w:val="22"/>
        </w:rPr>
        <w:t xml:space="preserve">The internship (LS 650) continues to be a focal point for ongoing revision. Previously, we embedded some of the field hours into the licensure classes.  Mostly these were activities that </w:t>
      </w:r>
      <w:r w:rsidRPr="004F6F50">
        <w:rPr>
          <w:rFonts w:asciiTheme="minorHAnsi" w:hAnsiTheme="minorHAnsi" w:cstheme="minorHAnsi"/>
          <w:sz w:val="22"/>
          <w:szCs w:val="22"/>
        </w:rPr>
        <w:lastRenderedPageBreak/>
        <w:t xml:space="preserve">students were already completing in their coursework with the guidance of administrators.  We developed a formal process to track those hours in the licensure classes, mostly in the fall and spring semester. </w:t>
      </w:r>
      <w:r w:rsidR="009F0C2C" w:rsidRPr="004F6F50">
        <w:rPr>
          <w:rFonts w:asciiTheme="minorHAnsi" w:hAnsiTheme="minorHAnsi" w:cstheme="minorHAnsi"/>
          <w:sz w:val="22"/>
          <w:szCs w:val="22"/>
        </w:rPr>
        <w:t xml:space="preserve">This was done </w:t>
      </w:r>
      <w:proofErr w:type="gramStart"/>
      <w:r w:rsidR="009F0C2C" w:rsidRPr="004F6F50">
        <w:rPr>
          <w:rFonts w:asciiTheme="minorHAnsi" w:hAnsiTheme="minorHAnsi" w:cstheme="minorHAnsi"/>
          <w:sz w:val="22"/>
          <w:szCs w:val="22"/>
        </w:rPr>
        <w:t>In</w:t>
      </w:r>
      <w:proofErr w:type="gramEnd"/>
      <w:r w:rsidR="009F0C2C" w:rsidRPr="004F6F50">
        <w:rPr>
          <w:rFonts w:asciiTheme="minorHAnsi" w:hAnsiTheme="minorHAnsi" w:cstheme="minorHAnsi"/>
          <w:sz w:val="22"/>
          <w:szCs w:val="22"/>
        </w:rPr>
        <w:t xml:space="preserve"> an effort to meet hour requirements of our specialty accreditation and served to support the many students who were having difficulty completing requirements in the course configuration over the summer semester. We also have established a date for a Spring 2025 LS 650 orientation to facilitate some of the internship paperwork that seems to delay the start for some students. This activity is a continuation of the piloted orientation which took place in Spring 2024. </w:t>
      </w:r>
    </w:p>
    <w:p w14:paraId="139BA53C" w14:textId="317D91A4" w:rsidR="003906F9" w:rsidRPr="004F6F50" w:rsidRDefault="003906F9" w:rsidP="00F96617">
      <w:pPr>
        <w:spacing w:line="240" w:lineRule="auto"/>
        <w:ind w:left="720"/>
        <w:rPr>
          <w:rFonts w:asciiTheme="minorHAnsi" w:hAnsiTheme="minorHAnsi" w:cstheme="minorHAnsi"/>
          <w:sz w:val="22"/>
          <w:szCs w:val="22"/>
        </w:rPr>
      </w:pPr>
      <w:r w:rsidRPr="004F6F50">
        <w:rPr>
          <w:rFonts w:asciiTheme="minorHAnsi" w:hAnsiTheme="minorHAnsi" w:cstheme="minorHAnsi"/>
          <w:sz w:val="22"/>
          <w:szCs w:val="22"/>
        </w:rPr>
        <w:t>With regard to student performance on the Praxis exam,</w:t>
      </w:r>
      <w:r w:rsidR="009F0C2C" w:rsidRPr="004F6F50">
        <w:rPr>
          <w:rFonts w:asciiTheme="minorHAnsi" w:hAnsiTheme="minorHAnsi" w:cstheme="minorHAnsi"/>
          <w:sz w:val="22"/>
          <w:szCs w:val="22"/>
        </w:rPr>
        <w:t xml:space="preserve"> there are plans for ongoing</w:t>
      </w:r>
      <w:r w:rsidRPr="004F6F50">
        <w:rPr>
          <w:rFonts w:asciiTheme="minorHAnsi" w:hAnsiTheme="minorHAnsi" w:cstheme="minorHAnsi"/>
          <w:sz w:val="22"/>
          <w:szCs w:val="22"/>
        </w:rPr>
        <w:t xml:space="preserve"> </w:t>
      </w:r>
      <w:r w:rsidR="00DD1B38" w:rsidRPr="004F6F50">
        <w:rPr>
          <w:rFonts w:asciiTheme="minorHAnsi" w:hAnsiTheme="minorHAnsi" w:cstheme="minorHAnsi"/>
          <w:sz w:val="22"/>
          <w:szCs w:val="22"/>
        </w:rPr>
        <w:t>d</w:t>
      </w:r>
      <w:r w:rsidRPr="004F6F50">
        <w:rPr>
          <w:rFonts w:asciiTheme="minorHAnsi" w:hAnsiTheme="minorHAnsi" w:cstheme="minorHAnsi"/>
          <w:sz w:val="22"/>
          <w:szCs w:val="22"/>
        </w:rPr>
        <w:t xml:space="preserve">iscussion in the MEIL Assessment Committee as to the classes aligned with the areas of concern in Praxis results.  </w:t>
      </w:r>
      <w:r w:rsidR="009F0C2C" w:rsidRPr="004F6F50">
        <w:rPr>
          <w:rFonts w:asciiTheme="minorHAnsi" w:hAnsiTheme="minorHAnsi" w:cstheme="minorHAnsi"/>
          <w:sz w:val="22"/>
          <w:szCs w:val="22"/>
        </w:rPr>
        <w:t>These efforts have been slightly delayed due to the transition to the new assessment coordinator. Previously t</w:t>
      </w:r>
      <w:r w:rsidRPr="004F6F50">
        <w:rPr>
          <w:rFonts w:asciiTheme="minorHAnsi" w:hAnsiTheme="minorHAnsi" w:cstheme="minorHAnsi"/>
          <w:sz w:val="22"/>
          <w:szCs w:val="22"/>
        </w:rPr>
        <w:t xml:space="preserve">he group had considerable discussion about not wanting to “teach to the test”.  The group decided that the information would be shared with course instructors as supplementary information.  We anticipate that the information will be used in supplementary fashion rather than being an additional requirement for the classes.  </w:t>
      </w:r>
    </w:p>
    <w:p w14:paraId="551EB1C8" w14:textId="77777777" w:rsidR="003866D4" w:rsidRPr="004F6F50" w:rsidRDefault="003866D4" w:rsidP="0086124A">
      <w:pPr>
        <w:pStyle w:val="ListParagraph"/>
        <w:spacing w:line="240" w:lineRule="auto"/>
        <w:rPr>
          <w:rFonts w:asciiTheme="minorHAnsi" w:hAnsiTheme="minorHAnsi" w:cstheme="minorHAnsi"/>
          <w:sz w:val="22"/>
          <w:szCs w:val="22"/>
        </w:rPr>
      </w:pPr>
    </w:p>
    <w:p w14:paraId="15972E56" w14:textId="77777777" w:rsidR="002716B2" w:rsidRPr="004F6F50" w:rsidRDefault="002716B2" w:rsidP="0086124A">
      <w:pPr>
        <w:pStyle w:val="ListParagraph"/>
        <w:numPr>
          <w:ilvl w:val="0"/>
          <w:numId w:val="1"/>
        </w:numPr>
        <w:spacing w:line="240" w:lineRule="auto"/>
        <w:ind w:left="360"/>
        <w:rPr>
          <w:rFonts w:asciiTheme="minorHAnsi" w:hAnsiTheme="minorHAnsi" w:cstheme="minorHAnsi"/>
          <w:b/>
          <w:sz w:val="22"/>
          <w:szCs w:val="22"/>
        </w:rPr>
      </w:pPr>
      <w:r w:rsidRPr="004F6F50">
        <w:rPr>
          <w:rFonts w:asciiTheme="minorHAnsi" w:hAnsiTheme="minorHAnsi" w:cstheme="minorHAnsi"/>
          <w:b/>
          <w:sz w:val="22"/>
          <w:szCs w:val="22"/>
        </w:rPr>
        <w:t>Please attach an example of the assessment tool used to measure your PLO(s). These can be added as an appendix</w:t>
      </w:r>
      <w:r w:rsidR="00A336E3" w:rsidRPr="004F6F50">
        <w:rPr>
          <w:rFonts w:asciiTheme="minorHAnsi" w:hAnsiTheme="minorHAnsi" w:cstheme="minorHAnsi"/>
          <w:b/>
          <w:sz w:val="22"/>
          <w:szCs w:val="22"/>
        </w:rPr>
        <w:t>, a link to the assessment,</w:t>
      </w:r>
      <w:r w:rsidRPr="004F6F50">
        <w:rPr>
          <w:rFonts w:asciiTheme="minorHAnsi" w:hAnsiTheme="minorHAnsi" w:cstheme="minorHAnsi"/>
          <w:b/>
          <w:sz w:val="22"/>
          <w:szCs w:val="22"/>
        </w:rPr>
        <w:t xml:space="preserve"> or sent separately </w:t>
      </w:r>
      <w:r w:rsidR="00A336E3" w:rsidRPr="004F6F50">
        <w:rPr>
          <w:rFonts w:asciiTheme="minorHAnsi" w:hAnsiTheme="minorHAnsi" w:cstheme="minorHAnsi"/>
          <w:b/>
          <w:sz w:val="22"/>
          <w:szCs w:val="22"/>
        </w:rPr>
        <w:t>in email</w:t>
      </w:r>
      <w:r w:rsidR="005A0AC6" w:rsidRPr="004F6F50">
        <w:rPr>
          <w:rFonts w:asciiTheme="minorHAnsi" w:hAnsiTheme="minorHAnsi" w:cstheme="minorHAnsi"/>
          <w:b/>
          <w:sz w:val="22"/>
          <w:szCs w:val="22"/>
        </w:rPr>
        <w:t xml:space="preserve"> with your rep</w:t>
      </w:r>
      <w:r w:rsidR="00A336E3" w:rsidRPr="004F6F50">
        <w:rPr>
          <w:rFonts w:asciiTheme="minorHAnsi" w:hAnsiTheme="minorHAnsi" w:cstheme="minorHAnsi"/>
          <w:b/>
          <w:sz w:val="22"/>
          <w:szCs w:val="22"/>
        </w:rPr>
        <w:t>o</w:t>
      </w:r>
      <w:r w:rsidR="005A0AC6" w:rsidRPr="004F6F50">
        <w:rPr>
          <w:rFonts w:asciiTheme="minorHAnsi" w:hAnsiTheme="minorHAnsi" w:cstheme="minorHAnsi"/>
          <w:b/>
          <w:sz w:val="22"/>
          <w:szCs w:val="22"/>
        </w:rPr>
        <w:t>r</w:t>
      </w:r>
      <w:r w:rsidR="00A336E3" w:rsidRPr="004F6F50">
        <w:rPr>
          <w:rFonts w:asciiTheme="minorHAnsi" w:hAnsiTheme="minorHAnsi" w:cstheme="minorHAnsi"/>
          <w:b/>
          <w:sz w:val="22"/>
          <w:szCs w:val="22"/>
        </w:rPr>
        <w:t>t</w:t>
      </w:r>
      <w:r w:rsidRPr="004F6F50">
        <w:rPr>
          <w:rFonts w:asciiTheme="minorHAnsi" w:hAnsiTheme="minorHAnsi" w:cstheme="minorHAnsi"/>
          <w:b/>
          <w:sz w:val="22"/>
          <w:szCs w:val="22"/>
        </w:rPr>
        <w:t xml:space="preserve">. </w:t>
      </w:r>
      <w:r w:rsidR="00241A7C" w:rsidRPr="004F6F50">
        <w:rPr>
          <w:rFonts w:asciiTheme="minorHAnsi" w:hAnsiTheme="minorHAnsi" w:cstheme="minorHAnsi"/>
          <w:b/>
          <w:sz w:val="22"/>
          <w:szCs w:val="22"/>
        </w:rPr>
        <w:t xml:space="preserve"> </w:t>
      </w:r>
    </w:p>
    <w:p w14:paraId="63D94333" w14:textId="77777777" w:rsidR="00F0317C" w:rsidRPr="004F6F50" w:rsidRDefault="00F0317C" w:rsidP="00F0317C">
      <w:pPr>
        <w:pStyle w:val="ListParagraph"/>
        <w:spacing w:line="240" w:lineRule="auto"/>
        <w:ind w:left="360"/>
        <w:rPr>
          <w:rFonts w:asciiTheme="minorHAnsi" w:hAnsiTheme="minorHAnsi" w:cstheme="minorHAnsi"/>
          <w:sz w:val="22"/>
          <w:szCs w:val="22"/>
        </w:rPr>
      </w:pPr>
    </w:p>
    <w:p w14:paraId="20F3F0F1" w14:textId="12A4719D" w:rsidR="00F0317C" w:rsidRPr="004F6F50" w:rsidRDefault="00553743" w:rsidP="00F96617">
      <w:pPr>
        <w:spacing w:line="240" w:lineRule="auto"/>
        <w:ind w:firstLine="720"/>
        <w:rPr>
          <w:rFonts w:asciiTheme="minorHAnsi" w:hAnsiTheme="minorHAnsi" w:cstheme="minorHAnsi"/>
          <w:sz w:val="22"/>
          <w:szCs w:val="22"/>
        </w:rPr>
      </w:pPr>
      <w:r w:rsidRPr="00743241">
        <w:rPr>
          <w:rFonts w:asciiTheme="minorHAnsi" w:hAnsiTheme="minorHAnsi" w:cstheme="minorHAnsi"/>
          <w:sz w:val="22"/>
          <w:szCs w:val="22"/>
        </w:rPr>
        <w:t xml:space="preserve">Please see attachment titled </w:t>
      </w:r>
      <w:r w:rsidR="000F3674" w:rsidRPr="00743241">
        <w:rPr>
          <w:rFonts w:asciiTheme="minorHAnsi" w:hAnsiTheme="minorHAnsi" w:cstheme="minorHAnsi"/>
          <w:sz w:val="22"/>
          <w:szCs w:val="22"/>
        </w:rPr>
        <w:t>MEIL Assessment 5 EDUC 620 Spring 202</w:t>
      </w:r>
      <w:r w:rsidR="004C169A" w:rsidRPr="00743241">
        <w:rPr>
          <w:rFonts w:asciiTheme="minorHAnsi" w:hAnsiTheme="minorHAnsi" w:cstheme="minorHAnsi"/>
          <w:sz w:val="22"/>
          <w:szCs w:val="22"/>
        </w:rPr>
        <w:t>4</w:t>
      </w:r>
      <w:r w:rsidR="000F3674" w:rsidRPr="00743241">
        <w:rPr>
          <w:rFonts w:asciiTheme="minorHAnsi" w:hAnsiTheme="minorHAnsi" w:cstheme="minorHAnsi"/>
          <w:sz w:val="22"/>
          <w:szCs w:val="22"/>
        </w:rPr>
        <w:t xml:space="preserve"> final.</w:t>
      </w:r>
    </w:p>
    <w:sectPr w:rsidR="00F0317C" w:rsidRPr="004F6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sans">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4DF"/>
    <w:multiLevelType w:val="hybridMultilevel"/>
    <w:tmpl w:val="23FCF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E3B34"/>
    <w:multiLevelType w:val="hybridMultilevel"/>
    <w:tmpl w:val="D8BA1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3B1226"/>
    <w:multiLevelType w:val="hybridMultilevel"/>
    <w:tmpl w:val="05087F5A"/>
    <w:lvl w:ilvl="0" w:tplc="FCD41DDC">
      <w:start w:val="1"/>
      <w:numFmt w:val="upp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1A834FA4"/>
    <w:multiLevelType w:val="hybridMultilevel"/>
    <w:tmpl w:val="2D22F5E6"/>
    <w:lvl w:ilvl="0" w:tplc="0409000F">
      <w:start w:val="1"/>
      <w:numFmt w:val="decimal"/>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 w15:restartNumberingAfterBreak="0">
    <w:nsid w:val="1EF25A33"/>
    <w:multiLevelType w:val="hybridMultilevel"/>
    <w:tmpl w:val="51EA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90822"/>
    <w:multiLevelType w:val="hybridMultilevel"/>
    <w:tmpl w:val="1C7E7992"/>
    <w:lvl w:ilvl="0" w:tplc="36A0158C">
      <w:start w:val="1"/>
      <w:numFmt w:val="decimal"/>
      <w:lvlText w:val="%1"/>
      <w:lvlJc w:val="left"/>
      <w:pPr>
        <w:ind w:left="1800" w:hanging="360"/>
      </w:pPr>
      <w:rPr>
        <w:rFonts w:hint="default"/>
        <w:b w:val="0"/>
        <w:sz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C44158"/>
    <w:multiLevelType w:val="hybridMultilevel"/>
    <w:tmpl w:val="388CA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2C36AD"/>
    <w:multiLevelType w:val="hybridMultilevel"/>
    <w:tmpl w:val="4D3687DA"/>
    <w:lvl w:ilvl="0" w:tplc="B29A38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65F5F"/>
    <w:multiLevelType w:val="hybridMultilevel"/>
    <w:tmpl w:val="6EE25852"/>
    <w:lvl w:ilvl="0" w:tplc="EC18075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110BC2"/>
    <w:multiLevelType w:val="hybridMultilevel"/>
    <w:tmpl w:val="A9BC026E"/>
    <w:lvl w:ilvl="0" w:tplc="A052FB4C">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87848A6">
      <w:start w:val="1"/>
      <w:numFmt w:val="lowerLetter"/>
      <w:lvlText w:val="%2"/>
      <w:lvlJc w:val="left"/>
      <w:pPr>
        <w:ind w:left="12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4A3E46">
      <w:start w:val="1"/>
      <w:numFmt w:val="lowerRoman"/>
      <w:lvlText w:val="%3"/>
      <w:lvlJc w:val="left"/>
      <w:pPr>
        <w:ind w:left="19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184E846">
      <w:start w:val="1"/>
      <w:numFmt w:val="decimal"/>
      <w:lvlText w:val="%4"/>
      <w:lvlJc w:val="left"/>
      <w:pPr>
        <w:ind w:left="2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AE07FDA">
      <w:start w:val="1"/>
      <w:numFmt w:val="lowerLetter"/>
      <w:lvlText w:val="%5"/>
      <w:lvlJc w:val="left"/>
      <w:pPr>
        <w:ind w:left="3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4A0421E">
      <w:start w:val="1"/>
      <w:numFmt w:val="lowerRoman"/>
      <w:lvlText w:val="%6"/>
      <w:lvlJc w:val="left"/>
      <w:pPr>
        <w:ind w:left="4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AF00C86">
      <w:start w:val="1"/>
      <w:numFmt w:val="decimal"/>
      <w:lvlText w:val="%7"/>
      <w:lvlJc w:val="left"/>
      <w:pPr>
        <w:ind w:left="4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E407D98">
      <w:start w:val="1"/>
      <w:numFmt w:val="lowerLetter"/>
      <w:lvlText w:val="%8"/>
      <w:lvlJc w:val="left"/>
      <w:pPr>
        <w:ind w:left="5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269884">
      <w:start w:val="1"/>
      <w:numFmt w:val="lowerRoman"/>
      <w:lvlText w:val="%9"/>
      <w:lvlJc w:val="left"/>
      <w:pPr>
        <w:ind w:left="6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5BC3178"/>
    <w:multiLevelType w:val="hybridMultilevel"/>
    <w:tmpl w:val="8D544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F24EB"/>
    <w:multiLevelType w:val="hybridMultilevel"/>
    <w:tmpl w:val="6A7A3566"/>
    <w:lvl w:ilvl="0" w:tplc="FA0EB1AA">
      <w:start w:val="1"/>
      <w:numFmt w:val="decimal"/>
      <w:lvlText w:val="%1."/>
      <w:lvlJc w:val="left"/>
      <w:pPr>
        <w:ind w:left="1145" w:hanging="375"/>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3" w15:restartNumberingAfterBreak="0">
    <w:nsid w:val="38195AE7"/>
    <w:multiLevelType w:val="hybridMultilevel"/>
    <w:tmpl w:val="64E04A46"/>
    <w:lvl w:ilvl="0" w:tplc="826E34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816836"/>
    <w:multiLevelType w:val="hybridMultilevel"/>
    <w:tmpl w:val="6EDEA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79796B"/>
    <w:multiLevelType w:val="hybridMultilevel"/>
    <w:tmpl w:val="B1023E8C"/>
    <w:lvl w:ilvl="0" w:tplc="B8EA63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8657A6"/>
    <w:multiLevelType w:val="hybridMultilevel"/>
    <w:tmpl w:val="9F7CD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561173"/>
    <w:multiLevelType w:val="hybridMultilevel"/>
    <w:tmpl w:val="98546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2399D"/>
    <w:multiLevelType w:val="hybridMultilevel"/>
    <w:tmpl w:val="35882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55457"/>
    <w:multiLevelType w:val="hybridMultilevel"/>
    <w:tmpl w:val="B8345A00"/>
    <w:lvl w:ilvl="0" w:tplc="82462F1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0C4B34"/>
    <w:multiLevelType w:val="hybridMultilevel"/>
    <w:tmpl w:val="6C0EBBEA"/>
    <w:lvl w:ilvl="0" w:tplc="9C2E32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D0374D4"/>
    <w:multiLevelType w:val="hybridMultilevel"/>
    <w:tmpl w:val="D4F426E0"/>
    <w:lvl w:ilvl="0" w:tplc="6B5E81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1F70946"/>
    <w:multiLevelType w:val="hybridMultilevel"/>
    <w:tmpl w:val="FF9A5EA2"/>
    <w:lvl w:ilvl="0" w:tplc="A33236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895ADD"/>
    <w:multiLevelType w:val="hybridMultilevel"/>
    <w:tmpl w:val="FFDE7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6242E"/>
    <w:multiLevelType w:val="hybridMultilevel"/>
    <w:tmpl w:val="1B1C50E8"/>
    <w:lvl w:ilvl="0" w:tplc="04090001">
      <w:start w:val="1"/>
      <w:numFmt w:val="decimal"/>
      <w:lvlText w:val="%1"/>
      <w:lvlJc w:val="left"/>
      <w:pPr>
        <w:ind w:left="1800" w:hanging="360"/>
      </w:pPr>
      <w:rPr>
        <w:rFonts w:hint="default"/>
      </w:rPr>
    </w:lvl>
    <w:lvl w:ilvl="1" w:tplc="04090011"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25" w15:restartNumberingAfterBreak="0">
    <w:nsid w:val="6AF57DE3"/>
    <w:multiLevelType w:val="hybridMultilevel"/>
    <w:tmpl w:val="5336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3216C"/>
    <w:multiLevelType w:val="hybridMultilevel"/>
    <w:tmpl w:val="DEB67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D2461F"/>
    <w:multiLevelType w:val="hybridMultilevel"/>
    <w:tmpl w:val="EC12F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4DA0F09"/>
    <w:multiLevelType w:val="hybridMultilevel"/>
    <w:tmpl w:val="C22CA434"/>
    <w:lvl w:ilvl="0" w:tplc="82462F14">
      <w:start w:val="1"/>
      <w:numFmt w:val="bullet"/>
      <w:lvlText w:val=""/>
      <w:lvlJc w:val="left"/>
      <w:pPr>
        <w:tabs>
          <w:tab w:val="num" w:pos="720"/>
        </w:tabs>
        <w:ind w:left="720" w:hanging="36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DD0041"/>
    <w:multiLevelType w:val="hybridMultilevel"/>
    <w:tmpl w:val="C22CA43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117119"/>
    <w:multiLevelType w:val="hybridMultilevel"/>
    <w:tmpl w:val="3CCE0F98"/>
    <w:lvl w:ilvl="0" w:tplc="9D16C8C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C258B0"/>
    <w:multiLevelType w:val="hybridMultilevel"/>
    <w:tmpl w:val="DC76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2505D7"/>
    <w:multiLevelType w:val="hybridMultilevel"/>
    <w:tmpl w:val="4AC84F32"/>
    <w:lvl w:ilvl="0" w:tplc="E4D08A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C6A35C1"/>
    <w:multiLevelType w:val="hybridMultilevel"/>
    <w:tmpl w:val="F41A25C2"/>
    <w:lvl w:ilvl="0" w:tplc="AE3CDF86">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0"/>
  </w:num>
  <w:num w:numId="3">
    <w:abstractNumId w:val="12"/>
  </w:num>
  <w:num w:numId="4">
    <w:abstractNumId w:val="23"/>
  </w:num>
  <w:num w:numId="5">
    <w:abstractNumId w:val="21"/>
  </w:num>
  <w:num w:numId="6">
    <w:abstractNumId w:val="15"/>
  </w:num>
  <w:num w:numId="7">
    <w:abstractNumId w:val="5"/>
  </w:num>
  <w:num w:numId="8">
    <w:abstractNumId w:val="9"/>
  </w:num>
  <w:num w:numId="9">
    <w:abstractNumId w:val="7"/>
  </w:num>
  <w:num w:numId="10">
    <w:abstractNumId w:val="13"/>
  </w:num>
  <w:num w:numId="11">
    <w:abstractNumId w:val="26"/>
  </w:num>
  <w:num w:numId="12">
    <w:abstractNumId w:val="24"/>
  </w:num>
  <w:num w:numId="13">
    <w:abstractNumId w:val="22"/>
  </w:num>
  <w:num w:numId="14">
    <w:abstractNumId w:val="20"/>
  </w:num>
  <w:num w:numId="15">
    <w:abstractNumId w:val="32"/>
  </w:num>
  <w:num w:numId="16">
    <w:abstractNumId w:val="33"/>
  </w:num>
  <w:num w:numId="17">
    <w:abstractNumId w:val="29"/>
  </w:num>
  <w:num w:numId="18">
    <w:abstractNumId w:val="28"/>
  </w:num>
  <w:num w:numId="19">
    <w:abstractNumId w:val="19"/>
  </w:num>
  <w:num w:numId="20">
    <w:abstractNumId w:val="3"/>
  </w:num>
  <w:num w:numId="21">
    <w:abstractNumId w:val="16"/>
  </w:num>
  <w:num w:numId="22">
    <w:abstractNumId w:val="2"/>
  </w:num>
  <w:num w:numId="23">
    <w:abstractNumId w:val="14"/>
  </w:num>
  <w:num w:numId="24">
    <w:abstractNumId w:val="17"/>
  </w:num>
  <w:num w:numId="25">
    <w:abstractNumId w:val="11"/>
  </w:num>
  <w:num w:numId="26">
    <w:abstractNumId w:val="4"/>
  </w:num>
  <w:num w:numId="27">
    <w:abstractNumId w:val="31"/>
  </w:num>
  <w:num w:numId="28">
    <w:abstractNumId w:val="18"/>
  </w:num>
  <w:num w:numId="29">
    <w:abstractNumId w:val="0"/>
  </w:num>
  <w:num w:numId="30">
    <w:abstractNumId w:val="6"/>
  </w:num>
  <w:num w:numId="31">
    <w:abstractNumId w:val="1"/>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01A97"/>
    <w:rsid w:val="0004729D"/>
    <w:rsid w:val="00047EBA"/>
    <w:rsid w:val="0005442D"/>
    <w:rsid w:val="000A19F1"/>
    <w:rsid w:val="000B2969"/>
    <w:rsid w:val="000C56E2"/>
    <w:rsid w:val="000C7588"/>
    <w:rsid w:val="000D1117"/>
    <w:rsid w:val="000D25BE"/>
    <w:rsid w:val="000E1663"/>
    <w:rsid w:val="000E5DC7"/>
    <w:rsid w:val="000F3674"/>
    <w:rsid w:val="000F7A2A"/>
    <w:rsid w:val="0015576E"/>
    <w:rsid w:val="00157552"/>
    <w:rsid w:val="001C44F6"/>
    <w:rsid w:val="001C78AC"/>
    <w:rsid w:val="001D0C3D"/>
    <w:rsid w:val="001E5260"/>
    <w:rsid w:val="0024036F"/>
    <w:rsid w:val="00241A7C"/>
    <w:rsid w:val="00243DE2"/>
    <w:rsid w:val="00261E7D"/>
    <w:rsid w:val="00263E70"/>
    <w:rsid w:val="002716B2"/>
    <w:rsid w:val="002725CC"/>
    <w:rsid w:val="002E69B8"/>
    <w:rsid w:val="003866D4"/>
    <w:rsid w:val="003906F9"/>
    <w:rsid w:val="003A2310"/>
    <w:rsid w:val="003C40FC"/>
    <w:rsid w:val="003D76AD"/>
    <w:rsid w:val="003D7F0B"/>
    <w:rsid w:val="00422395"/>
    <w:rsid w:val="0044201A"/>
    <w:rsid w:val="00450FEB"/>
    <w:rsid w:val="00474E4F"/>
    <w:rsid w:val="00495A7B"/>
    <w:rsid w:val="004968AF"/>
    <w:rsid w:val="004A60A9"/>
    <w:rsid w:val="004C169A"/>
    <w:rsid w:val="004F6F50"/>
    <w:rsid w:val="0050583D"/>
    <w:rsid w:val="00553743"/>
    <w:rsid w:val="00557203"/>
    <w:rsid w:val="00573528"/>
    <w:rsid w:val="0057559A"/>
    <w:rsid w:val="005948A2"/>
    <w:rsid w:val="005A0AC6"/>
    <w:rsid w:val="005F468E"/>
    <w:rsid w:val="00601788"/>
    <w:rsid w:val="00601EC5"/>
    <w:rsid w:val="00637078"/>
    <w:rsid w:val="006A6DCB"/>
    <w:rsid w:val="006C2C34"/>
    <w:rsid w:val="006C4CBF"/>
    <w:rsid w:val="006D7B3B"/>
    <w:rsid w:val="00701A6F"/>
    <w:rsid w:val="00707482"/>
    <w:rsid w:val="007214EA"/>
    <w:rsid w:val="00725FE5"/>
    <w:rsid w:val="00743241"/>
    <w:rsid w:val="00796656"/>
    <w:rsid w:val="00796D82"/>
    <w:rsid w:val="00797FE1"/>
    <w:rsid w:val="007F272A"/>
    <w:rsid w:val="00801FD8"/>
    <w:rsid w:val="00827327"/>
    <w:rsid w:val="0086124A"/>
    <w:rsid w:val="00870614"/>
    <w:rsid w:val="008B10F8"/>
    <w:rsid w:val="00953337"/>
    <w:rsid w:val="00954E2F"/>
    <w:rsid w:val="009560C3"/>
    <w:rsid w:val="00961978"/>
    <w:rsid w:val="00996E82"/>
    <w:rsid w:val="009D5349"/>
    <w:rsid w:val="009E3FEA"/>
    <w:rsid w:val="009F0C2C"/>
    <w:rsid w:val="009F1154"/>
    <w:rsid w:val="00A336E3"/>
    <w:rsid w:val="00A42578"/>
    <w:rsid w:val="00A64EF2"/>
    <w:rsid w:val="00A66D5E"/>
    <w:rsid w:val="00A85BEE"/>
    <w:rsid w:val="00AC0A7A"/>
    <w:rsid w:val="00AE1BF4"/>
    <w:rsid w:val="00AE5F23"/>
    <w:rsid w:val="00AF11E5"/>
    <w:rsid w:val="00B05D02"/>
    <w:rsid w:val="00BB0AFC"/>
    <w:rsid w:val="00BC793A"/>
    <w:rsid w:val="00BD4BEF"/>
    <w:rsid w:val="00BE5D75"/>
    <w:rsid w:val="00C047D2"/>
    <w:rsid w:val="00CD7936"/>
    <w:rsid w:val="00CE7810"/>
    <w:rsid w:val="00CF493F"/>
    <w:rsid w:val="00CF5462"/>
    <w:rsid w:val="00D2296C"/>
    <w:rsid w:val="00D324B5"/>
    <w:rsid w:val="00D74A85"/>
    <w:rsid w:val="00D950B0"/>
    <w:rsid w:val="00D97856"/>
    <w:rsid w:val="00DB2C58"/>
    <w:rsid w:val="00DD1B38"/>
    <w:rsid w:val="00DF5D5B"/>
    <w:rsid w:val="00E174E4"/>
    <w:rsid w:val="00E82AD5"/>
    <w:rsid w:val="00E941AD"/>
    <w:rsid w:val="00EC18BE"/>
    <w:rsid w:val="00EE464C"/>
    <w:rsid w:val="00EF36EA"/>
    <w:rsid w:val="00F0317C"/>
    <w:rsid w:val="00F060D3"/>
    <w:rsid w:val="00F1137A"/>
    <w:rsid w:val="00F51549"/>
    <w:rsid w:val="00F5300B"/>
    <w:rsid w:val="00F87B3D"/>
    <w:rsid w:val="00F96617"/>
    <w:rsid w:val="00FA164A"/>
    <w:rsid w:val="00FB3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B2AC"/>
  <w15:chartTrackingRefBased/>
  <w15:docId w15:val="{7C353762-F45D-4DB9-9EFD-F07679EB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paragraph" w:styleId="Heading1">
    <w:name w:val="heading 1"/>
    <w:basedOn w:val="Normal"/>
    <w:next w:val="Normal"/>
    <w:link w:val="Heading1Char"/>
    <w:uiPriority w:val="9"/>
    <w:qFormat/>
    <w:rsid w:val="00F0317C"/>
    <w:pPr>
      <w:keepNext/>
      <w:spacing w:after="0" w:line="240" w:lineRule="auto"/>
      <w:jc w:val="center"/>
      <w:outlineLvl w:val="0"/>
    </w:pPr>
    <w:rPr>
      <w:rFonts w:eastAsia="Times New Roman"/>
      <w:b/>
      <w:sz w:val="20"/>
      <w:szCs w:val="20"/>
      <w:lang w:val="x-none" w:eastAsia="x-none"/>
    </w:rPr>
  </w:style>
  <w:style w:type="paragraph" w:styleId="Heading2">
    <w:name w:val="heading 2"/>
    <w:basedOn w:val="Normal"/>
    <w:next w:val="Normal"/>
    <w:link w:val="Heading2Char"/>
    <w:uiPriority w:val="9"/>
    <w:qFormat/>
    <w:rsid w:val="00F0317C"/>
    <w:pPr>
      <w:keepNext/>
      <w:keepLines/>
      <w:spacing w:before="200" w:after="0" w:line="240" w:lineRule="auto"/>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qFormat/>
    <w:rsid w:val="00F0317C"/>
    <w:pPr>
      <w:widowControl w:val="0"/>
      <w:autoSpaceDE w:val="0"/>
      <w:autoSpaceDN w:val="0"/>
      <w:adjustRightInd w:val="0"/>
      <w:spacing w:after="0" w:line="240" w:lineRule="auto"/>
      <w:outlineLvl w:val="2"/>
    </w:pPr>
    <w:rPr>
      <w:rFonts w:eastAsia="Times New Roman"/>
      <w:b/>
      <w:bCs/>
      <w:lang w:val="x-none" w:eastAsia="x-none"/>
    </w:rPr>
  </w:style>
  <w:style w:type="paragraph" w:styleId="Heading4">
    <w:name w:val="heading 4"/>
    <w:basedOn w:val="Normal"/>
    <w:next w:val="Normal"/>
    <w:link w:val="Heading4Char"/>
    <w:qFormat/>
    <w:rsid w:val="00F0317C"/>
    <w:pPr>
      <w:keepNext/>
      <w:keepLines/>
      <w:spacing w:before="200" w:after="0" w:line="240" w:lineRule="auto"/>
      <w:outlineLvl w:val="3"/>
    </w:pPr>
    <w:rPr>
      <w:rFonts w:ascii="Cambria" w:eastAsia="Times New Roman" w:hAnsi="Cambria"/>
      <w:b/>
      <w:bCs/>
      <w:i/>
      <w:iCs/>
      <w:color w:val="4F81BD"/>
      <w:sz w:val="22"/>
      <w:szCs w:val="22"/>
      <w:lang w:val="x-none" w:eastAsia="x-none"/>
    </w:rPr>
  </w:style>
  <w:style w:type="paragraph" w:styleId="Heading5">
    <w:name w:val="heading 5"/>
    <w:basedOn w:val="Normal"/>
    <w:next w:val="Normal"/>
    <w:link w:val="Heading5Char"/>
    <w:qFormat/>
    <w:rsid w:val="00F0317C"/>
    <w:pPr>
      <w:keepNext/>
      <w:keepLines/>
      <w:spacing w:before="200" w:after="0" w:line="240" w:lineRule="auto"/>
      <w:outlineLvl w:val="4"/>
    </w:pPr>
    <w:rPr>
      <w:rFonts w:ascii="Cambria" w:eastAsia="Times New Roman" w:hAnsi="Cambria"/>
      <w:color w:val="243F60"/>
      <w:sz w:val="22"/>
      <w:szCs w:val="22"/>
      <w:lang w:val="x-none" w:eastAsia="x-none"/>
    </w:rPr>
  </w:style>
  <w:style w:type="paragraph" w:styleId="Heading6">
    <w:name w:val="heading 6"/>
    <w:basedOn w:val="Normal"/>
    <w:next w:val="Normal"/>
    <w:link w:val="Heading6Char"/>
    <w:qFormat/>
    <w:rsid w:val="00F0317C"/>
    <w:pPr>
      <w:keepNext/>
      <w:keepLines/>
      <w:spacing w:before="200" w:after="0" w:line="240" w:lineRule="auto"/>
      <w:outlineLvl w:val="5"/>
    </w:pPr>
    <w:rPr>
      <w:rFonts w:ascii="Cambria" w:eastAsia="Times New Roman" w:hAnsi="Cambria"/>
      <w:i/>
      <w:iCs/>
      <w:color w:val="243F6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 w:type="table" w:customStyle="1" w:styleId="TableGrid5">
    <w:name w:val="Table Grid5"/>
    <w:basedOn w:val="TableNormal"/>
    <w:uiPriority w:val="39"/>
    <w:rsid w:val="00F031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317C"/>
    <w:rPr>
      <w:rFonts w:ascii="Times New Roman" w:eastAsia="Times New Roman" w:hAnsi="Times New Roman" w:cs="Times New Roman"/>
      <w:b/>
      <w:sz w:val="20"/>
      <w:szCs w:val="20"/>
      <w:lang w:val="x-none" w:eastAsia="x-none"/>
    </w:rPr>
  </w:style>
  <w:style w:type="character" w:customStyle="1" w:styleId="Heading2Char">
    <w:name w:val="Heading 2 Char"/>
    <w:basedOn w:val="DefaultParagraphFont"/>
    <w:link w:val="Heading2"/>
    <w:uiPriority w:val="9"/>
    <w:rsid w:val="00F0317C"/>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rsid w:val="00F0317C"/>
    <w:rPr>
      <w:rFonts w:ascii="Times New Roman" w:eastAsia="Times New Roman" w:hAnsi="Times New Roman" w:cs="Times New Roman"/>
      <w:b/>
      <w:bCs/>
      <w:sz w:val="24"/>
      <w:szCs w:val="24"/>
      <w:lang w:val="x-none" w:eastAsia="x-none"/>
    </w:rPr>
  </w:style>
  <w:style w:type="character" w:customStyle="1" w:styleId="Heading4Char">
    <w:name w:val="Heading 4 Char"/>
    <w:basedOn w:val="DefaultParagraphFont"/>
    <w:link w:val="Heading4"/>
    <w:rsid w:val="00F0317C"/>
    <w:rPr>
      <w:rFonts w:ascii="Cambria" w:eastAsia="Times New Roman" w:hAnsi="Cambria" w:cs="Times New Roman"/>
      <w:b/>
      <w:bCs/>
      <w:i/>
      <w:iCs/>
      <w:color w:val="4F81BD"/>
      <w:lang w:val="x-none" w:eastAsia="x-none"/>
    </w:rPr>
  </w:style>
  <w:style w:type="character" w:customStyle="1" w:styleId="Heading5Char">
    <w:name w:val="Heading 5 Char"/>
    <w:basedOn w:val="DefaultParagraphFont"/>
    <w:link w:val="Heading5"/>
    <w:rsid w:val="00F0317C"/>
    <w:rPr>
      <w:rFonts w:ascii="Cambria" w:eastAsia="Times New Roman" w:hAnsi="Cambria" w:cs="Times New Roman"/>
      <w:color w:val="243F60"/>
      <w:lang w:val="x-none" w:eastAsia="x-none"/>
    </w:rPr>
  </w:style>
  <w:style w:type="character" w:customStyle="1" w:styleId="Heading6Char">
    <w:name w:val="Heading 6 Char"/>
    <w:basedOn w:val="DefaultParagraphFont"/>
    <w:link w:val="Heading6"/>
    <w:rsid w:val="00F0317C"/>
    <w:rPr>
      <w:rFonts w:ascii="Cambria" w:eastAsia="Times New Roman" w:hAnsi="Cambria" w:cs="Times New Roman"/>
      <w:i/>
      <w:iCs/>
      <w:color w:val="243F60"/>
      <w:lang w:val="x-none" w:eastAsia="x-none"/>
    </w:rPr>
  </w:style>
  <w:style w:type="numbering" w:customStyle="1" w:styleId="NoList1">
    <w:name w:val="No List1"/>
    <w:next w:val="NoList"/>
    <w:uiPriority w:val="99"/>
    <w:semiHidden/>
    <w:unhideWhenUsed/>
    <w:rsid w:val="00F0317C"/>
  </w:style>
  <w:style w:type="character" w:customStyle="1" w:styleId="Absatz-Standardschriftart">
    <w:name w:val="Absatz-Standardschriftart"/>
    <w:rsid w:val="00F0317C"/>
  </w:style>
  <w:style w:type="character" w:customStyle="1" w:styleId="WW-Absatz-Standardschriftart">
    <w:name w:val="WW-Absatz-Standardschriftart"/>
    <w:rsid w:val="00F0317C"/>
  </w:style>
  <w:style w:type="character" w:customStyle="1" w:styleId="WW-DefaultParagraphFont">
    <w:name w:val="WW-Default Paragraph Font"/>
    <w:rsid w:val="00F0317C"/>
  </w:style>
  <w:style w:type="character" w:styleId="PageNumber">
    <w:name w:val="page number"/>
    <w:basedOn w:val="WW-DefaultParagraphFont"/>
    <w:rsid w:val="00F0317C"/>
  </w:style>
  <w:style w:type="paragraph" w:customStyle="1" w:styleId="Heading">
    <w:name w:val="Heading"/>
    <w:basedOn w:val="Normal"/>
    <w:next w:val="BodyText"/>
    <w:rsid w:val="00F0317C"/>
    <w:pPr>
      <w:keepNext/>
      <w:suppressAutoHyphens/>
      <w:spacing w:before="240" w:after="120" w:line="240" w:lineRule="auto"/>
    </w:pPr>
    <w:rPr>
      <w:rFonts w:ascii="Arial" w:eastAsia="MS Gothic" w:hAnsi="Arial" w:cs="Lucidasans"/>
      <w:sz w:val="28"/>
      <w:szCs w:val="28"/>
      <w:lang w:eastAsia="ar-SA"/>
    </w:rPr>
  </w:style>
  <w:style w:type="paragraph" w:styleId="BodyText">
    <w:name w:val="Body Text"/>
    <w:basedOn w:val="Normal"/>
    <w:link w:val="BodyTextChar"/>
    <w:uiPriority w:val="99"/>
    <w:rsid w:val="00F0317C"/>
    <w:pPr>
      <w:suppressAutoHyphens/>
      <w:spacing w:after="120" w:line="240" w:lineRule="auto"/>
    </w:pPr>
    <w:rPr>
      <w:rFonts w:ascii="Bookman Old Style" w:eastAsia="Times New Roman" w:hAnsi="Bookman Old Style"/>
      <w:sz w:val="22"/>
      <w:lang w:val="x-none" w:eastAsia="ar-SA"/>
    </w:rPr>
  </w:style>
  <w:style w:type="character" w:customStyle="1" w:styleId="BodyTextChar">
    <w:name w:val="Body Text Char"/>
    <w:basedOn w:val="DefaultParagraphFont"/>
    <w:link w:val="BodyText"/>
    <w:uiPriority w:val="99"/>
    <w:rsid w:val="00F0317C"/>
    <w:rPr>
      <w:rFonts w:ascii="Bookman Old Style" w:eastAsia="Times New Roman" w:hAnsi="Bookman Old Style" w:cs="Times New Roman"/>
      <w:szCs w:val="24"/>
      <w:lang w:val="x-none" w:eastAsia="ar-SA"/>
    </w:rPr>
  </w:style>
  <w:style w:type="paragraph" w:styleId="List">
    <w:name w:val="List"/>
    <w:basedOn w:val="BodyText"/>
    <w:rsid w:val="00F0317C"/>
    <w:rPr>
      <w:rFonts w:cs="Tahoma"/>
    </w:rPr>
  </w:style>
  <w:style w:type="paragraph" w:styleId="Caption">
    <w:name w:val="caption"/>
    <w:basedOn w:val="Normal"/>
    <w:qFormat/>
    <w:rsid w:val="00F0317C"/>
    <w:pPr>
      <w:suppressLineNumbers/>
      <w:suppressAutoHyphens/>
      <w:spacing w:before="120" w:after="120" w:line="240" w:lineRule="auto"/>
    </w:pPr>
    <w:rPr>
      <w:rFonts w:ascii="Bookman Old Style" w:eastAsia="Times New Roman" w:hAnsi="Bookman Old Style" w:cs="Tahoma"/>
      <w:i/>
      <w:iCs/>
      <w:sz w:val="20"/>
      <w:szCs w:val="20"/>
      <w:lang w:eastAsia="ar-SA"/>
    </w:rPr>
  </w:style>
  <w:style w:type="paragraph" w:customStyle="1" w:styleId="Index">
    <w:name w:val="Index"/>
    <w:basedOn w:val="Normal"/>
    <w:rsid w:val="00F0317C"/>
    <w:pPr>
      <w:suppressLineNumbers/>
      <w:suppressAutoHyphens/>
      <w:spacing w:after="0" w:line="240" w:lineRule="auto"/>
    </w:pPr>
    <w:rPr>
      <w:rFonts w:ascii="Bookman Old Style" w:eastAsia="Times New Roman" w:hAnsi="Bookman Old Style" w:cs="Tahoma"/>
      <w:sz w:val="22"/>
      <w:lang w:eastAsia="ar-SA"/>
    </w:rPr>
  </w:style>
  <w:style w:type="paragraph" w:customStyle="1" w:styleId="WW-Caption">
    <w:name w:val="WW-Caption"/>
    <w:basedOn w:val="Normal"/>
    <w:rsid w:val="00F0317C"/>
    <w:pPr>
      <w:suppressLineNumbers/>
      <w:suppressAutoHyphens/>
      <w:spacing w:before="120" w:after="120" w:line="240" w:lineRule="auto"/>
    </w:pPr>
    <w:rPr>
      <w:rFonts w:ascii="Bookman Old Style" w:eastAsia="Times New Roman" w:hAnsi="Bookman Old Style" w:cs="Tahoma"/>
      <w:i/>
      <w:iCs/>
      <w:sz w:val="20"/>
      <w:szCs w:val="20"/>
      <w:lang w:eastAsia="ar-SA"/>
    </w:rPr>
  </w:style>
  <w:style w:type="paragraph" w:customStyle="1" w:styleId="WW-Index">
    <w:name w:val="WW-Index"/>
    <w:basedOn w:val="Normal"/>
    <w:rsid w:val="00F0317C"/>
    <w:pPr>
      <w:suppressLineNumbers/>
      <w:suppressAutoHyphens/>
      <w:spacing w:after="0" w:line="240" w:lineRule="auto"/>
    </w:pPr>
    <w:rPr>
      <w:rFonts w:ascii="Bookman Old Style" w:eastAsia="Times New Roman" w:hAnsi="Bookman Old Style" w:cs="Tahoma"/>
      <w:sz w:val="22"/>
      <w:lang w:eastAsia="ar-SA"/>
    </w:rPr>
  </w:style>
  <w:style w:type="paragraph" w:customStyle="1" w:styleId="WW-BalloonText">
    <w:name w:val="WW-Balloon Text"/>
    <w:basedOn w:val="Normal"/>
    <w:rsid w:val="00F0317C"/>
    <w:pPr>
      <w:suppressAutoHyphens/>
      <w:spacing w:after="0" w:line="240" w:lineRule="auto"/>
    </w:pPr>
    <w:rPr>
      <w:rFonts w:ascii="Tahoma" w:eastAsia="Times New Roman" w:hAnsi="Tahoma" w:cs="Tahoma"/>
      <w:sz w:val="16"/>
      <w:szCs w:val="16"/>
      <w:lang w:eastAsia="ar-SA"/>
    </w:rPr>
  </w:style>
  <w:style w:type="paragraph" w:styleId="Header">
    <w:name w:val="header"/>
    <w:basedOn w:val="Normal"/>
    <w:link w:val="HeaderChar"/>
    <w:uiPriority w:val="99"/>
    <w:rsid w:val="00F0317C"/>
    <w:pPr>
      <w:tabs>
        <w:tab w:val="center" w:pos="4320"/>
        <w:tab w:val="right" w:pos="8640"/>
      </w:tabs>
      <w:suppressAutoHyphens/>
      <w:spacing w:after="0" w:line="240" w:lineRule="auto"/>
    </w:pPr>
    <w:rPr>
      <w:rFonts w:ascii="Bookman Old Style" w:eastAsia="Times New Roman" w:hAnsi="Bookman Old Style"/>
      <w:sz w:val="22"/>
      <w:lang w:val="x-none" w:eastAsia="ar-SA"/>
    </w:rPr>
  </w:style>
  <w:style w:type="character" w:customStyle="1" w:styleId="HeaderChar">
    <w:name w:val="Header Char"/>
    <w:basedOn w:val="DefaultParagraphFont"/>
    <w:link w:val="Header"/>
    <w:uiPriority w:val="99"/>
    <w:rsid w:val="00F0317C"/>
    <w:rPr>
      <w:rFonts w:ascii="Bookman Old Style" w:eastAsia="Times New Roman" w:hAnsi="Bookman Old Style" w:cs="Times New Roman"/>
      <w:szCs w:val="24"/>
      <w:lang w:val="x-none" w:eastAsia="ar-SA"/>
    </w:rPr>
  </w:style>
  <w:style w:type="paragraph" w:styleId="Footer">
    <w:name w:val="footer"/>
    <w:basedOn w:val="Normal"/>
    <w:link w:val="FooterChar"/>
    <w:uiPriority w:val="99"/>
    <w:rsid w:val="00F0317C"/>
    <w:pPr>
      <w:tabs>
        <w:tab w:val="center" w:pos="4320"/>
        <w:tab w:val="right" w:pos="8640"/>
      </w:tabs>
      <w:suppressAutoHyphens/>
      <w:spacing w:after="0" w:line="240" w:lineRule="auto"/>
    </w:pPr>
    <w:rPr>
      <w:rFonts w:ascii="Bookman Old Style" w:eastAsia="Times New Roman" w:hAnsi="Bookman Old Style"/>
      <w:sz w:val="22"/>
      <w:lang w:val="x-none" w:eastAsia="ar-SA"/>
    </w:rPr>
  </w:style>
  <w:style w:type="character" w:customStyle="1" w:styleId="FooterChar">
    <w:name w:val="Footer Char"/>
    <w:basedOn w:val="DefaultParagraphFont"/>
    <w:link w:val="Footer"/>
    <w:uiPriority w:val="99"/>
    <w:rsid w:val="00F0317C"/>
    <w:rPr>
      <w:rFonts w:ascii="Bookman Old Style" w:eastAsia="Times New Roman" w:hAnsi="Bookman Old Style" w:cs="Times New Roman"/>
      <w:szCs w:val="24"/>
      <w:lang w:val="x-none" w:eastAsia="ar-SA"/>
    </w:rPr>
  </w:style>
  <w:style w:type="paragraph" w:customStyle="1" w:styleId="TableContents">
    <w:name w:val="Table Contents"/>
    <w:basedOn w:val="BodyText"/>
    <w:rsid w:val="00F0317C"/>
    <w:pPr>
      <w:suppressLineNumbers/>
    </w:pPr>
  </w:style>
  <w:style w:type="paragraph" w:customStyle="1" w:styleId="WW-TableContents">
    <w:name w:val="WW-Table Contents"/>
    <w:basedOn w:val="BodyText"/>
    <w:rsid w:val="00F0317C"/>
    <w:pPr>
      <w:suppressLineNumbers/>
    </w:pPr>
  </w:style>
  <w:style w:type="paragraph" w:customStyle="1" w:styleId="TableHeading">
    <w:name w:val="Table Heading"/>
    <w:basedOn w:val="TableContents"/>
    <w:rsid w:val="00F0317C"/>
    <w:pPr>
      <w:jc w:val="center"/>
    </w:pPr>
    <w:rPr>
      <w:b/>
      <w:bCs/>
      <w:i/>
      <w:iCs/>
    </w:rPr>
  </w:style>
  <w:style w:type="paragraph" w:customStyle="1" w:styleId="WW-TableHeading">
    <w:name w:val="WW-Table Heading"/>
    <w:basedOn w:val="WW-TableContents"/>
    <w:rsid w:val="00F0317C"/>
    <w:pPr>
      <w:jc w:val="center"/>
    </w:pPr>
    <w:rPr>
      <w:b/>
      <w:bCs/>
      <w:i/>
      <w:iCs/>
    </w:rPr>
  </w:style>
  <w:style w:type="paragraph" w:styleId="NormalWeb">
    <w:name w:val="Normal (Web)"/>
    <w:basedOn w:val="Normal"/>
    <w:uiPriority w:val="99"/>
    <w:unhideWhenUsed/>
    <w:rsid w:val="00F0317C"/>
    <w:pPr>
      <w:spacing w:before="100" w:beforeAutospacing="1" w:after="100" w:afterAutospacing="1" w:line="240" w:lineRule="auto"/>
    </w:pPr>
    <w:rPr>
      <w:rFonts w:eastAsia="Times New Roman"/>
    </w:rPr>
  </w:style>
  <w:style w:type="paragraph" w:styleId="BodyTextIndent">
    <w:name w:val="Body Text Indent"/>
    <w:basedOn w:val="Normal"/>
    <w:link w:val="BodyTextIndentChar"/>
    <w:unhideWhenUsed/>
    <w:rsid w:val="00F0317C"/>
    <w:pPr>
      <w:spacing w:before="120" w:after="120" w:line="240" w:lineRule="auto"/>
      <w:ind w:left="360"/>
    </w:pPr>
    <w:rPr>
      <w:rFonts w:ascii="Calibri" w:eastAsia="Calibri" w:hAnsi="Calibri"/>
      <w:sz w:val="22"/>
      <w:szCs w:val="22"/>
      <w:lang w:val="x-none" w:eastAsia="x-none"/>
    </w:rPr>
  </w:style>
  <w:style w:type="character" w:customStyle="1" w:styleId="BodyTextIndentChar">
    <w:name w:val="Body Text Indent Char"/>
    <w:basedOn w:val="DefaultParagraphFont"/>
    <w:link w:val="BodyTextIndent"/>
    <w:rsid w:val="00F0317C"/>
    <w:rPr>
      <w:rFonts w:ascii="Calibri" w:eastAsia="Calibri" w:hAnsi="Calibri" w:cs="Times New Roman"/>
      <w:lang w:val="x-none" w:eastAsia="x-none"/>
    </w:rPr>
  </w:style>
  <w:style w:type="paragraph" w:styleId="NoSpacing">
    <w:name w:val="No Spacing"/>
    <w:uiPriority w:val="1"/>
    <w:qFormat/>
    <w:rsid w:val="00F0317C"/>
    <w:pPr>
      <w:spacing w:after="0" w:line="240" w:lineRule="auto"/>
    </w:pPr>
    <w:rPr>
      <w:rFonts w:ascii="Calibri" w:eastAsia="Calibri" w:hAnsi="Calibri" w:cs="Times New Roman"/>
    </w:rPr>
  </w:style>
  <w:style w:type="paragraph" w:styleId="Title">
    <w:name w:val="Title"/>
    <w:basedOn w:val="Normal"/>
    <w:link w:val="TitleChar"/>
    <w:qFormat/>
    <w:rsid w:val="00F0317C"/>
    <w:pPr>
      <w:spacing w:after="0" w:line="240" w:lineRule="auto"/>
      <w:jc w:val="center"/>
    </w:pPr>
    <w:rPr>
      <w:rFonts w:eastAsia="Times New Roman"/>
      <w:b/>
      <w:sz w:val="20"/>
      <w:szCs w:val="20"/>
      <w:lang w:val="x-none" w:eastAsia="x-none"/>
    </w:rPr>
  </w:style>
  <w:style w:type="character" w:customStyle="1" w:styleId="TitleChar">
    <w:name w:val="Title Char"/>
    <w:basedOn w:val="DefaultParagraphFont"/>
    <w:link w:val="Title"/>
    <w:rsid w:val="00F0317C"/>
    <w:rPr>
      <w:rFonts w:ascii="Times New Roman" w:eastAsia="Times New Roman" w:hAnsi="Times New Roman" w:cs="Times New Roman"/>
      <w:b/>
      <w:sz w:val="20"/>
      <w:szCs w:val="20"/>
      <w:lang w:val="x-none" w:eastAsia="x-none"/>
    </w:rPr>
  </w:style>
  <w:style w:type="character" w:customStyle="1" w:styleId="FootnoteTextChar">
    <w:name w:val="Footnote Text Char"/>
    <w:link w:val="FootnoteText"/>
    <w:semiHidden/>
    <w:rsid w:val="00F0317C"/>
    <w:rPr>
      <w:rFonts w:ascii="Calibri" w:eastAsia="Calibri" w:hAnsi="Calibri"/>
    </w:rPr>
  </w:style>
  <w:style w:type="paragraph" w:styleId="FootnoteText">
    <w:name w:val="footnote text"/>
    <w:basedOn w:val="Normal"/>
    <w:link w:val="FootnoteTextChar"/>
    <w:semiHidden/>
    <w:unhideWhenUsed/>
    <w:rsid w:val="00F0317C"/>
    <w:pPr>
      <w:spacing w:before="120" w:after="0" w:line="240" w:lineRule="auto"/>
    </w:pPr>
    <w:rPr>
      <w:rFonts w:ascii="Calibri" w:eastAsia="Calibri" w:hAnsi="Calibri" w:cstheme="minorBidi"/>
      <w:sz w:val="22"/>
      <w:szCs w:val="22"/>
    </w:rPr>
  </w:style>
  <w:style w:type="character" w:customStyle="1" w:styleId="FootnoteTextChar1">
    <w:name w:val="Footnote Text Char1"/>
    <w:basedOn w:val="DefaultParagraphFont"/>
    <w:uiPriority w:val="99"/>
    <w:semiHidden/>
    <w:rsid w:val="00F0317C"/>
    <w:rPr>
      <w:rFonts w:ascii="Times New Roman" w:hAnsi="Times New Roman" w:cs="Times New Roman"/>
      <w:sz w:val="20"/>
      <w:szCs w:val="20"/>
    </w:rPr>
  </w:style>
  <w:style w:type="character" w:customStyle="1" w:styleId="BalloonTextChar1">
    <w:name w:val="Balloon Text Char1"/>
    <w:basedOn w:val="DefaultParagraphFont"/>
    <w:uiPriority w:val="99"/>
    <w:semiHidden/>
    <w:rsid w:val="00F0317C"/>
    <w:rPr>
      <w:rFonts w:ascii="Segoe UI" w:eastAsia="Times New Roman" w:hAnsi="Segoe UI" w:cs="Segoe UI"/>
      <w:sz w:val="18"/>
      <w:szCs w:val="18"/>
      <w:lang w:eastAsia="ar-SA"/>
    </w:rPr>
  </w:style>
  <w:style w:type="character" w:customStyle="1" w:styleId="title1">
    <w:name w:val="title1"/>
    <w:rsid w:val="00F0317C"/>
    <w:rPr>
      <w:rFonts w:ascii="Arial" w:hAnsi="Arial" w:cs="Arial" w:hint="default"/>
      <w:b/>
      <w:bCs/>
      <w:color w:val="003300"/>
      <w:sz w:val="27"/>
      <w:szCs w:val="27"/>
    </w:rPr>
  </w:style>
  <w:style w:type="character" w:customStyle="1" w:styleId="subtitle1">
    <w:name w:val="subtitle1"/>
    <w:rsid w:val="00F0317C"/>
    <w:rPr>
      <w:rFonts w:ascii="Arial" w:hAnsi="Arial" w:cs="Arial" w:hint="default"/>
      <w:i/>
      <w:iCs/>
      <w:color w:val="333333"/>
      <w:sz w:val="21"/>
      <w:szCs w:val="21"/>
    </w:rPr>
  </w:style>
  <w:style w:type="character" w:customStyle="1" w:styleId="author1">
    <w:name w:val="author1"/>
    <w:rsid w:val="00F0317C"/>
    <w:rPr>
      <w:rFonts w:ascii="Arial" w:hAnsi="Arial" w:cs="Arial" w:hint="default"/>
      <w:color w:val="000000"/>
      <w:sz w:val="21"/>
      <w:szCs w:val="21"/>
    </w:rPr>
  </w:style>
  <w:style w:type="paragraph" w:styleId="BodyText2">
    <w:name w:val="Body Text 2"/>
    <w:basedOn w:val="Normal"/>
    <w:link w:val="BodyText2Char"/>
    <w:rsid w:val="00F0317C"/>
    <w:pPr>
      <w:spacing w:after="0" w:line="240" w:lineRule="auto"/>
    </w:pPr>
    <w:rPr>
      <w:rFonts w:eastAsia="Times New Roman"/>
      <w:b/>
      <w:bCs/>
      <w:lang w:val="x-none" w:eastAsia="x-none"/>
    </w:rPr>
  </w:style>
  <w:style w:type="character" w:customStyle="1" w:styleId="BodyText2Char">
    <w:name w:val="Body Text 2 Char"/>
    <w:basedOn w:val="DefaultParagraphFont"/>
    <w:link w:val="BodyText2"/>
    <w:rsid w:val="00F0317C"/>
    <w:rPr>
      <w:rFonts w:ascii="Times New Roman" w:eastAsia="Times New Roman" w:hAnsi="Times New Roman" w:cs="Times New Roman"/>
      <w:b/>
      <w:bCs/>
      <w:sz w:val="24"/>
      <w:szCs w:val="24"/>
      <w:lang w:val="x-none" w:eastAsia="x-none"/>
    </w:rPr>
  </w:style>
  <w:style w:type="character" w:customStyle="1" w:styleId="BodyTextIndent2Char">
    <w:name w:val="Body Text Indent 2 Char"/>
    <w:link w:val="BodyTextIndent2"/>
    <w:uiPriority w:val="99"/>
    <w:semiHidden/>
    <w:rsid w:val="00F0317C"/>
    <w:rPr>
      <w:rFonts w:ascii="Calibri" w:eastAsia="Calibri" w:hAnsi="Calibri"/>
    </w:rPr>
  </w:style>
  <w:style w:type="paragraph" w:styleId="BodyTextIndent2">
    <w:name w:val="Body Text Indent 2"/>
    <w:basedOn w:val="Normal"/>
    <w:link w:val="BodyTextIndent2Char"/>
    <w:uiPriority w:val="99"/>
    <w:semiHidden/>
    <w:unhideWhenUsed/>
    <w:rsid w:val="00F0317C"/>
    <w:pPr>
      <w:spacing w:before="120" w:after="120" w:line="480" w:lineRule="auto"/>
      <w:ind w:left="360"/>
    </w:pPr>
    <w:rPr>
      <w:rFonts w:ascii="Calibri" w:eastAsia="Calibri" w:hAnsi="Calibri" w:cstheme="minorBidi"/>
      <w:sz w:val="22"/>
      <w:szCs w:val="22"/>
    </w:rPr>
  </w:style>
  <w:style w:type="character" w:customStyle="1" w:styleId="BodyTextIndent2Char1">
    <w:name w:val="Body Text Indent 2 Char1"/>
    <w:basedOn w:val="DefaultParagraphFont"/>
    <w:uiPriority w:val="99"/>
    <w:semiHidden/>
    <w:rsid w:val="00F0317C"/>
    <w:rPr>
      <w:rFonts w:ascii="Times New Roman" w:hAnsi="Times New Roman" w:cs="Times New Roman"/>
      <w:sz w:val="24"/>
      <w:szCs w:val="24"/>
    </w:rPr>
  </w:style>
  <w:style w:type="character" w:styleId="Hyperlink">
    <w:name w:val="Hyperlink"/>
    <w:unhideWhenUsed/>
    <w:rsid w:val="00F0317C"/>
    <w:rPr>
      <w:color w:val="0000FF"/>
      <w:u w:val="single"/>
    </w:rPr>
  </w:style>
  <w:style w:type="character" w:customStyle="1" w:styleId="BodyTextIndent3Char">
    <w:name w:val="Body Text Indent 3 Char"/>
    <w:link w:val="BodyTextIndent3"/>
    <w:uiPriority w:val="99"/>
    <w:semiHidden/>
    <w:rsid w:val="00F0317C"/>
    <w:rPr>
      <w:rFonts w:ascii="Calibri" w:eastAsia="Calibri" w:hAnsi="Calibri"/>
      <w:sz w:val="16"/>
      <w:szCs w:val="16"/>
    </w:rPr>
  </w:style>
  <w:style w:type="paragraph" w:styleId="BodyTextIndent3">
    <w:name w:val="Body Text Indent 3"/>
    <w:basedOn w:val="Normal"/>
    <w:link w:val="BodyTextIndent3Char"/>
    <w:uiPriority w:val="99"/>
    <w:semiHidden/>
    <w:unhideWhenUsed/>
    <w:rsid w:val="00F0317C"/>
    <w:pPr>
      <w:spacing w:before="120" w:after="120" w:line="240" w:lineRule="auto"/>
      <w:ind w:left="360"/>
    </w:pPr>
    <w:rPr>
      <w:rFonts w:ascii="Calibri" w:eastAsia="Calibri" w:hAnsi="Calibri" w:cstheme="minorBidi"/>
      <w:sz w:val="16"/>
      <w:szCs w:val="16"/>
    </w:rPr>
  </w:style>
  <w:style w:type="character" w:customStyle="1" w:styleId="BodyTextIndent3Char1">
    <w:name w:val="Body Text Indent 3 Char1"/>
    <w:basedOn w:val="DefaultParagraphFont"/>
    <w:uiPriority w:val="99"/>
    <w:semiHidden/>
    <w:rsid w:val="00F0317C"/>
    <w:rPr>
      <w:rFonts w:ascii="Times New Roman" w:hAnsi="Times New Roman" w:cs="Times New Roman"/>
      <w:sz w:val="16"/>
      <w:szCs w:val="16"/>
    </w:rPr>
  </w:style>
  <w:style w:type="paragraph" w:styleId="BodyText3">
    <w:name w:val="Body Text 3"/>
    <w:basedOn w:val="Normal"/>
    <w:link w:val="BodyText3Char"/>
    <w:unhideWhenUsed/>
    <w:rsid w:val="00F0317C"/>
    <w:pPr>
      <w:spacing w:before="120" w:after="120" w:line="240" w:lineRule="auto"/>
    </w:pPr>
    <w:rPr>
      <w:rFonts w:ascii="Calibri" w:eastAsia="Calibri" w:hAnsi="Calibri"/>
      <w:sz w:val="16"/>
      <w:szCs w:val="16"/>
      <w:lang w:val="x-none" w:eastAsia="x-none"/>
    </w:rPr>
  </w:style>
  <w:style w:type="character" w:customStyle="1" w:styleId="BodyText3Char">
    <w:name w:val="Body Text 3 Char"/>
    <w:basedOn w:val="DefaultParagraphFont"/>
    <w:link w:val="BodyText3"/>
    <w:rsid w:val="00F0317C"/>
    <w:rPr>
      <w:rFonts w:ascii="Calibri" w:eastAsia="Calibri" w:hAnsi="Calibri" w:cs="Times New Roman"/>
      <w:sz w:val="16"/>
      <w:szCs w:val="16"/>
      <w:lang w:val="x-none" w:eastAsia="x-none"/>
    </w:rPr>
  </w:style>
  <w:style w:type="paragraph" w:customStyle="1" w:styleId="DefaultText">
    <w:name w:val="Default Text"/>
    <w:basedOn w:val="Normal"/>
    <w:rsid w:val="00F0317C"/>
    <w:pPr>
      <w:overflowPunct w:val="0"/>
      <w:autoSpaceDE w:val="0"/>
      <w:autoSpaceDN w:val="0"/>
      <w:adjustRightInd w:val="0"/>
      <w:spacing w:after="0" w:line="240" w:lineRule="auto"/>
      <w:textAlignment w:val="baseline"/>
    </w:pPr>
    <w:rPr>
      <w:rFonts w:eastAsia="Times New Roman"/>
      <w:szCs w:val="20"/>
    </w:rPr>
  </w:style>
  <w:style w:type="character" w:styleId="FollowedHyperlink">
    <w:name w:val="FollowedHyperlink"/>
    <w:uiPriority w:val="99"/>
    <w:rsid w:val="00F0317C"/>
    <w:rPr>
      <w:color w:val="800080"/>
      <w:u w:val="single"/>
    </w:rPr>
  </w:style>
  <w:style w:type="paragraph" w:styleId="Subtitle">
    <w:name w:val="Subtitle"/>
    <w:basedOn w:val="Normal"/>
    <w:link w:val="SubtitleChar"/>
    <w:qFormat/>
    <w:rsid w:val="00F0317C"/>
    <w:pPr>
      <w:spacing w:after="0" w:line="240" w:lineRule="auto"/>
      <w:jc w:val="center"/>
    </w:pPr>
    <w:rPr>
      <w:rFonts w:eastAsia="Times New Roman"/>
      <w:b/>
      <w:bCs/>
      <w:szCs w:val="22"/>
      <w:lang w:val="x-none" w:eastAsia="x-none"/>
    </w:rPr>
  </w:style>
  <w:style w:type="character" w:customStyle="1" w:styleId="SubtitleChar">
    <w:name w:val="Subtitle Char"/>
    <w:basedOn w:val="DefaultParagraphFont"/>
    <w:link w:val="Subtitle"/>
    <w:rsid w:val="00F0317C"/>
    <w:rPr>
      <w:rFonts w:ascii="Times New Roman" w:eastAsia="Times New Roman" w:hAnsi="Times New Roman" w:cs="Times New Roman"/>
      <w:b/>
      <w:bCs/>
      <w:sz w:val="24"/>
      <w:lang w:val="x-none" w:eastAsia="x-none"/>
    </w:rPr>
  </w:style>
  <w:style w:type="paragraph" w:styleId="BlockText">
    <w:name w:val="Block Text"/>
    <w:basedOn w:val="Normal"/>
    <w:rsid w:val="00F0317C"/>
    <w:pPr>
      <w:spacing w:after="0" w:line="240" w:lineRule="auto"/>
      <w:ind w:left="180" w:right="180"/>
    </w:pPr>
    <w:rPr>
      <w:rFonts w:ascii="Arial" w:eastAsia="Times New Roman" w:hAnsi="Arial"/>
      <w:bCs/>
    </w:rPr>
  </w:style>
  <w:style w:type="paragraph" w:styleId="PlainText">
    <w:name w:val="Plain Text"/>
    <w:basedOn w:val="Normal"/>
    <w:link w:val="PlainTextChar"/>
    <w:uiPriority w:val="99"/>
    <w:unhideWhenUsed/>
    <w:rsid w:val="00F0317C"/>
    <w:pPr>
      <w:spacing w:after="0" w:line="240" w:lineRule="auto"/>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F0317C"/>
    <w:rPr>
      <w:rFonts w:ascii="Consolas" w:eastAsia="Calibri" w:hAnsi="Consolas" w:cs="Times New Roman"/>
      <w:sz w:val="21"/>
      <w:szCs w:val="21"/>
      <w:lang w:val="x-none" w:eastAsia="x-none"/>
    </w:rPr>
  </w:style>
  <w:style w:type="paragraph" w:customStyle="1" w:styleId="xl63">
    <w:name w:val="xl63"/>
    <w:basedOn w:val="Normal"/>
    <w:rsid w:val="00F0317C"/>
    <w:pPr>
      <w:spacing w:before="100" w:beforeAutospacing="1" w:after="100" w:afterAutospacing="1" w:line="240" w:lineRule="auto"/>
      <w:textAlignment w:val="center"/>
    </w:pPr>
    <w:rPr>
      <w:rFonts w:eastAsia="Times New Roman"/>
    </w:rPr>
  </w:style>
  <w:style w:type="paragraph" w:customStyle="1" w:styleId="xl64">
    <w:name w:val="xl64"/>
    <w:basedOn w:val="Normal"/>
    <w:rsid w:val="00F0317C"/>
    <w:pP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65">
    <w:name w:val="xl65"/>
    <w:basedOn w:val="Normal"/>
    <w:rsid w:val="00F0317C"/>
    <w:pPr>
      <w:pBdr>
        <w:top w:val="single" w:sz="8" w:space="0" w:color="auto"/>
        <w:left w:val="single" w:sz="8" w:space="0" w:color="auto"/>
        <w:bottom w:val="single" w:sz="8" w:space="0" w:color="auto"/>
      </w:pBdr>
      <w:shd w:val="clear" w:color="000000" w:fill="C0C0C0"/>
      <w:spacing w:before="100" w:beforeAutospacing="1" w:after="100" w:afterAutospacing="1" w:line="240" w:lineRule="auto"/>
    </w:pPr>
    <w:rPr>
      <w:rFonts w:ascii="Arial" w:eastAsia="Times New Roman" w:hAnsi="Arial" w:cs="Arial"/>
      <w:i/>
      <w:iCs/>
      <w:sz w:val="20"/>
      <w:szCs w:val="20"/>
    </w:rPr>
  </w:style>
  <w:style w:type="paragraph" w:customStyle="1" w:styleId="xl66">
    <w:name w:val="xl66"/>
    <w:basedOn w:val="Normal"/>
    <w:rsid w:val="00F0317C"/>
    <w:pPr>
      <w:pBdr>
        <w:top w:val="single" w:sz="8" w:space="0" w:color="auto"/>
        <w:bottom w:val="single" w:sz="8" w:space="0" w:color="auto"/>
      </w:pBdr>
      <w:shd w:val="clear" w:color="000000" w:fill="C0C0C0"/>
      <w:spacing w:before="100" w:beforeAutospacing="1" w:after="100" w:afterAutospacing="1" w:line="240" w:lineRule="auto"/>
    </w:pPr>
    <w:rPr>
      <w:rFonts w:eastAsia="Times New Roman"/>
    </w:rPr>
  </w:style>
  <w:style w:type="paragraph" w:customStyle="1" w:styleId="xl67">
    <w:name w:val="xl67"/>
    <w:basedOn w:val="Normal"/>
    <w:rsid w:val="00F0317C"/>
    <w:pPr>
      <w:pBdr>
        <w:top w:val="single" w:sz="8" w:space="0" w:color="auto"/>
        <w:bottom w:val="single" w:sz="8" w:space="0" w:color="auto"/>
        <w:right w:val="single" w:sz="8" w:space="0" w:color="auto"/>
      </w:pBdr>
      <w:shd w:val="clear" w:color="000000" w:fill="C0C0C0"/>
      <w:spacing w:before="100" w:beforeAutospacing="1" w:after="100" w:afterAutospacing="1" w:line="240" w:lineRule="auto"/>
    </w:pPr>
    <w:rPr>
      <w:rFonts w:eastAsia="Times New Roman"/>
    </w:rPr>
  </w:style>
  <w:style w:type="paragraph" w:customStyle="1" w:styleId="xl68">
    <w:name w:val="xl68"/>
    <w:basedOn w:val="Normal"/>
    <w:rsid w:val="00F0317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69">
    <w:name w:val="xl69"/>
    <w:basedOn w:val="Normal"/>
    <w:rsid w:val="00F0317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0">
    <w:name w:val="xl70"/>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71">
    <w:name w:val="xl71"/>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2">
    <w:name w:val="xl72"/>
    <w:basedOn w:val="Normal"/>
    <w:rsid w:val="00F0317C"/>
    <w:pPr>
      <w:pBdr>
        <w:top w:val="single" w:sz="8" w:space="0" w:color="auto"/>
        <w:bottom w:val="single" w:sz="8" w:space="0" w:color="auto"/>
      </w:pBdr>
      <w:shd w:val="clear" w:color="000000" w:fill="C0C0C0"/>
      <w:spacing w:before="100" w:beforeAutospacing="1" w:after="100" w:afterAutospacing="1" w:line="240" w:lineRule="auto"/>
      <w:jc w:val="center"/>
    </w:pPr>
    <w:rPr>
      <w:rFonts w:eastAsia="Times New Roman"/>
    </w:rPr>
  </w:style>
  <w:style w:type="paragraph" w:customStyle="1" w:styleId="xl73">
    <w:name w:val="xl73"/>
    <w:basedOn w:val="Normal"/>
    <w:rsid w:val="00F0317C"/>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rPr>
  </w:style>
  <w:style w:type="paragraph" w:customStyle="1" w:styleId="xl74">
    <w:name w:val="xl74"/>
    <w:basedOn w:val="Normal"/>
    <w:rsid w:val="00F0317C"/>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75">
    <w:name w:val="xl75"/>
    <w:basedOn w:val="Normal"/>
    <w:rsid w:val="00F0317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6">
    <w:name w:val="xl76"/>
    <w:basedOn w:val="Normal"/>
    <w:rsid w:val="00F0317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rPr>
  </w:style>
  <w:style w:type="paragraph" w:customStyle="1" w:styleId="xl77">
    <w:name w:val="xl77"/>
    <w:basedOn w:val="Normal"/>
    <w:rsid w:val="00F0317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rPr>
  </w:style>
  <w:style w:type="paragraph" w:customStyle="1" w:styleId="xl78">
    <w:name w:val="xl78"/>
    <w:basedOn w:val="Normal"/>
    <w:rsid w:val="00F0317C"/>
    <w:pPr>
      <w:spacing w:before="100" w:beforeAutospacing="1" w:after="100" w:afterAutospacing="1" w:line="240" w:lineRule="auto"/>
      <w:jc w:val="center"/>
    </w:pPr>
    <w:rPr>
      <w:rFonts w:eastAsia="Times New Roman"/>
    </w:rPr>
  </w:style>
  <w:style w:type="paragraph" w:customStyle="1" w:styleId="xl79">
    <w:name w:val="xl79"/>
    <w:basedOn w:val="Normal"/>
    <w:rsid w:val="00F0317C"/>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80">
    <w:name w:val="xl80"/>
    <w:basedOn w:val="Normal"/>
    <w:rsid w:val="00F0317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81">
    <w:name w:val="xl81"/>
    <w:basedOn w:val="Normal"/>
    <w:rsid w:val="00F0317C"/>
    <w:pPr>
      <w:pBdr>
        <w:bottom w:val="single" w:sz="4" w:space="0" w:color="auto"/>
      </w:pBdr>
      <w:spacing w:before="100" w:beforeAutospacing="1" w:after="100" w:afterAutospacing="1" w:line="240" w:lineRule="auto"/>
      <w:ind w:firstLineChars="400" w:firstLine="400"/>
    </w:pPr>
    <w:rPr>
      <w:rFonts w:eastAsia="Times New Roman"/>
    </w:rPr>
  </w:style>
  <w:style w:type="paragraph" w:customStyle="1" w:styleId="xl82">
    <w:name w:val="xl82"/>
    <w:basedOn w:val="Normal"/>
    <w:rsid w:val="00F0317C"/>
    <w:pPr>
      <w:pBdr>
        <w:bottom w:val="single" w:sz="4" w:space="0" w:color="auto"/>
      </w:pBdr>
      <w:spacing w:before="100" w:beforeAutospacing="1" w:after="100" w:afterAutospacing="1" w:line="240" w:lineRule="auto"/>
      <w:ind w:firstLineChars="600" w:firstLine="600"/>
    </w:pPr>
    <w:rPr>
      <w:rFonts w:eastAsia="Times New Roman"/>
    </w:rPr>
  </w:style>
  <w:style w:type="paragraph" w:customStyle="1" w:styleId="xl83">
    <w:name w:val="xl83"/>
    <w:basedOn w:val="Normal"/>
    <w:rsid w:val="00F0317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4">
    <w:name w:val="xl84"/>
    <w:basedOn w:val="Normal"/>
    <w:rsid w:val="00F0317C"/>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rPr>
  </w:style>
  <w:style w:type="paragraph" w:customStyle="1" w:styleId="xl85">
    <w:name w:val="xl85"/>
    <w:basedOn w:val="Normal"/>
    <w:rsid w:val="00F0317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6">
    <w:name w:val="xl86"/>
    <w:basedOn w:val="Normal"/>
    <w:rsid w:val="00F0317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7">
    <w:name w:val="xl87"/>
    <w:basedOn w:val="Normal"/>
    <w:rsid w:val="00F0317C"/>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rPr>
  </w:style>
  <w:style w:type="paragraph" w:customStyle="1" w:styleId="xl88">
    <w:name w:val="xl88"/>
    <w:basedOn w:val="Normal"/>
    <w:rsid w:val="00F0317C"/>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89">
    <w:name w:val="xl89"/>
    <w:basedOn w:val="Normal"/>
    <w:rsid w:val="00F0317C"/>
    <w:pPr>
      <w:pBdr>
        <w:top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90">
    <w:name w:val="xl90"/>
    <w:basedOn w:val="Normal"/>
    <w:rsid w:val="00F0317C"/>
    <w:pPr>
      <w:pBdr>
        <w:top w:val="single" w:sz="4" w:space="0" w:color="auto"/>
        <w:left w:val="single" w:sz="4" w:space="3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91">
    <w:name w:val="xl91"/>
    <w:basedOn w:val="Normal"/>
    <w:rsid w:val="00F0317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92">
    <w:name w:val="xl92"/>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rPr>
  </w:style>
  <w:style w:type="paragraph" w:customStyle="1" w:styleId="xl93">
    <w:name w:val="xl93"/>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rPr>
  </w:style>
  <w:style w:type="paragraph" w:customStyle="1" w:styleId="xl94">
    <w:name w:val="xl94"/>
    <w:basedOn w:val="Normal"/>
    <w:rsid w:val="00F0317C"/>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rPr>
  </w:style>
  <w:style w:type="paragraph" w:customStyle="1" w:styleId="xl95">
    <w:name w:val="xl95"/>
    <w:basedOn w:val="Normal"/>
    <w:rsid w:val="00F0317C"/>
    <w:pPr>
      <w:pBdr>
        <w:left w:val="single" w:sz="8" w:space="0" w:color="auto"/>
        <w:bottom w:val="single" w:sz="8" w:space="0" w:color="auto"/>
      </w:pBdr>
      <w:spacing w:before="100" w:beforeAutospacing="1" w:after="100" w:afterAutospacing="1" w:line="240" w:lineRule="auto"/>
      <w:textAlignment w:val="center"/>
    </w:pPr>
    <w:rPr>
      <w:rFonts w:eastAsia="Times New Roman"/>
    </w:rPr>
  </w:style>
  <w:style w:type="paragraph" w:customStyle="1" w:styleId="xl96">
    <w:name w:val="xl96"/>
    <w:basedOn w:val="Normal"/>
    <w:rsid w:val="00F0317C"/>
    <w:pPr>
      <w:pBdr>
        <w:top w:val="single" w:sz="4" w:space="0" w:color="auto"/>
        <w:bottom w:val="single" w:sz="8"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97">
    <w:name w:val="xl97"/>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8">
    <w:name w:val="xl98"/>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rPr>
  </w:style>
  <w:style w:type="paragraph" w:customStyle="1" w:styleId="xl99">
    <w:name w:val="xl99"/>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rPr>
  </w:style>
  <w:style w:type="paragraph" w:customStyle="1" w:styleId="xl100">
    <w:name w:val="xl100"/>
    <w:basedOn w:val="Normal"/>
    <w:rsid w:val="00F0317C"/>
    <w:pPr>
      <w:pBdr>
        <w:top w:val="single" w:sz="8" w:space="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101">
    <w:name w:val="xl101"/>
    <w:basedOn w:val="Normal"/>
    <w:rsid w:val="00F0317C"/>
    <w:pPr>
      <w:pBdr>
        <w:top w:val="single" w:sz="4" w:space="0" w:color="auto"/>
        <w:bottom w:val="single" w:sz="4"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102">
    <w:name w:val="xl102"/>
    <w:basedOn w:val="Normal"/>
    <w:rsid w:val="00F0317C"/>
    <w:pPr>
      <w:pBdr>
        <w:left w:val="single" w:sz="4" w:space="15" w:color="auto"/>
        <w:bottom w:val="single" w:sz="4" w:space="0" w:color="auto"/>
        <w:right w:val="single" w:sz="4" w:space="0" w:color="auto"/>
      </w:pBdr>
      <w:spacing w:before="100" w:beforeAutospacing="1" w:after="100" w:afterAutospacing="1" w:line="240" w:lineRule="auto"/>
      <w:ind w:firstLineChars="200" w:firstLine="200"/>
    </w:pPr>
    <w:rPr>
      <w:rFonts w:eastAsia="Times New Roman"/>
    </w:rPr>
  </w:style>
  <w:style w:type="paragraph" w:customStyle="1" w:styleId="xl103">
    <w:name w:val="xl103"/>
    <w:basedOn w:val="Normal"/>
    <w:rsid w:val="00F0317C"/>
    <w:pPr>
      <w:pBdr>
        <w:left w:val="single" w:sz="4" w:space="3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104">
    <w:name w:val="xl104"/>
    <w:basedOn w:val="Normal"/>
    <w:rsid w:val="00F0317C"/>
    <w:pPr>
      <w:pBdr>
        <w:top w:val="single" w:sz="4" w:space="0" w:color="auto"/>
        <w:left w:val="single" w:sz="4" w:space="31"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105">
    <w:name w:val="xl105"/>
    <w:basedOn w:val="Normal"/>
    <w:rsid w:val="00F0317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6">
    <w:name w:val="xl106"/>
    <w:basedOn w:val="Normal"/>
    <w:rsid w:val="00F0317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7">
    <w:name w:val="xl107"/>
    <w:basedOn w:val="Normal"/>
    <w:rsid w:val="00F0317C"/>
    <w:pPr>
      <w:spacing w:before="100" w:beforeAutospacing="1" w:after="100" w:afterAutospacing="1" w:line="240" w:lineRule="auto"/>
      <w:jc w:val="center"/>
    </w:pPr>
    <w:rPr>
      <w:rFonts w:eastAsia="Times New Roman"/>
      <w:b/>
      <w:bCs/>
      <w:sz w:val="28"/>
      <w:szCs w:val="28"/>
    </w:rPr>
  </w:style>
  <w:style w:type="character" w:styleId="EndnoteReference">
    <w:name w:val="endnote reference"/>
    <w:rsid w:val="00F0317C"/>
    <w:rPr>
      <w:vertAlign w:val="superscript"/>
    </w:rPr>
  </w:style>
  <w:style w:type="paragraph" w:customStyle="1" w:styleId="Default">
    <w:name w:val="Default"/>
    <w:rsid w:val="00F0317C"/>
    <w:pPr>
      <w:autoSpaceDE w:val="0"/>
      <w:autoSpaceDN w:val="0"/>
      <w:adjustRightInd w:val="0"/>
      <w:spacing w:after="0" w:line="240" w:lineRule="auto"/>
    </w:pPr>
    <w:rPr>
      <w:rFonts w:ascii="Arial" w:eastAsia="Calibri" w:hAnsi="Arial" w:cs="Arial"/>
      <w:color w:val="000000"/>
      <w:sz w:val="24"/>
      <w:szCs w:val="24"/>
    </w:rPr>
  </w:style>
  <w:style w:type="paragraph" w:customStyle="1" w:styleId="regular">
    <w:name w:val="regular"/>
    <w:basedOn w:val="Normal"/>
    <w:rsid w:val="00F0317C"/>
    <w:pPr>
      <w:spacing w:before="100" w:beforeAutospacing="1" w:after="100" w:afterAutospacing="1" w:line="240" w:lineRule="auto"/>
    </w:pPr>
    <w:rPr>
      <w:rFonts w:ascii="Verdana" w:eastAsia="Times New Roman" w:hAnsi="Verdana"/>
      <w:color w:val="000000"/>
      <w:sz w:val="20"/>
      <w:szCs w:val="20"/>
    </w:rPr>
  </w:style>
  <w:style w:type="character" w:customStyle="1" w:styleId="DocumentMapChar">
    <w:name w:val="Document Map Char"/>
    <w:link w:val="DocumentMap"/>
    <w:uiPriority w:val="99"/>
    <w:semiHidden/>
    <w:rsid w:val="00F0317C"/>
    <w:rPr>
      <w:rFonts w:ascii="Tahoma" w:eastAsia="Calibri" w:hAnsi="Tahoma" w:cs="Tahoma"/>
      <w:sz w:val="16"/>
      <w:szCs w:val="16"/>
    </w:rPr>
  </w:style>
  <w:style w:type="paragraph" w:styleId="DocumentMap">
    <w:name w:val="Document Map"/>
    <w:basedOn w:val="Normal"/>
    <w:link w:val="DocumentMapChar"/>
    <w:uiPriority w:val="99"/>
    <w:semiHidden/>
    <w:unhideWhenUsed/>
    <w:rsid w:val="00F0317C"/>
    <w:pPr>
      <w:spacing w:after="0" w:line="240" w:lineRule="auto"/>
    </w:pPr>
    <w:rPr>
      <w:rFonts w:ascii="Tahoma" w:eastAsia="Calibri" w:hAnsi="Tahoma" w:cs="Tahoma"/>
      <w:sz w:val="16"/>
      <w:szCs w:val="16"/>
    </w:rPr>
  </w:style>
  <w:style w:type="character" w:customStyle="1" w:styleId="DocumentMapChar1">
    <w:name w:val="Document Map Char1"/>
    <w:basedOn w:val="DefaultParagraphFont"/>
    <w:uiPriority w:val="99"/>
    <w:semiHidden/>
    <w:rsid w:val="00F0317C"/>
    <w:rPr>
      <w:rFonts w:ascii="Segoe UI" w:hAnsi="Segoe UI" w:cs="Segoe UI"/>
      <w:sz w:val="16"/>
      <w:szCs w:val="16"/>
    </w:rPr>
  </w:style>
  <w:style w:type="paragraph" w:styleId="Signature">
    <w:name w:val="Signature"/>
    <w:basedOn w:val="Normal"/>
    <w:next w:val="SignatureJobTitle"/>
    <w:link w:val="SignatureChar"/>
    <w:rsid w:val="00F0317C"/>
    <w:pPr>
      <w:keepNext/>
      <w:spacing w:before="880" w:after="0" w:line="220" w:lineRule="atLeast"/>
    </w:pPr>
    <w:rPr>
      <w:rFonts w:ascii="Arial" w:eastAsia="Times New Roman" w:hAnsi="Arial"/>
      <w:spacing w:val="-5"/>
      <w:sz w:val="20"/>
      <w:szCs w:val="20"/>
      <w:lang w:val="x-none" w:eastAsia="x-none"/>
    </w:rPr>
  </w:style>
  <w:style w:type="character" w:customStyle="1" w:styleId="SignatureChar">
    <w:name w:val="Signature Char"/>
    <w:basedOn w:val="DefaultParagraphFont"/>
    <w:link w:val="Signature"/>
    <w:rsid w:val="00F0317C"/>
    <w:rPr>
      <w:rFonts w:ascii="Arial" w:eastAsia="Times New Roman" w:hAnsi="Arial" w:cs="Times New Roman"/>
      <w:spacing w:val="-5"/>
      <w:sz w:val="20"/>
      <w:szCs w:val="20"/>
      <w:lang w:val="x-none" w:eastAsia="x-none"/>
    </w:rPr>
  </w:style>
  <w:style w:type="paragraph" w:customStyle="1" w:styleId="SignatureJobTitle">
    <w:name w:val="Signature Job Title"/>
    <w:basedOn w:val="Signature"/>
    <w:next w:val="Normal"/>
    <w:rsid w:val="00F0317C"/>
    <w:pPr>
      <w:spacing w:before="0"/>
    </w:pPr>
  </w:style>
  <w:style w:type="paragraph" w:styleId="Date">
    <w:name w:val="Date"/>
    <w:basedOn w:val="Normal"/>
    <w:next w:val="Normal"/>
    <w:link w:val="DateChar"/>
    <w:rsid w:val="00F0317C"/>
    <w:pPr>
      <w:spacing w:after="220" w:line="220" w:lineRule="atLeast"/>
      <w:jc w:val="both"/>
    </w:pPr>
    <w:rPr>
      <w:rFonts w:ascii="Arial" w:eastAsia="Times New Roman" w:hAnsi="Arial"/>
      <w:spacing w:val="-5"/>
      <w:sz w:val="20"/>
      <w:szCs w:val="20"/>
      <w:lang w:val="x-none" w:eastAsia="x-none"/>
    </w:rPr>
  </w:style>
  <w:style w:type="character" w:customStyle="1" w:styleId="DateChar">
    <w:name w:val="Date Char"/>
    <w:basedOn w:val="DefaultParagraphFont"/>
    <w:link w:val="Date"/>
    <w:rsid w:val="00F0317C"/>
    <w:rPr>
      <w:rFonts w:ascii="Arial" w:eastAsia="Times New Roman" w:hAnsi="Arial" w:cs="Times New Roman"/>
      <w:spacing w:val="-5"/>
      <w:sz w:val="20"/>
      <w:szCs w:val="20"/>
      <w:lang w:val="x-none" w:eastAsia="x-none"/>
    </w:rPr>
  </w:style>
  <w:style w:type="paragraph" w:styleId="CommentText">
    <w:name w:val="annotation text"/>
    <w:basedOn w:val="Normal"/>
    <w:link w:val="CommentTextChar"/>
    <w:uiPriority w:val="99"/>
    <w:unhideWhenUsed/>
    <w:rsid w:val="00F0317C"/>
    <w:pPr>
      <w:spacing w:after="200" w:line="240" w:lineRule="auto"/>
    </w:pPr>
    <w:rPr>
      <w:rFonts w:ascii="Calibri" w:eastAsia="Times New Roman" w:hAnsi="Calibri"/>
      <w:sz w:val="20"/>
      <w:szCs w:val="20"/>
    </w:rPr>
  </w:style>
  <w:style w:type="character" w:customStyle="1" w:styleId="CommentTextChar">
    <w:name w:val="Comment Text Char"/>
    <w:basedOn w:val="DefaultParagraphFont"/>
    <w:link w:val="CommentText"/>
    <w:uiPriority w:val="99"/>
    <w:rsid w:val="00F0317C"/>
    <w:rPr>
      <w:rFonts w:ascii="Calibri" w:eastAsia="Times New Roman" w:hAnsi="Calibri" w:cs="Times New Roman"/>
      <w:sz w:val="20"/>
      <w:szCs w:val="20"/>
    </w:rPr>
  </w:style>
  <w:style w:type="character" w:styleId="Strong">
    <w:name w:val="Strong"/>
    <w:uiPriority w:val="22"/>
    <w:qFormat/>
    <w:rsid w:val="00F0317C"/>
    <w:rPr>
      <w:b/>
      <w:bCs/>
    </w:rPr>
  </w:style>
  <w:style w:type="table" w:styleId="TableGrid">
    <w:name w:val="Table Grid"/>
    <w:basedOn w:val="TableNormal"/>
    <w:uiPriority w:val="39"/>
    <w:rsid w:val="00F03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0317C"/>
  </w:style>
  <w:style w:type="character" w:styleId="CommentReference">
    <w:name w:val="annotation reference"/>
    <w:basedOn w:val="DefaultParagraphFont"/>
    <w:uiPriority w:val="99"/>
    <w:semiHidden/>
    <w:unhideWhenUsed/>
    <w:rsid w:val="00A42578"/>
    <w:rPr>
      <w:sz w:val="16"/>
      <w:szCs w:val="16"/>
    </w:rPr>
  </w:style>
  <w:style w:type="paragraph" w:styleId="CommentSubject">
    <w:name w:val="annotation subject"/>
    <w:basedOn w:val="CommentText"/>
    <w:next w:val="CommentText"/>
    <w:link w:val="CommentSubjectChar"/>
    <w:uiPriority w:val="99"/>
    <w:semiHidden/>
    <w:unhideWhenUsed/>
    <w:rsid w:val="00A42578"/>
    <w:pPr>
      <w:spacing w:after="160"/>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sid w:val="00A42578"/>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BE5D7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91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6BB3CD686C42DC9248135B38AC0082"/>
        <w:category>
          <w:name w:val="General"/>
          <w:gallery w:val="placeholder"/>
        </w:category>
        <w:types>
          <w:type w:val="bbPlcHdr"/>
        </w:types>
        <w:behaviors>
          <w:behavior w:val="content"/>
        </w:behaviors>
        <w:guid w:val="{83C82942-E664-4274-A057-9388545E8DF9}"/>
      </w:docPartPr>
      <w:docPartBody>
        <w:p w:rsidR="00DD7D14" w:rsidRDefault="00CD4BD3" w:rsidP="00CD4BD3">
          <w:pPr>
            <w:pStyle w:val="896BB3CD686C42DC9248135B38AC0082"/>
          </w:pPr>
          <w:r>
            <w:rPr>
              <w:rStyle w:val="PlaceholderText"/>
              <w:sz w:val="24"/>
              <w:szCs w:val="24"/>
            </w:rPr>
            <w:t>Click here to type</w:t>
          </w:r>
          <w:r w:rsidRPr="004777D7">
            <w:rPr>
              <w:rStyle w:val="PlaceholderText"/>
              <w:sz w:val="24"/>
              <w:szCs w:val="24"/>
            </w:rPr>
            <w:t xml:space="preserve"> name.</w:t>
          </w:r>
        </w:p>
      </w:docPartBody>
    </w:docPart>
    <w:docPart>
      <w:docPartPr>
        <w:name w:val="1DE6F6EF382F411F99AE470FA61EA4C6"/>
        <w:category>
          <w:name w:val="General"/>
          <w:gallery w:val="placeholder"/>
        </w:category>
        <w:types>
          <w:type w:val="bbPlcHdr"/>
        </w:types>
        <w:behaviors>
          <w:behavior w:val="content"/>
        </w:behaviors>
        <w:guid w:val="{184B5C0C-0317-4FA7-A7E9-05796925B88C}"/>
      </w:docPartPr>
      <w:docPartBody>
        <w:p w:rsidR="00DD7D14" w:rsidRDefault="00CD4BD3" w:rsidP="00CD4BD3">
          <w:pPr>
            <w:pStyle w:val="1DE6F6EF382F411F99AE470FA61EA4C6"/>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sans">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D3"/>
    <w:rsid w:val="001655F5"/>
    <w:rsid w:val="001D0C3D"/>
    <w:rsid w:val="00261E7D"/>
    <w:rsid w:val="00324030"/>
    <w:rsid w:val="004B3F0B"/>
    <w:rsid w:val="00501455"/>
    <w:rsid w:val="00523B55"/>
    <w:rsid w:val="005468BB"/>
    <w:rsid w:val="00582738"/>
    <w:rsid w:val="005F774C"/>
    <w:rsid w:val="00660345"/>
    <w:rsid w:val="006F4F57"/>
    <w:rsid w:val="00775EA4"/>
    <w:rsid w:val="00876C9A"/>
    <w:rsid w:val="008F470B"/>
    <w:rsid w:val="009F1154"/>
    <w:rsid w:val="00A366DB"/>
    <w:rsid w:val="00A64EF2"/>
    <w:rsid w:val="00AB38D8"/>
    <w:rsid w:val="00AC0A7A"/>
    <w:rsid w:val="00AD6752"/>
    <w:rsid w:val="00AE28B9"/>
    <w:rsid w:val="00AF53D9"/>
    <w:rsid w:val="00B05D02"/>
    <w:rsid w:val="00B229A9"/>
    <w:rsid w:val="00BE5F69"/>
    <w:rsid w:val="00C24C3B"/>
    <w:rsid w:val="00CD4BD3"/>
    <w:rsid w:val="00DA2074"/>
    <w:rsid w:val="00DD7D14"/>
    <w:rsid w:val="00DE17FB"/>
    <w:rsid w:val="00DE6194"/>
    <w:rsid w:val="00DE7BEE"/>
    <w:rsid w:val="00DF1FC1"/>
    <w:rsid w:val="00F1137A"/>
    <w:rsid w:val="00F37043"/>
    <w:rsid w:val="00F6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BD3"/>
    <w:rPr>
      <w:color w:val="808080"/>
    </w:rPr>
  </w:style>
  <w:style w:type="paragraph" w:customStyle="1" w:styleId="896BB3CD686C42DC9248135B38AC0082">
    <w:name w:val="896BB3CD686C42DC9248135B38AC0082"/>
    <w:rsid w:val="00CD4BD3"/>
  </w:style>
  <w:style w:type="paragraph" w:customStyle="1" w:styleId="1DE6F6EF382F411F99AE470FA61EA4C6">
    <w:name w:val="1DE6F6EF382F411F99AE470FA61EA4C6"/>
    <w:rsid w:val="00CD4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3359</Words>
  <Characters>19147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22462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dc:description/>
  <cp:lastModifiedBy>Aaron Settle</cp:lastModifiedBy>
  <cp:revision>2</cp:revision>
  <cp:lastPrinted>2019-08-09T18:03:00Z</cp:lastPrinted>
  <dcterms:created xsi:type="dcterms:W3CDTF">2025-01-05T17:40:00Z</dcterms:created>
  <dcterms:modified xsi:type="dcterms:W3CDTF">2025-01-05T17:40:00Z</dcterms:modified>
</cp:coreProperties>
</file>