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71444"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2027DB80" wp14:editId="341C7E3D">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4818888" cy="1106424"/>
                    </a:xfrm>
                    <a:prstGeom prst="rect">
                      <a:avLst/>
                    </a:prstGeom>
                  </pic:spPr>
                </pic:pic>
              </a:graphicData>
            </a:graphic>
          </wp:inline>
        </w:drawing>
      </w:r>
      <w:r>
        <w:rPr>
          <w:b/>
          <w:sz w:val="28"/>
        </w:rPr>
        <w:t xml:space="preserve"> </w:t>
      </w:r>
    </w:p>
    <w:p w14:paraId="6B817667" w14:textId="77777777" w:rsidR="00A630E8" w:rsidRDefault="009069BA">
      <w:pPr>
        <w:spacing w:after="238" w:line="259" w:lineRule="auto"/>
        <w:ind w:left="183" w:firstLine="0"/>
        <w:jc w:val="center"/>
      </w:pPr>
      <w:r>
        <w:rPr>
          <w:b/>
        </w:rPr>
        <w:t xml:space="preserve"> </w:t>
      </w:r>
      <w:r>
        <w:rPr>
          <w:b/>
        </w:rPr>
        <w:tab/>
        <w:t xml:space="preserve"> </w:t>
      </w:r>
    </w:p>
    <w:p w14:paraId="60A83771" w14:textId="77777777" w:rsidR="00731CAD" w:rsidRDefault="009069BA" w:rsidP="00731CAD">
      <w:pPr>
        <w:spacing w:after="216" w:line="259" w:lineRule="auto"/>
        <w:ind w:left="2170"/>
        <w:jc w:val="both"/>
        <w:rPr>
          <w:rFonts w:asciiTheme="minorHAnsi" w:hAnsiTheme="minorHAnsi" w:cstheme="minorHAnsi"/>
          <w:b/>
          <w:sz w:val="24"/>
        </w:rPr>
      </w:pPr>
      <w:r w:rsidRPr="00731CAD">
        <w:rPr>
          <w:rFonts w:asciiTheme="minorHAnsi" w:hAnsiTheme="minorHAnsi" w:cstheme="minorHAnsi"/>
          <w:b/>
          <w:sz w:val="24"/>
        </w:rPr>
        <w:t xml:space="preserve">Academic Affairs Assessment of Student Learning </w:t>
      </w:r>
    </w:p>
    <w:p w14:paraId="3063C4CA" w14:textId="665338EE" w:rsidR="00A630E8" w:rsidRPr="00731CAD" w:rsidRDefault="00731CAD" w:rsidP="00731CAD">
      <w:pPr>
        <w:spacing w:after="216" w:line="259" w:lineRule="auto"/>
        <w:ind w:left="2170"/>
        <w:jc w:val="both"/>
        <w:rPr>
          <w:rFonts w:asciiTheme="minorHAnsi" w:hAnsiTheme="minorHAnsi" w:cstheme="minorHAnsi"/>
        </w:rPr>
      </w:pPr>
      <w:r>
        <w:rPr>
          <w:rFonts w:asciiTheme="minorHAnsi" w:hAnsiTheme="minorHAnsi" w:cstheme="minorHAnsi"/>
          <w:b/>
          <w:sz w:val="24"/>
        </w:rPr>
        <w:t>Assessment Plan for Academic Years 202</w:t>
      </w:r>
      <w:r w:rsidR="00E961E9">
        <w:rPr>
          <w:rFonts w:asciiTheme="minorHAnsi" w:hAnsiTheme="minorHAnsi" w:cstheme="minorHAnsi"/>
          <w:b/>
          <w:sz w:val="24"/>
        </w:rPr>
        <w:t>4</w:t>
      </w:r>
      <w:r>
        <w:rPr>
          <w:rFonts w:asciiTheme="minorHAnsi" w:hAnsiTheme="minorHAnsi" w:cstheme="minorHAnsi"/>
          <w:b/>
          <w:sz w:val="24"/>
        </w:rPr>
        <w:t>-202</w:t>
      </w:r>
      <w:r w:rsidR="00E961E9">
        <w:rPr>
          <w:rFonts w:asciiTheme="minorHAnsi" w:hAnsiTheme="minorHAnsi" w:cstheme="minorHAnsi"/>
          <w:b/>
          <w:sz w:val="24"/>
        </w:rPr>
        <w:t>5</w:t>
      </w:r>
    </w:p>
    <w:p w14:paraId="7E8151F2" w14:textId="77777777" w:rsidR="00F14FB8" w:rsidRPr="00C74B82" w:rsidRDefault="00F14FB8" w:rsidP="00F14FB8">
      <w:pPr>
        <w:pStyle w:val="NoSpacing"/>
        <w:rPr>
          <w:rFonts w:asciiTheme="minorHAnsi" w:hAnsiTheme="minorHAnsi" w:cstheme="minorHAnsi"/>
          <w:b/>
          <w:sz w:val="22"/>
          <w:szCs w:val="22"/>
        </w:rPr>
      </w:pPr>
      <w:r w:rsidRPr="00C74B82">
        <w:rPr>
          <w:rFonts w:asciiTheme="minorHAnsi" w:hAnsiTheme="minorHAnsi" w:cstheme="minorHAnsi"/>
          <w:b/>
          <w:smallCaps/>
          <w:sz w:val="22"/>
          <w:szCs w:val="22"/>
        </w:rPr>
        <w:t>Instructions</w:t>
      </w:r>
      <w:r w:rsidRPr="00C74B82">
        <w:rPr>
          <w:rFonts w:asciiTheme="minorHAnsi" w:hAnsiTheme="minorHAnsi" w:cstheme="minorHAnsi"/>
          <w:b/>
          <w:sz w:val="22"/>
          <w:szCs w:val="22"/>
        </w:rPr>
        <w:t xml:space="preserve">: </w:t>
      </w:r>
    </w:p>
    <w:p w14:paraId="4231A594" w14:textId="77777777" w:rsidR="00F14FB8" w:rsidRPr="00C74B82" w:rsidRDefault="00F14FB8" w:rsidP="00F14FB8">
      <w:pPr>
        <w:pStyle w:val="NoSpacing"/>
        <w:numPr>
          <w:ilvl w:val="0"/>
          <w:numId w:val="2"/>
        </w:numPr>
        <w:rPr>
          <w:rFonts w:asciiTheme="minorHAnsi" w:hAnsiTheme="minorHAnsi" w:cstheme="minorHAnsi"/>
          <w:sz w:val="22"/>
          <w:szCs w:val="22"/>
        </w:rPr>
      </w:pPr>
      <w:r w:rsidRPr="00C74B82">
        <w:rPr>
          <w:rFonts w:asciiTheme="minorHAnsi" w:hAnsiTheme="minorHAnsi" w:cstheme="minorHAnsi"/>
          <w:sz w:val="22"/>
          <w:szCs w:val="22"/>
        </w:rPr>
        <w:t>Please submit a copy of this assessment plan to the Director of the Office of Institutional Research, Assessment and Effectiveness</w:t>
      </w:r>
    </w:p>
    <w:p w14:paraId="05A9F191" w14:textId="77777777" w:rsidR="00F14FB8" w:rsidRPr="00C74B82" w:rsidRDefault="00F14FB8" w:rsidP="00F14FB8">
      <w:pPr>
        <w:pStyle w:val="NoSpacing"/>
        <w:numPr>
          <w:ilvl w:val="0"/>
          <w:numId w:val="2"/>
        </w:numPr>
        <w:rPr>
          <w:rFonts w:asciiTheme="minorHAnsi" w:hAnsiTheme="minorHAnsi" w:cstheme="minorHAnsi"/>
          <w:sz w:val="22"/>
          <w:szCs w:val="22"/>
        </w:rPr>
      </w:pPr>
      <w:r w:rsidRPr="00C74B82">
        <w:rPr>
          <w:rFonts w:asciiTheme="minorHAnsi" w:hAnsiTheme="minorHAnsi" w:cstheme="minorHAnsi"/>
          <w:sz w:val="22"/>
          <w:szCs w:val="22"/>
        </w:rPr>
        <w:t>Please be sure to keep a copy of the assessment plan in your department office.</w:t>
      </w:r>
    </w:p>
    <w:p w14:paraId="63A4F023" w14:textId="77777777" w:rsidR="00F14FB8" w:rsidRPr="00C74B82" w:rsidRDefault="00F14FB8" w:rsidP="00F14FB8">
      <w:pPr>
        <w:spacing w:line="240" w:lineRule="auto"/>
        <w:contextualSpacing/>
        <w:rPr>
          <w:rFonts w:asciiTheme="minorHAnsi" w:hAnsiTheme="minorHAnsi" w:cstheme="minorHAnsi"/>
          <w:b/>
        </w:rPr>
      </w:pPr>
    </w:p>
    <w:p w14:paraId="499D4BDA" w14:textId="77777777" w:rsidR="00F14FB8" w:rsidRPr="00C74B82" w:rsidRDefault="00F14FB8" w:rsidP="00F14FB8">
      <w:pPr>
        <w:spacing w:line="240" w:lineRule="auto"/>
        <w:contextualSpacing/>
        <w:rPr>
          <w:rFonts w:asciiTheme="minorHAnsi" w:hAnsiTheme="minorHAnsi" w:cstheme="minorHAnsi"/>
          <w:b/>
        </w:rPr>
      </w:pPr>
      <w:r w:rsidRPr="00C74B82">
        <w:rPr>
          <w:rFonts w:asciiTheme="minorHAnsi" w:hAnsiTheme="minorHAnsi" w:cstheme="minorHAnsi"/>
          <w:b/>
          <w:smallCaps/>
        </w:rPr>
        <w:t>Identifying Information</w:t>
      </w:r>
      <w:r w:rsidRPr="00C74B82">
        <w:rPr>
          <w:rFonts w:asciiTheme="minorHAnsi" w:hAnsiTheme="minorHAnsi" w:cstheme="minorHAnsi"/>
          <w:b/>
        </w:rPr>
        <w:t>:</w:t>
      </w:r>
    </w:p>
    <w:p w14:paraId="3273BB92" w14:textId="77777777" w:rsidR="00F14FB8" w:rsidRPr="00C74B82" w:rsidRDefault="00F14FB8" w:rsidP="00F14FB8">
      <w:pPr>
        <w:spacing w:line="240" w:lineRule="auto"/>
        <w:contextualSpacing/>
        <w:rPr>
          <w:rFonts w:asciiTheme="minorHAnsi" w:hAnsiTheme="minorHAnsi" w:cstheme="minorHAnsi"/>
        </w:rPr>
      </w:pPr>
      <w:r w:rsidRPr="00C74B82">
        <w:rPr>
          <w:rFonts w:asciiTheme="minorHAnsi" w:hAnsiTheme="minorHAnsi" w:cstheme="minorHAnsi"/>
        </w:rPr>
        <w:t xml:space="preserve">College: </w:t>
      </w:r>
      <w:sdt>
        <w:sdtPr>
          <w:rPr>
            <w:rFonts w:asciiTheme="minorHAnsi" w:hAnsiTheme="minorHAnsi" w:cstheme="minorHAnsi"/>
          </w:rPr>
          <w:id w:val="-1824960521"/>
          <w:placeholder>
            <w:docPart w:val="234BCD0C8D834F76A4B374A2045A02A9"/>
          </w:placeholder>
        </w:sdtPr>
        <w:sdtEndPr/>
        <w:sdtContent>
          <w:sdt>
            <w:sdtPr>
              <w:rPr>
                <w:rFonts w:asciiTheme="minorHAnsi" w:hAnsiTheme="minorHAnsi" w:cstheme="minorHAnsi"/>
              </w:rPr>
              <w:id w:val="-944772460"/>
              <w:placeholder>
                <w:docPart w:val="8C5173EEE09E4A9884E12B054C074CB2"/>
              </w:placeholder>
            </w:sdtPr>
            <w:sdtEndPr/>
            <w:sdtContent>
              <w:r w:rsidR="00892338" w:rsidRPr="00C74B82">
                <w:rPr>
                  <w:rFonts w:asciiTheme="minorHAnsi" w:hAnsiTheme="minorHAnsi" w:cstheme="minorHAnsi"/>
                </w:rPr>
                <w:t>College of Professional Studies</w:t>
              </w:r>
            </w:sdtContent>
          </w:sdt>
        </w:sdtContent>
      </w:sdt>
    </w:p>
    <w:p w14:paraId="1CEF8D8F" w14:textId="55E9899A" w:rsidR="00F14FB8" w:rsidRPr="00C74B82" w:rsidRDefault="00F14FB8" w:rsidP="00F14FB8">
      <w:pPr>
        <w:spacing w:line="240" w:lineRule="auto"/>
        <w:contextualSpacing/>
        <w:rPr>
          <w:rFonts w:asciiTheme="minorHAnsi" w:hAnsiTheme="minorHAnsi" w:cstheme="minorHAnsi"/>
        </w:rPr>
      </w:pPr>
      <w:r w:rsidRPr="00C74B82">
        <w:rPr>
          <w:rFonts w:asciiTheme="minorHAnsi" w:hAnsiTheme="minorHAnsi" w:cstheme="minorHAnsi"/>
        </w:rPr>
        <w:t xml:space="preserve">Department/Program: </w:t>
      </w:r>
      <w:sdt>
        <w:sdtPr>
          <w:rPr>
            <w:rFonts w:asciiTheme="minorHAnsi" w:hAnsiTheme="minorHAnsi" w:cstheme="minorHAnsi"/>
          </w:rPr>
          <w:id w:val="434262535"/>
          <w:placeholder>
            <w:docPart w:val="98FCBB8A004646E086A7BF32EB71783A"/>
          </w:placeholder>
        </w:sdtPr>
        <w:sdtEndPr/>
        <w:sdtContent>
          <w:sdt>
            <w:sdtPr>
              <w:rPr>
                <w:rFonts w:asciiTheme="minorHAnsi" w:hAnsiTheme="minorHAnsi" w:cstheme="minorHAnsi"/>
              </w:rPr>
              <w:id w:val="1821303073"/>
              <w:placeholder>
                <w:docPart w:val="A7F71BC3D6DC4341B8D123A1E74262F6"/>
              </w:placeholder>
            </w:sdtPr>
            <w:sdtEndPr/>
            <w:sdtContent>
              <w:r w:rsidR="00892338" w:rsidRPr="00C74B82">
                <w:rPr>
                  <w:rFonts w:asciiTheme="minorHAnsi" w:hAnsiTheme="minorHAnsi" w:cstheme="minorHAnsi"/>
                </w:rPr>
                <w:t>Leadership Studies</w:t>
              </w:r>
              <w:r w:rsidR="00516DEF">
                <w:rPr>
                  <w:rFonts w:asciiTheme="minorHAnsi" w:hAnsiTheme="minorHAnsi" w:cstheme="minorHAnsi"/>
                </w:rPr>
                <w:t>/EdD</w:t>
              </w:r>
            </w:sdtContent>
          </w:sdt>
        </w:sdtContent>
      </w:sdt>
    </w:p>
    <w:p w14:paraId="2D165F4C" w14:textId="7F6D808B" w:rsidR="00F14FB8" w:rsidRPr="00C74B82" w:rsidRDefault="00F14FB8" w:rsidP="00F14FB8">
      <w:pPr>
        <w:spacing w:after="120" w:line="240" w:lineRule="auto"/>
        <w:contextualSpacing/>
        <w:rPr>
          <w:rFonts w:asciiTheme="minorHAnsi" w:hAnsiTheme="minorHAnsi" w:cstheme="minorHAnsi"/>
        </w:rPr>
      </w:pPr>
      <w:r w:rsidRPr="00C74B82">
        <w:rPr>
          <w:rFonts w:asciiTheme="minorHAnsi" w:hAnsiTheme="minorHAnsi" w:cstheme="minorHAnsi"/>
        </w:rPr>
        <w:t xml:space="preserve">Assessment Coordinator’s Name: </w:t>
      </w:r>
      <w:sdt>
        <w:sdtPr>
          <w:rPr>
            <w:rFonts w:asciiTheme="minorHAnsi" w:hAnsiTheme="minorHAnsi" w:cstheme="minorHAnsi"/>
          </w:rPr>
          <w:id w:val="397715916"/>
          <w:placeholder>
            <w:docPart w:val="F00C2F683A3D4223BF3B99A8433C7F44"/>
          </w:placeholder>
        </w:sdtPr>
        <w:sdtEndPr/>
        <w:sdtContent>
          <w:sdt>
            <w:sdtPr>
              <w:rPr>
                <w:rFonts w:asciiTheme="minorHAnsi" w:hAnsiTheme="minorHAnsi" w:cstheme="minorHAnsi"/>
              </w:rPr>
              <w:id w:val="-406768319"/>
              <w:placeholder>
                <w:docPart w:val="2AC3343F4DCD4487A33FDD8FD9CCC4D9"/>
              </w:placeholder>
            </w:sdtPr>
            <w:sdtEndPr/>
            <w:sdtContent>
              <w:r w:rsidR="00892338" w:rsidRPr="00C74B82">
                <w:rPr>
                  <w:rFonts w:asciiTheme="minorHAnsi" w:hAnsiTheme="minorHAnsi" w:cstheme="minorHAnsi"/>
                </w:rPr>
                <w:t>Dr.</w:t>
              </w:r>
              <w:r w:rsidR="00E961E9" w:rsidRPr="00C74B82">
                <w:rPr>
                  <w:rFonts w:asciiTheme="minorHAnsi" w:hAnsiTheme="minorHAnsi" w:cstheme="minorHAnsi"/>
                </w:rPr>
                <w:t xml:space="preserve"> Stephanie Burdette</w:t>
              </w:r>
            </w:sdtContent>
          </w:sdt>
        </w:sdtContent>
      </w:sdt>
    </w:p>
    <w:p w14:paraId="4E52B0DD" w14:textId="05965C0B" w:rsidR="00F14FB8" w:rsidRPr="00C74B82" w:rsidRDefault="00F14FB8" w:rsidP="00F14FB8">
      <w:pPr>
        <w:spacing w:after="120" w:line="240" w:lineRule="auto"/>
        <w:contextualSpacing/>
        <w:rPr>
          <w:rFonts w:asciiTheme="minorHAnsi" w:hAnsiTheme="minorHAnsi" w:cstheme="minorHAnsi"/>
        </w:rPr>
      </w:pPr>
      <w:r w:rsidRPr="00C74B82">
        <w:rPr>
          <w:rFonts w:asciiTheme="minorHAnsi" w:hAnsiTheme="minorHAnsi" w:cstheme="minorHAnsi"/>
        </w:rPr>
        <w:t xml:space="preserve">Assessment Coordinator’s Email Address: </w:t>
      </w:r>
      <w:sdt>
        <w:sdtPr>
          <w:rPr>
            <w:rFonts w:asciiTheme="minorHAnsi" w:hAnsiTheme="minorHAnsi" w:cstheme="minorHAnsi"/>
          </w:rPr>
          <w:id w:val="1222486889"/>
          <w:placeholder>
            <w:docPart w:val="1F9993F310A8457D895ED8E1AAC2755A"/>
          </w:placeholder>
        </w:sdtPr>
        <w:sdtEndPr/>
        <w:sdtContent>
          <w:hyperlink r:id="rId6" w:history="1">
            <w:r w:rsidR="00E961E9" w:rsidRPr="00C74B82">
              <w:rPr>
                <w:rStyle w:val="Hyperlink"/>
                <w:rFonts w:asciiTheme="minorHAnsi" w:hAnsiTheme="minorHAnsi" w:cstheme="minorHAnsi"/>
              </w:rPr>
              <w:t>stephanie.burdette@wvstateu.edu</w:t>
            </w:r>
          </w:hyperlink>
          <w:r w:rsidR="00892338" w:rsidRPr="00C74B82">
            <w:rPr>
              <w:rFonts w:asciiTheme="minorHAnsi" w:hAnsiTheme="minorHAnsi" w:cstheme="minorHAnsi"/>
            </w:rPr>
            <w:tab/>
          </w:r>
        </w:sdtContent>
      </w:sdt>
    </w:p>
    <w:p w14:paraId="5557E859" w14:textId="35E0C99E" w:rsidR="00F14FB8" w:rsidRPr="00C74B82" w:rsidRDefault="00F14FB8" w:rsidP="00F14FB8">
      <w:pPr>
        <w:spacing w:after="120" w:line="240" w:lineRule="auto"/>
        <w:contextualSpacing/>
        <w:rPr>
          <w:rFonts w:asciiTheme="minorHAnsi" w:hAnsiTheme="minorHAnsi" w:cstheme="minorHAnsi"/>
        </w:rPr>
      </w:pPr>
      <w:r w:rsidRPr="00C74B82">
        <w:rPr>
          <w:rFonts w:asciiTheme="minorHAnsi" w:hAnsiTheme="minorHAnsi" w:cstheme="minorHAnsi"/>
        </w:rPr>
        <w:t xml:space="preserve">Academic Year: </w:t>
      </w:r>
      <w:r w:rsidR="00892338" w:rsidRPr="00C74B82">
        <w:rPr>
          <w:rFonts w:asciiTheme="minorHAnsi" w:hAnsiTheme="minorHAnsi" w:cstheme="minorHAnsi"/>
        </w:rPr>
        <w:t>202</w:t>
      </w:r>
      <w:r w:rsidR="00E961E9" w:rsidRPr="00C74B82">
        <w:rPr>
          <w:rFonts w:asciiTheme="minorHAnsi" w:hAnsiTheme="minorHAnsi" w:cstheme="minorHAnsi"/>
        </w:rPr>
        <w:t>4</w:t>
      </w:r>
      <w:r w:rsidR="00892338" w:rsidRPr="00C74B82">
        <w:rPr>
          <w:rFonts w:asciiTheme="minorHAnsi" w:hAnsiTheme="minorHAnsi" w:cstheme="minorHAnsi"/>
        </w:rPr>
        <w:t>-202</w:t>
      </w:r>
      <w:r w:rsidR="00E961E9" w:rsidRPr="00C74B82">
        <w:rPr>
          <w:rFonts w:asciiTheme="minorHAnsi" w:hAnsiTheme="minorHAnsi" w:cstheme="minorHAnsi"/>
        </w:rPr>
        <w:t>5</w:t>
      </w:r>
    </w:p>
    <w:p w14:paraId="287984E9" w14:textId="77777777" w:rsidR="00A630E8" w:rsidRDefault="009069BA">
      <w:pPr>
        <w:spacing w:after="216" w:line="259" w:lineRule="auto"/>
        <w:ind w:left="-5"/>
        <w:rPr>
          <w:rFonts w:asciiTheme="minorHAnsi" w:hAnsiTheme="minorHAnsi" w:cstheme="minorHAnsi"/>
          <w:b/>
        </w:rPr>
      </w:pPr>
      <w:r w:rsidRPr="00C74B82">
        <w:rPr>
          <w:rFonts w:asciiTheme="minorHAnsi" w:hAnsiTheme="minorHAnsi" w:cstheme="minorHAnsi"/>
          <w:b/>
        </w:rPr>
        <w:t xml:space="preserve">    </w:t>
      </w:r>
    </w:p>
    <w:p w14:paraId="6DF359BD" w14:textId="78A61803" w:rsidR="00D25C3E" w:rsidRPr="00EF3EE2" w:rsidRDefault="00D25C3E">
      <w:pPr>
        <w:spacing w:after="216" w:line="259" w:lineRule="auto"/>
        <w:ind w:left="-5"/>
        <w:rPr>
          <w:rFonts w:asciiTheme="minorHAnsi" w:hAnsiTheme="minorHAnsi" w:cstheme="minorHAnsi"/>
          <w:bCs/>
          <w:i/>
          <w:iCs/>
        </w:rPr>
      </w:pPr>
      <w:r w:rsidRPr="00EF3EE2">
        <w:rPr>
          <w:rFonts w:asciiTheme="minorHAnsi" w:hAnsiTheme="minorHAnsi" w:cstheme="minorHAnsi"/>
          <w:bCs/>
          <w:i/>
          <w:iCs/>
        </w:rPr>
        <w:t xml:space="preserve">Note: The first EdD cohort began coursework in May 2024. This assessment plan should be viewed as a fluid document as the department navigates the first </w:t>
      </w:r>
      <w:r w:rsidR="00A03FFD" w:rsidRPr="00EF3EE2">
        <w:rPr>
          <w:rFonts w:asciiTheme="minorHAnsi" w:hAnsiTheme="minorHAnsi" w:cstheme="minorHAnsi"/>
          <w:bCs/>
          <w:i/>
          <w:iCs/>
        </w:rPr>
        <w:t xml:space="preserve">cohort of students in the program. </w:t>
      </w:r>
    </w:p>
    <w:p w14:paraId="58ECABAB" w14:textId="1807500A" w:rsidR="00AC0FD6" w:rsidRPr="00EF3EE2" w:rsidRDefault="00F14FB8" w:rsidP="00A10064">
      <w:pPr>
        <w:spacing w:line="259" w:lineRule="auto"/>
        <w:ind w:left="0" w:firstLine="0"/>
        <w:rPr>
          <w:rFonts w:asciiTheme="minorHAnsi" w:hAnsiTheme="minorHAnsi" w:cstheme="minorHAnsi"/>
        </w:rPr>
      </w:pPr>
      <w:r w:rsidRPr="00EF3EE2">
        <w:rPr>
          <w:rFonts w:asciiTheme="minorHAnsi" w:hAnsiTheme="minorHAnsi" w:cstheme="minorHAnsi"/>
          <w:b/>
        </w:rPr>
        <w:t xml:space="preserve"> </w:t>
      </w:r>
      <w:r w:rsidR="009069BA" w:rsidRPr="00EF3EE2">
        <w:rPr>
          <w:rFonts w:asciiTheme="minorHAnsi" w:hAnsiTheme="minorHAnsi" w:cstheme="minorHAnsi"/>
          <w:b/>
        </w:rPr>
        <w:t xml:space="preserve">Program Learning Outcomes </w:t>
      </w:r>
      <w:r w:rsidR="009069BA" w:rsidRPr="00EF3EE2">
        <w:rPr>
          <w:rFonts w:asciiTheme="minorHAnsi" w:hAnsiTheme="minorHAnsi" w:cstheme="minorHAnsi"/>
        </w:rPr>
        <w:t xml:space="preserve">   </w:t>
      </w:r>
    </w:p>
    <w:p w14:paraId="6A298EFB" w14:textId="77777777" w:rsidR="00DC4926" w:rsidRPr="00EF3EE2" w:rsidRDefault="00DC4926" w:rsidP="00DC4926">
      <w:pPr>
        <w:spacing w:after="240"/>
        <w:rPr>
          <w:rFonts w:asciiTheme="minorHAnsi" w:hAnsiTheme="minorHAnsi" w:cstheme="minorHAnsi"/>
        </w:rPr>
      </w:pPr>
      <w:r w:rsidRPr="00EF3EE2">
        <w:rPr>
          <w:rFonts w:asciiTheme="minorHAnsi" w:hAnsiTheme="minorHAnsi" w:cstheme="minorHAnsi"/>
        </w:rPr>
        <w:t>This program will positively increase organizational achievement in organizations of the region, state, and nation. The program will also address outreach in areas of social justice, fairness and equity and work with a variety of populations and communities in order to build and maintain safe, caring, and healthy organizational environments using research-based practices.  In the context of the program, Educational Objectives will also be known as Program Learning Outcomes (PLOs).  The program will develop students’ professional knowledge, skills, and dispositions so they may demonstrate their ability to:</w:t>
      </w:r>
    </w:p>
    <w:p w14:paraId="575F25D3"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Identify and implement components of organizational analysis for improvement, principles of leadership, and equity and leadership with diverse communities. (LS 800, LS 810, and LS 830)</w:t>
      </w:r>
    </w:p>
    <w:p w14:paraId="783AE60B"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Implement action-based opportunities for measurable organizational improvement with a focus on equitable practices, incorporated into the completion of a terminal degree. (LS 805, LS 815)</w:t>
      </w:r>
    </w:p>
    <w:p w14:paraId="06981E66"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Evaluate knowledge base of current research related to leadership. (LS 815)</w:t>
      </w:r>
    </w:p>
    <w:p w14:paraId="14D2DFD6"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Identify local, state, and federal laws, rights, and policies related to organizations/institutions and act in accordance within ethical bounds in leadership. (LS 820)</w:t>
      </w:r>
    </w:p>
    <w:p w14:paraId="78E1D1BB"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Discern appropriate research approaches (including statistical methods and qualitative methods) and programmatic measures related to their work environment.  (LS 825, LS 835)</w:t>
      </w:r>
    </w:p>
    <w:p w14:paraId="0A37ED98"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lastRenderedPageBreak/>
        <w:t xml:space="preserve">Show organizational leadership skills in communications that follow ethical and professional norms, including understanding of backgrounds and cultures and responsiveness to the needs of a variety of audiences. (LS 840)  </w:t>
      </w:r>
    </w:p>
    <w:p w14:paraId="1EA2A109"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 xml:space="preserve">Incorporate literacy to constituents of the organization. (LS 850) </w:t>
      </w:r>
    </w:p>
    <w:p w14:paraId="60088E50" w14:textId="77777777" w:rsidR="00DC4926" w:rsidRPr="00EF3EE2" w:rsidRDefault="00DC4926" w:rsidP="00DC4926">
      <w:pPr>
        <w:numPr>
          <w:ilvl w:val="0"/>
          <w:numId w:val="6"/>
        </w:numPr>
        <w:pBdr>
          <w:top w:val="nil"/>
          <w:left w:val="nil"/>
          <w:bottom w:val="nil"/>
          <w:right w:val="nil"/>
          <w:between w:val="nil"/>
        </w:pBdr>
        <w:spacing w:after="0" w:line="259" w:lineRule="auto"/>
        <w:rPr>
          <w:rFonts w:asciiTheme="minorHAnsi" w:hAnsiTheme="minorHAnsi" w:cstheme="minorHAnsi"/>
        </w:rPr>
      </w:pPr>
      <w:r w:rsidRPr="00EF3EE2">
        <w:rPr>
          <w:rFonts w:asciiTheme="minorHAnsi" w:hAnsiTheme="minorHAnsi" w:cstheme="minorHAnsi"/>
        </w:rPr>
        <w:t>Integrate historical, legal, developmental, sociological research, and systems theories to allow students to meet the students’ personal and organizational goals and objectives. (LS 860, LS 870, LS 880)</w:t>
      </w:r>
    </w:p>
    <w:p w14:paraId="43488E2B" w14:textId="77777777" w:rsidR="00DC4926" w:rsidRPr="00EF3EE2" w:rsidRDefault="00DC4926" w:rsidP="00DC4926">
      <w:pPr>
        <w:numPr>
          <w:ilvl w:val="0"/>
          <w:numId w:val="6"/>
        </w:numPr>
        <w:pBdr>
          <w:top w:val="nil"/>
          <w:left w:val="nil"/>
          <w:bottom w:val="nil"/>
          <w:right w:val="nil"/>
          <w:between w:val="nil"/>
        </w:pBdr>
        <w:spacing w:after="0" w:line="240" w:lineRule="auto"/>
        <w:rPr>
          <w:rFonts w:asciiTheme="minorHAnsi" w:hAnsiTheme="minorHAnsi" w:cstheme="minorHAnsi"/>
        </w:rPr>
      </w:pPr>
      <w:r w:rsidRPr="00EF3EE2">
        <w:rPr>
          <w:rFonts w:asciiTheme="minorHAnsi" w:hAnsiTheme="minorHAnsi" w:cstheme="minorHAnsi"/>
        </w:rPr>
        <w:t>Apply cultural responsiveness in leadership to ensure equity in organizations and for all constituents. (LS 830, LS 840, LS 860, and LS 870)</w:t>
      </w:r>
    </w:p>
    <w:p w14:paraId="5182F22B" w14:textId="77777777" w:rsidR="00DC4926" w:rsidRPr="00EF3EE2" w:rsidRDefault="00DC4926" w:rsidP="00DC4926">
      <w:pPr>
        <w:numPr>
          <w:ilvl w:val="0"/>
          <w:numId w:val="6"/>
        </w:numPr>
        <w:pBdr>
          <w:top w:val="nil"/>
          <w:left w:val="nil"/>
          <w:bottom w:val="nil"/>
          <w:right w:val="nil"/>
          <w:between w:val="nil"/>
        </w:pBdr>
        <w:spacing w:after="0" w:line="240" w:lineRule="auto"/>
        <w:rPr>
          <w:rFonts w:asciiTheme="minorHAnsi" w:hAnsiTheme="minorHAnsi" w:cstheme="minorHAnsi"/>
        </w:rPr>
      </w:pPr>
      <w:r w:rsidRPr="00EF3EE2">
        <w:rPr>
          <w:rFonts w:asciiTheme="minorHAnsi" w:hAnsiTheme="minorHAnsi" w:cstheme="minorHAnsi"/>
        </w:rPr>
        <w:t xml:space="preserve">Design, develop, conduct, evaluate, and share findings from research projects that allow program participants to meet their organization and/or personal needs.  Shared findings will include presentation and/or publication of results (LS 805, LS 845, LS 855, LS 865) </w:t>
      </w:r>
    </w:p>
    <w:p w14:paraId="293F47FA" w14:textId="77777777" w:rsidR="00DC4926" w:rsidRPr="00EF3EE2" w:rsidRDefault="00DC4926" w:rsidP="00DC4926">
      <w:pPr>
        <w:pStyle w:val="ListParagraph"/>
        <w:spacing w:line="240" w:lineRule="auto"/>
        <w:ind w:left="360"/>
        <w:jc w:val="center"/>
        <w:rPr>
          <w:rFonts w:asciiTheme="minorHAnsi" w:hAnsiTheme="minorHAnsi" w:cstheme="minorHAnsi"/>
        </w:rPr>
      </w:pPr>
    </w:p>
    <w:p w14:paraId="3D0345F7" w14:textId="7FA50295" w:rsidR="00DC4926" w:rsidRPr="00EF3EE2" w:rsidRDefault="00DC4926" w:rsidP="00DC4926">
      <w:pPr>
        <w:pStyle w:val="ListParagraph"/>
        <w:spacing w:line="240" w:lineRule="auto"/>
        <w:ind w:left="360"/>
        <w:rPr>
          <w:rFonts w:asciiTheme="minorHAnsi" w:hAnsiTheme="minorHAnsi" w:cstheme="minorHAnsi"/>
        </w:rPr>
      </w:pPr>
      <w:bookmarkStart w:id="1" w:name="_Hlk186325213"/>
      <w:r w:rsidRPr="00EF3EE2">
        <w:rPr>
          <w:rFonts w:asciiTheme="minorHAnsi" w:hAnsiTheme="minorHAnsi" w:cstheme="minorHAnsi"/>
        </w:rPr>
        <w:t xml:space="preserve">Additionally, the EdD program adheres to the WV essential graduation </w:t>
      </w:r>
      <w:proofErr w:type="gramStart"/>
      <w:r w:rsidRPr="00EF3EE2">
        <w:rPr>
          <w:rFonts w:asciiTheme="minorHAnsi" w:hAnsiTheme="minorHAnsi" w:cstheme="minorHAnsi"/>
        </w:rPr>
        <w:t>competencies  (</w:t>
      </w:r>
      <w:proofErr w:type="gramEnd"/>
      <w:r w:rsidRPr="00EF3EE2">
        <w:rPr>
          <w:rFonts w:asciiTheme="minorHAnsi" w:hAnsiTheme="minorHAnsi" w:cstheme="minorHAnsi"/>
        </w:rPr>
        <w:t>for graduate programs)</w:t>
      </w:r>
    </w:p>
    <w:p w14:paraId="6DD0B7C9" w14:textId="3679192D" w:rsidR="00DC4926" w:rsidRPr="00EF3EE2" w:rsidRDefault="00DC4926" w:rsidP="00DC4926">
      <w:pPr>
        <w:spacing w:after="0"/>
        <w:ind w:left="0" w:firstLine="0"/>
        <w:jc w:val="both"/>
        <w:rPr>
          <w:rFonts w:asciiTheme="minorHAnsi" w:hAnsiTheme="minorHAnsi" w:cstheme="minorHAnsi"/>
        </w:rPr>
      </w:pPr>
      <w:r w:rsidRPr="00EF3EE2">
        <w:rPr>
          <w:rFonts w:asciiTheme="minorHAnsi" w:hAnsiTheme="minorHAnsi" w:cstheme="minorHAnsi"/>
        </w:rPr>
        <w:t xml:space="preserve">       Upon completion of their graduate education experience, students will:</w:t>
      </w:r>
    </w:p>
    <w:p w14:paraId="7B279B58" w14:textId="77777777" w:rsidR="00DC4926" w:rsidRPr="00EF3EE2" w:rsidRDefault="00DC4926" w:rsidP="00DC4926">
      <w:pPr>
        <w:spacing w:after="0"/>
        <w:ind w:left="720" w:firstLine="720"/>
        <w:jc w:val="both"/>
        <w:rPr>
          <w:rFonts w:asciiTheme="minorHAnsi" w:hAnsiTheme="minorHAnsi" w:cstheme="minorHAnsi"/>
        </w:rPr>
      </w:pPr>
      <w:r w:rsidRPr="00EF3EE2">
        <w:rPr>
          <w:rFonts w:asciiTheme="minorHAnsi" w:hAnsiTheme="minorHAnsi" w:cstheme="minorHAnsi"/>
        </w:rPr>
        <w:t>1. Demonstrate Effective oral and written communication.</w:t>
      </w:r>
    </w:p>
    <w:p w14:paraId="397F6C97" w14:textId="77777777" w:rsidR="00DC4926" w:rsidRPr="00EF3EE2" w:rsidRDefault="00DC4926" w:rsidP="00DC4926">
      <w:pPr>
        <w:spacing w:after="0"/>
        <w:ind w:left="1440"/>
        <w:jc w:val="both"/>
        <w:rPr>
          <w:rFonts w:asciiTheme="minorHAnsi" w:hAnsiTheme="minorHAnsi" w:cstheme="minorHAnsi"/>
        </w:rPr>
      </w:pPr>
      <w:r w:rsidRPr="00EF3EE2">
        <w:rPr>
          <w:rFonts w:asciiTheme="minorHAnsi" w:hAnsiTheme="minorHAnsi" w:cstheme="minorHAnsi"/>
        </w:rPr>
        <w:t>2.  Apply technology appropriate to field of study.</w:t>
      </w:r>
    </w:p>
    <w:p w14:paraId="6875ACCD" w14:textId="77777777" w:rsidR="00DC4926" w:rsidRPr="00EF3EE2" w:rsidRDefault="00DC4926" w:rsidP="00DC4926">
      <w:pPr>
        <w:spacing w:after="0"/>
        <w:ind w:left="720" w:firstLine="720"/>
        <w:jc w:val="both"/>
        <w:rPr>
          <w:rFonts w:asciiTheme="minorHAnsi" w:hAnsiTheme="minorHAnsi" w:cstheme="minorHAnsi"/>
        </w:rPr>
      </w:pPr>
      <w:r w:rsidRPr="00EF3EE2">
        <w:rPr>
          <w:rFonts w:asciiTheme="minorHAnsi" w:hAnsiTheme="minorHAnsi" w:cstheme="minorHAnsi"/>
        </w:rPr>
        <w:t>3.  Interpret scientific reasoning appropriate to field of study.</w:t>
      </w:r>
    </w:p>
    <w:p w14:paraId="05732D69" w14:textId="77777777" w:rsidR="00DC4926" w:rsidRPr="00EF3EE2" w:rsidRDefault="00DC4926" w:rsidP="00DC4926">
      <w:pPr>
        <w:spacing w:after="0"/>
        <w:ind w:left="720" w:firstLine="720"/>
        <w:jc w:val="both"/>
        <w:rPr>
          <w:rFonts w:asciiTheme="minorHAnsi" w:hAnsiTheme="minorHAnsi" w:cstheme="minorHAnsi"/>
        </w:rPr>
      </w:pPr>
      <w:r w:rsidRPr="00EF3EE2">
        <w:rPr>
          <w:rFonts w:asciiTheme="minorHAnsi" w:hAnsiTheme="minorHAnsi" w:cstheme="minorHAnsi"/>
        </w:rPr>
        <w:t>4.  Demonstrate ability to work collaboratively and ethically in their field of study.</w:t>
      </w:r>
    </w:p>
    <w:p w14:paraId="2EA1CF11" w14:textId="77777777" w:rsidR="00DC4926" w:rsidRPr="00EF3EE2" w:rsidRDefault="00DC4926" w:rsidP="00DC4926">
      <w:pPr>
        <w:spacing w:after="0"/>
        <w:ind w:left="1440"/>
        <w:jc w:val="both"/>
        <w:rPr>
          <w:rFonts w:asciiTheme="minorHAnsi" w:hAnsiTheme="minorHAnsi" w:cstheme="minorHAnsi"/>
        </w:rPr>
      </w:pPr>
      <w:r w:rsidRPr="00EF3EE2">
        <w:rPr>
          <w:rFonts w:asciiTheme="minorHAnsi" w:hAnsiTheme="minorHAnsi" w:cstheme="minorHAnsi"/>
        </w:rPr>
        <w:t xml:space="preserve">5.  Understand and apply strategies that foster inclusion and cultural competency while                  advancing equity across various constituencies. </w:t>
      </w:r>
    </w:p>
    <w:bookmarkEnd w:id="1"/>
    <w:p w14:paraId="77E0F3D5" w14:textId="48BAB01E" w:rsidR="00892338" w:rsidRPr="00EF3EE2" w:rsidRDefault="00892338" w:rsidP="00DC4926">
      <w:pPr>
        <w:pStyle w:val="ListParagraph"/>
        <w:spacing w:line="240" w:lineRule="auto"/>
        <w:ind w:left="360"/>
        <w:jc w:val="both"/>
        <w:rPr>
          <w:rFonts w:asciiTheme="minorHAnsi" w:hAnsiTheme="minorHAnsi" w:cstheme="minorHAnsi"/>
        </w:rPr>
      </w:pPr>
      <w:r w:rsidRPr="00EF3EE2">
        <w:rPr>
          <w:rFonts w:asciiTheme="minorHAnsi" w:hAnsiTheme="minorHAnsi" w:cstheme="minorHAnsi"/>
        </w:rPr>
        <w:t xml:space="preserve"> </w:t>
      </w:r>
    </w:p>
    <w:p w14:paraId="0BF71ECE" w14:textId="77777777" w:rsidR="00892338" w:rsidRPr="00EF3EE2" w:rsidRDefault="00892338" w:rsidP="00892338">
      <w:pPr>
        <w:tabs>
          <w:tab w:val="left" w:pos="720"/>
        </w:tabs>
        <w:spacing w:after="0" w:line="0" w:lineRule="atLeast"/>
        <w:jc w:val="both"/>
        <w:rPr>
          <w:rFonts w:asciiTheme="minorHAnsi" w:hAnsiTheme="minorHAnsi" w:cstheme="minorHAnsi"/>
        </w:rPr>
      </w:pPr>
    </w:p>
    <w:p w14:paraId="525F0BF5" w14:textId="4E26D07A" w:rsidR="00A03FFD" w:rsidRPr="00EF3EE2" w:rsidRDefault="009069BA" w:rsidP="00A03FFD">
      <w:pPr>
        <w:spacing w:after="216" w:line="259" w:lineRule="auto"/>
        <w:ind w:left="-5"/>
        <w:rPr>
          <w:rFonts w:asciiTheme="minorHAnsi" w:hAnsiTheme="minorHAnsi" w:cstheme="minorHAnsi"/>
        </w:rPr>
      </w:pPr>
      <w:r w:rsidRPr="00EF3EE2">
        <w:rPr>
          <w:rFonts w:asciiTheme="minorHAnsi" w:hAnsiTheme="minorHAnsi" w:cstheme="minorHAnsi"/>
          <w:b/>
        </w:rPr>
        <w:t>Curriculum Map</w:t>
      </w:r>
      <w:r w:rsidR="00A03FFD" w:rsidRPr="00EF3EE2">
        <w:rPr>
          <w:rFonts w:asciiTheme="minorHAnsi" w:hAnsiTheme="minorHAnsi" w:cstheme="minorHAnsi"/>
        </w:rPr>
        <w:t>*</w:t>
      </w:r>
    </w:p>
    <w:p w14:paraId="05A0F9E2" w14:textId="77777777" w:rsidR="00A630E8" w:rsidRPr="00EF3EE2" w:rsidRDefault="00A630E8">
      <w:pPr>
        <w:spacing w:after="221" w:line="259" w:lineRule="auto"/>
        <w:ind w:left="0" w:firstLine="0"/>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3105"/>
        <w:gridCol w:w="3072"/>
        <w:gridCol w:w="3050"/>
      </w:tblGrid>
      <w:tr w:rsidR="003235AC" w:rsidRPr="00EF3EE2" w14:paraId="2675DD12" w14:textId="77777777" w:rsidTr="00F74BC9">
        <w:tc>
          <w:tcPr>
            <w:tcW w:w="3105" w:type="dxa"/>
          </w:tcPr>
          <w:p w14:paraId="28C5073B" w14:textId="77777777" w:rsidR="003235AC" w:rsidRPr="00EF3EE2" w:rsidRDefault="003235AC" w:rsidP="00AE22FC">
            <w:pPr>
              <w:rPr>
                <w:rFonts w:asciiTheme="minorHAnsi" w:hAnsiTheme="minorHAnsi" w:cstheme="minorHAnsi"/>
              </w:rPr>
            </w:pPr>
            <w:r w:rsidRPr="00EF3EE2">
              <w:rPr>
                <w:rFonts w:asciiTheme="minorHAnsi" w:hAnsiTheme="minorHAnsi" w:cstheme="minorHAnsi"/>
              </w:rPr>
              <w:t>PLO</w:t>
            </w:r>
          </w:p>
        </w:tc>
        <w:tc>
          <w:tcPr>
            <w:tcW w:w="3072" w:type="dxa"/>
          </w:tcPr>
          <w:p w14:paraId="29B31BE8" w14:textId="77777777" w:rsidR="003235AC" w:rsidRPr="00EF3EE2" w:rsidRDefault="003235AC" w:rsidP="00AE22FC">
            <w:pPr>
              <w:rPr>
                <w:rFonts w:asciiTheme="minorHAnsi" w:hAnsiTheme="minorHAnsi" w:cstheme="minorHAnsi"/>
              </w:rPr>
            </w:pPr>
            <w:r w:rsidRPr="00EF3EE2">
              <w:rPr>
                <w:rFonts w:asciiTheme="minorHAnsi" w:hAnsiTheme="minorHAnsi" w:cstheme="minorHAnsi"/>
              </w:rPr>
              <w:t>Course</w:t>
            </w:r>
          </w:p>
        </w:tc>
        <w:tc>
          <w:tcPr>
            <w:tcW w:w="3050" w:type="dxa"/>
          </w:tcPr>
          <w:p w14:paraId="574252F8" w14:textId="343905CF" w:rsidR="003235AC" w:rsidRPr="00EF3EE2" w:rsidRDefault="00A03FFD" w:rsidP="00AE22FC">
            <w:pPr>
              <w:rPr>
                <w:rFonts w:asciiTheme="minorHAnsi" w:hAnsiTheme="minorHAnsi" w:cstheme="minorHAnsi"/>
              </w:rPr>
            </w:pPr>
            <w:r w:rsidRPr="00EF3EE2">
              <w:rPr>
                <w:rFonts w:asciiTheme="minorHAnsi" w:hAnsiTheme="minorHAnsi" w:cstheme="minorHAnsi"/>
              </w:rPr>
              <w:t>Notes</w:t>
            </w:r>
          </w:p>
        </w:tc>
      </w:tr>
      <w:tr w:rsidR="00F74BC9" w:rsidRPr="00EF3EE2" w14:paraId="7131FD97" w14:textId="77777777" w:rsidTr="00F74BC9">
        <w:tc>
          <w:tcPr>
            <w:tcW w:w="3105" w:type="dxa"/>
          </w:tcPr>
          <w:p w14:paraId="17C1DC91" w14:textId="2E73415E" w:rsidR="00F74BC9" w:rsidRPr="00EF3EE2" w:rsidRDefault="00F74BC9" w:rsidP="00F74BC9">
            <w:pPr>
              <w:ind w:left="0" w:firstLine="0"/>
              <w:rPr>
                <w:rFonts w:asciiTheme="minorHAnsi" w:hAnsiTheme="minorHAnsi" w:cstheme="minorHAnsi"/>
              </w:rPr>
            </w:pPr>
            <w:r w:rsidRPr="00EF3EE2">
              <w:rPr>
                <w:rFonts w:asciiTheme="minorHAnsi" w:hAnsiTheme="minorHAnsi" w:cstheme="minorHAnsi"/>
              </w:rPr>
              <w:t>1.Identify and implement components of organizational analysis for improvement, principles of leadership, and equity and leadership with diverse communities.</w:t>
            </w:r>
          </w:p>
        </w:tc>
        <w:tc>
          <w:tcPr>
            <w:tcW w:w="3072" w:type="dxa"/>
          </w:tcPr>
          <w:p w14:paraId="03375968" w14:textId="69A67A17" w:rsidR="00F74BC9" w:rsidRPr="00EF3EE2" w:rsidRDefault="00F74BC9" w:rsidP="00AE22FC">
            <w:pPr>
              <w:rPr>
                <w:rFonts w:asciiTheme="minorHAnsi" w:hAnsiTheme="minorHAnsi" w:cstheme="minorHAnsi"/>
              </w:rPr>
            </w:pPr>
            <w:r w:rsidRPr="00EF3EE2">
              <w:rPr>
                <w:rFonts w:asciiTheme="minorHAnsi" w:hAnsiTheme="minorHAnsi" w:cstheme="minorHAnsi"/>
              </w:rPr>
              <w:t>LS 800, LS 810, and LS 830</w:t>
            </w:r>
          </w:p>
        </w:tc>
        <w:tc>
          <w:tcPr>
            <w:tcW w:w="3050" w:type="dxa"/>
          </w:tcPr>
          <w:p w14:paraId="7D6D9D21" w14:textId="4228D9F6" w:rsidR="00F74BC9" w:rsidRPr="00EF3EE2" w:rsidRDefault="00F74BC9" w:rsidP="00AE22FC">
            <w:pPr>
              <w:rPr>
                <w:rFonts w:asciiTheme="minorHAnsi" w:hAnsiTheme="minorHAnsi" w:cstheme="minorHAnsi"/>
              </w:rPr>
            </w:pPr>
          </w:p>
        </w:tc>
      </w:tr>
      <w:tr w:rsidR="003235AC" w:rsidRPr="00EF3EE2" w14:paraId="36DE2269" w14:textId="77777777" w:rsidTr="00F74BC9">
        <w:tc>
          <w:tcPr>
            <w:tcW w:w="3105" w:type="dxa"/>
          </w:tcPr>
          <w:p w14:paraId="43C9EA5E" w14:textId="77777777" w:rsidR="003235AC" w:rsidRPr="00EF3EE2" w:rsidRDefault="003235AC" w:rsidP="00AE22FC">
            <w:pPr>
              <w:pBdr>
                <w:top w:val="nil"/>
                <w:left w:val="nil"/>
                <w:bottom w:val="nil"/>
                <w:right w:val="nil"/>
                <w:between w:val="nil"/>
              </w:pBdr>
              <w:spacing w:after="0"/>
              <w:ind w:left="0" w:firstLine="0"/>
              <w:rPr>
                <w:rFonts w:asciiTheme="minorHAnsi" w:hAnsiTheme="minorHAnsi" w:cstheme="minorHAnsi"/>
              </w:rPr>
            </w:pPr>
            <w:r w:rsidRPr="00EF3EE2">
              <w:rPr>
                <w:rFonts w:asciiTheme="minorHAnsi" w:hAnsiTheme="minorHAnsi" w:cstheme="minorHAnsi"/>
              </w:rPr>
              <w:t xml:space="preserve">2. Implement action-based opportunities for measurable organizational improvement with a focus on equitable practices, incorporated into the completion of a terminal degree. </w:t>
            </w:r>
          </w:p>
          <w:p w14:paraId="3430F3C9" w14:textId="77777777" w:rsidR="003235AC" w:rsidRPr="00EF3EE2" w:rsidRDefault="003235AC" w:rsidP="00AE22FC">
            <w:pPr>
              <w:rPr>
                <w:rFonts w:asciiTheme="minorHAnsi" w:hAnsiTheme="minorHAnsi" w:cstheme="minorHAnsi"/>
              </w:rPr>
            </w:pPr>
          </w:p>
        </w:tc>
        <w:tc>
          <w:tcPr>
            <w:tcW w:w="3072" w:type="dxa"/>
          </w:tcPr>
          <w:p w14:paraId="5505457A" w14:textId="32A6B3ED" w:rsidR="003235AC" w:rsidRPr="00EF3EE2" w:rsidRDefault="003235AC" w:rsidP="00AE22FC">
            <w:pPr>
              <w:rPr>
                <w:rFonts w:asciiTheme="minorHAnsi" w:hAnsiTheme="minorHAnsi" w:cstheme="minorHAnsi"/>
              </w:rPr>
            </w:pPr>
            <w:r w:rsidRPr="00EF3EE2">
              <w:rPr>
                <w:rFonts w:asciiTheme="minorHAnsi" w:hAnsiTheme="minorHAnsi" w:cstheme="minorHAnsi"/>
              </w:rPr>
              <w:t>LS 805, LS 815</w:t>
            </w:r>
          </w:p>
        </w:tc>
        <w:tc>
          <w:tcPr>
            <w:tcW w:w="3050" w:type="dxa"/>
          </w:tcPr>
          <w:p w14:paraId="464742E5" w14:textId="77777777" w:rsidR="003235AC" w:rsidRPr="00EF3EE2" w:rsidRDefault="003235AC" w:rsidP="00AE22FC">
            <w:pPr>
              <w:rPr>
                <w:rFonts w:asciiTheme="minorHAnsi" w:hAnsiTheme="minorHAnsi" w:cstheme="minorHAnsi"/>
              </w:rPr>
            </w:pPr>
          </w:p>
        </w:tc>
      </w:tr>
      <w:tr w:rsidR="003235AC" w:rsidRPr="00EF3EE2" w14:paraId="1D1D6FFC" w14:textId="77777777" w:rsidTr="00F74BC9">
        <w:tc>
          <w:tcPr>
            <w:tcW w:w="3105" w:type="dxa"/>
          </w:tcPr>
          <w:p w14:paraId="02DADA1C" w14:textId="77777777" w:rsidR="003235AC" w:rsidRPr="00EF3EE2" w:rsidRDefault="003235AC" w:rsidP="00AE22FC">
            <w:pPr>
              <w:pBdr>
                <w:top w:val="nil"/>
                <w:left w:val="nil"/>
                <w:bottom w:val="nil"/>
                <w:right w:val="nil"/>
                <w:between w:val="nil"/>
              </w:pBdr>
              <w:spacing w:after="0"/>
              <w:ind w:left="0" w:firstLine="0"/>
              <w:rPr>
                <w:rFonts w:asciiTheme="minorHAnsi" w:hAnsiTheme="minorHAnsi" w:cstheme="minorHAnsi"/>
              </w:rPr>
            </w:pPr>
            <w:r w:rsidRPr="00EF3EE2">
              <w:rPr>
                <w:rFonts w:asciiTheme="minorHAnsi" w:hAnsiTheme="minorHAnsi" w:cstheme="minorHAnsi"/>
              </w:rPr>
              <w:lastRenderedPageBreak/>
              <w:t xml:space="preserve">3.Evaluate knowledge base of current research related to leadership. </w:t>
            </w:r>
          </w:p>
          <w:p w14:paraId="20EE0DFC" w14:textId="77777777" w:rsidR="003235AC" w:rsidRPr="00EF3EE2" w:rsidRDefault="003235AC" w:rsidP="00AE22FC">
            <w:pPr>
              <w:rPr>
                <w:rFonts w:asciiTheme="minorHAnsi" w:hAnsiTheme="minorHAnsi" w:cstheme="minorHAnsi"/>
              </w:rPr>
            </w:pPr>
          </w:p>
        </w:tc>
        <w:tc>
          <w:tcPr>
            <w:tcW w:w="3072" w:type="dxa"/>
          </w:tcPr>
          <w:p w14:paraId="679B3DA9" w14:textId="77777777" w:rsidR="003235AC" w:rsidRPr="00EF3EE2" w:rsidRDefault="003235AC" w:rsidP="00AE22FC">
            <w:pPr>
              <w:rPr>
                <w:rFonts w:asciiTheme="minorHAnsi" w:hAnsiTheme="minorHAnsi" w:cstheme="minorHAnsi"/>
              </w:rPr>
            </w:pPr>
            <w:r w:rsidRPr="00EF3EE2">
              <w:rPr>
                <w:rFonts w:asciiTheme="minorHAnsi" w:hAnsiTheme="minorHAnsi" w:cstheme="minorHAnsi"/>
              </w:rPr>
              <w:t>LS 815</w:t>
            </w:r>
          </w:p>
        </w:tc>
        <w:tc>
          <w:tcPr>
            <w:tcW w:w="3050" w:type="dxa"/>
          </w:tcPr>
          <w:p w14:paraId="49996751" w14:textId="77777777" w:rsidR="003235AC" w:rsidRPr="00EF3EE2" w:rsidRDefault="003235AC" w:rsidP="00AE22FC">
            <w:pPr>
              <w:rPr>
                <w:rFonts w:asciiTheme="minorHAnsi" w:hAnsiTheme="minorHAnsi" w:cstheme="minorHAnsi"/>
              </w:rPr>
            </w:pPr>
          </w:p>
        </w:tc>
      </w:tr>
      <w:tr w:rsidR="003235AC" w:rsidRPr="00EF3EE2" w14:paraId="2D845753" w14:textId="77777777" w:rsidTr="00F74BC9">
        <w:tc>
          <w:tcPr>
            <w:tcW w:w="3105" w:type="dxa"/>
          </w:tcPr>
          <w:p w14:paraId="0D5DDD0F" w14:textId="77777777" w:rsidR="003235AC" w:rsidRPr="00EF3EE2" w:rsidRDefault="003235AC" w:rsidP="00AE22FC">
            <w:pPr>
              <w:pBdr>
                <w:top w:val="nil"/>
                <w:left w:val="nil"/>
                <w:bottom w:val="nil"/>
                <w:right w:val="nil"/>
                <w:between w:val="nil"/>
              </w:pBdr>
              <w:spacing w:after="0"/>
              <w:ind w:left="0"/>
              <w:rPr>
                <w:rFonts w:asciiTheme="minorHAnsi" w:hAnsiTheme="minorHAnsi" w:cstheme="minorHAnsi"/>
              </w:rPr>
            </w:pPr>
            <w:r w:rsidRPr="00EF3EE2">
              <w:rPr>
                <w:rFonts w:asciiTheme="minorHAnsi" w:hAnsiTheme="minorHAnsi" w:cstheme="minorHAnsi"/>
              </w:rPr>
              <w:t xml:space="preserve">4.Identify local, state, and federal laws, rights, and policies related to organizations/institutions and act in accordance within ethical bounds in leadership. </w:t>
            </w:r>
          </w:p>
          <w:p w14:paraId="64F63900" w14:textId="77777777" w:rsidR="003235AC" w:rsidRPr="00EF3EE2" w:rsidRDefault="003235AC" w:rsidP="00AE22FC">
            <w:pPr>
              <w:rPr>
                <w:rFonts w:asciiTheme="minorHAnsi" w:hAnsiTheme="minorHAnsi" w:cstheme="minorHAnsi"/>
              </w:rPr>
            </w:pPr>
          </w:p>
        </w:tc>
        <w:tc>
          <w:tcPr>
            <w:tcW w:w="3072" w:type="dxa"/>
          </w:tcPr>
          <w:p w14:paraId="54F5A9D0" w14:textId="77777777" w:rsidR="003235AC" w:rsidRPr="00EF3EE2" w:rsidRDefault="003235AC" w:rsidP="00AE22FC">
            <w:pPr>
              <w:rPr>
                <w:rFonts w:asciiTheme="minorHAnsi" w:hAnsiTheme="minorHAnsi" w:cstheme="minorHAnsi"/>
              </w:rPr>
            </w:pPr>
            <w:r w:rsidRPr="00EF3EE2">
              <w:rPr>
                <w:rFonts w:asciiTheme="minorHAnsi" w:hAnsiTheme="minorHAnsi" w:cstheme="minorHAnsi"/>
              </w:rPr>
              <w:t>LS 820</w:t>
            </w:r>
          </w:p>
        </w:tc>
        <w:tc>
          <w:tcPr>
            <w:tcW w:w="3050" w:type="dxa"/>
          </w:tcPr>
          <w:p w14:paraId="6F807138" w14:textId="77777777" w:rsidR="003235AC" w:rsidRPr="00EF3EE2" w:rsidRDefault="003235AC" w:rsidP="00AE22FC">
            <w:pPr>
              <w:rPr>
                <w:rFonts w:asciiTheme="minorHAnsi" w:hAnsiTheme="minorHAnsi" w:cstheme="minorHAnsi"/>
              </w:rPr>
            </w:pPr>
          </w:p>
        </w:tc>
      </w:tr>
      <w:tr w:rsidR="003235AC" w:rsidRPr="00EF3EE2" w14:paraId="085541BC" w14:textId="77777777" w:rsidTr="00F74BC9">
        <w:tc>
          <w:tcPr>
            <w:tcW w:w="3105" w:type="dxa"/>
          </w:tcPr>
          <w:p w14:paraId="4916C6DF" w14:textId="77777777" w:rsidR="003235AC" w:rsidRPr="00EF3EE2" w:rsidRDefault="003235AC" w:rsidP="00AE22FC">
            <w:pPr>
              <w:pBdr>
                <w:top w:val="nil"/>
                <w:left w:val="nil"/>
                <w:bottom w:val="nil"/>
                <w:right w:val="nil"/>
                <w:between w:val="nil"/>
              </w:pBdr>
              <w:spacing w:after="0"/>
              <w:ind w:left="0"/>
              <w:rPr>
                <w:rFonts w:asciiTheme="minorHAnsi" w:hAnsiTheme="minorHAnsi" w:cstheme="minorHAnsi"/>
              </w:rPr>
            </w:pPr>
            <w:r w:rsidRPr="00EF3EE2">
              <w:rPr>
                <w:rFonts w:asciiTheme="minorHAnsi" w:hAnsiTheme="minorHAnsi" w:cstheme="minorHAnsi"/>
              </w:rPr>
              <w:t xml:space="preserve">5.Discern appropriate research approaches (including statistical methods and qualitative methods) and programmatic measures related to their work environment. </w:t>
            </w:r>
          </w:p>
          <w:p w14:paraId="09D829F0" w14:textId="77777777" w:rsidR="003235AC" w:rsidRPr="00EF3EE2" w:rsidRDefault="003235AC" w:rsidP="00AE22FC">
            <w:pPr>
              <w:rPr>
                <w:rFonts w:asciiTheme="minorHAnsi" w:hAnsiTheme="minorHAnsi" w:cstheme="minorHAnsi"/>
              </w:rPr>
            </w:pPr>
          </w:p>
        </w:tc>
        <w:tc>
          <w:tcPr>
            <w:tcW w:w="3072" w:type="dxa"/>
          </w:tcPr>
          <w:p w14:paraId="44CD9642" w14:textId="76AE3D60" w:rsidR="003235AC" w:rsidRPr="00EF3EE2" w:rsidRDefault="003235AC" w:rsidP="00AE22FC">
            <w:pPr>
              <w:rPr>
                <w:rFonts w:asciiTheme="minorHAnsi" w:hAnsiTheme="minorHAnsi" w:cstheme="minorHAnsi"/>
              </w:rPr>
            </w:pPr>
            <w:r w:rsidRPr="00EF3EE2">
              <w:rPr>
                <w:rFonts w:asciiTheme="minorHAnsi" w:hAnsiTheme="minorHAnsi" w:cstheme="minorHAnsi"/>
              </w:rPr>
              <w:t>LS 825</w:t>
            </w:r>
            <w:r w:rsidR="008A028B" w:rsidRPr="00EF3EE2">
              <w:rPr>
                <w:rFonts w:asciiTheme="minorHAnsi" w:hAnsiTheme="minorHAnsi" w:cstheme="minorHAnsi"/>
              </w:rPr>
              <w:t>^</w:t>
            </w:r>
            <w:r w:rsidRPr="00EF3EE2">
              <w:rPr>
                <w:rFonts w:asciiTheme="minorHAnsi" w:hAnsiTheme="minorHAnsi" w:cstheme="minorHAnsi"/>
              </w:rPr>
              <w:t>, LS 835</w:t>
            </w:r>
          </w:p>
        </w:tc>
        <w:tc>
          <w:tcPr>
            <w:tcW w:w="3050" w:type="dxa"/>
          </w:tcPr>
          <w:p w14:paraId="1E0A330D" w14:textId="343E8850" w:rsidR="003235AC"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r w:rsidR="00F74BC9" w:rsidRPr="00EF3EE2" w14:paraId="78847158" w14:textId="77777777" w:rsidTr="00F74BC9">
        <w:tc>
          <w:tcPr>
            <w:tcW w:w="3105" w:type="dxa"/>
          </w:tcPr>
          <w:p w14:paraId="7F5BF9D5" w14:textId="554F5462" w:rsidR="00F74BC9" w:rsidRPr="00EF3EE2" w:rsidRDefault="00F74BC9" w:rsidP="00F74BC9">
            <w:pPr>
              <w:ind w:left="0" w:firstLine="0"/>
              <w:rPr>
                <w:rFonts w:asciiTheme="minorHAnsi" w:hAnsiTheme="minorHAnsi" w:cstheme="minorHAnsi"/>
              </w:rPr>
            </w:pPr>
            <w:r w:rsidRPr="00EF3EE2">
              <w:rPr>
                <w:rFonts w:asciiTheme="minorHAnsi" w:hAnsiTheme="minorHAnsi" w:cstheme="minorHAnsi"/>
              </w:rPr>
              <w:t>6.Show organizational leadership skills in communications that follow ethical and professional norms, including understanding of backgrounds and cultures and responsiveness to the needs of a variety of audiences.</w:t>
            </w:r>
          </w:p>
        </w:tc>
        <w:tc>
          <w:tcPr>
            <w:tcW w:w="3072" w:type="dxa"/>
          </w:tcPr>
          <w:p w14:paraId="068C4B9B" w14:textId="15758C88" w:rsidR="00F74BC9" w:rsidRPr="00EF3EE2" w:rsidRDefault="00F74BC9" w:rsidP="00AE22FC">
            <w:pPr>
              <w:rPr>
                <w:rFonts w:asciiTheme="minorHAnsi" w:hAnsiTheme="minorHAnsi" w:cstheme="minorHAnsi"/>
              </w:rPr>
            </w:pPr>
            <w:r w:rsidRPr="00EF3EE2">
              <w:rPr>
                <w:rFonts w:asciiTheme="minorHAnsi" w:hAnsiTheme="minorHAnsi" w:cstheme="minorHAnsi"/>
              </w:rPr>
              <w:t>LS 840</w:t>
            </w:r>
            <w:r w:rsidR="008A028B" w:rsidRPr="00EF3EE2">
              <w:rPr>
                <w:rFonts w:asciiTheme="minorHAnsi" w:hAnsiTheme="minorHAnsi" w:cstheme="minorHAnsi"/>
              </w:rPr>
              <w:t>^</w:t>
            </w:r>
          </w:p>
        </w:tc>
        <w:tc>
          <w:tcPr>
            <w:tcW w:w="3050" w:type="dxa"/>
          </w:tcPr>
          <w:p w14:paraId="4F3D2A16" w14:textId="5E0025A6" w:rsidR="00F74BC9"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r w:rsidR="00F74BC9" w:rsidRPr="00EF3EE2" w14:paraId="7BF2F648" w14:textId="77777777" w:rsidTr="00F74BC9">
        <w:tc>
          <w:tcPr>
            <w:tcW w:w="3105" w:type="dxa"/>
          </w:tcPr>
          <w:p w14:paraId="6DCF1DC6" w14:textId="52FDC32A" w:rsidR="00F74BC9" w:rsidRPr="00EF3EE2" w:rsidRDefault="00F74BC9" w:rsidP="00F74BC9">
            <w:pPr>
              <w:ind w:left="0" w:firstLine="0"/>
              <w:rPr>
                <w:rFonts w:asciiTheme="minorHAnsi" w:hAnsiTheme="minorHAnsi" w:cstheme="minorHAnsi"/>
              </w:rPr>
            </w:pPr>
            <w:r w:rsidRPr="00EF3EE2">
              <w:rPr>
                <w:rFonts w:asciiTheme="minorHAnsi" w:hAnsiTheme="minorHAnsi" w:cstheme="minorHAnsi"/>
              </w:rPr>
              <w:t>7. Incorporate literacy to constituents of the organization.</w:t>
            </w:r>
          </w:p>
        </w:tc>
        <w:tc>
          <w:tcPr>
            <w:tcW w:w="3072" w:type="dxa"/>
          </w:tcPr>
          <w:p w14:paraId="3DB637FB" w14:textId="599CEC3C" w:rsidR="00F74BC9" w:rsidRPr="00EF3EE2" w:rsidRDefault="00F74BC9" w:rsidP="00AE22FC">
            <w:pPr>
              <w:rPr>
                <w:rFonts w:asciiTheme="minorHAnsi" w:hAnsiTheme="minorHAnsi" w:cstheme="minorHAnsi"/>
              </w:rPr>
            </w:pPr>
            <w:r w:rsidRPr="00EF3EE2">
              <w:rPr>
                <w:rFonts w:asciiTheme="minorHAnsi" w:hAnsiTheme="minorHAnsi" w:cstheme="minorHAnsi"/>
              </w:rPr>
              <w:t>LS 850</w:t>
            </w:r>
            <w:r w:rsidR="008A028B" w:rsidRPr="00EF3EE2">
              <w:rPr>
                <w:rFonts w:asciiTheme="minorHAnsi" w:hAnsiTheme="minorHAnsi" w:cstheme="minorHAnsi"/>
              </w:rPr>
              <w:t>^</w:t>
            </w:r>
          </w:p>
        </w:tc>
        <w:tc>
          <w:tcPr>
            <w:tcW w:w="3050" w:type="dxa"/>
          </w:tcPr>
          <w:p w14:paraId="128E6630" w14:textId="46B1412C" w:rsidR="00F74BC9"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r w:rsidR="003235AC" w:rsidRPr="00EF3EE2" w14:paraId="7500E5D0" w14:textId="77777777" w:rsidTr="00F74BC9">
        <w:tc>
          <w:tcPr>
            <w:tcW w:w="3105" w:type="dxa"/>
          </w:tcPr>
          <w:p w14:paraId="591FCF1F" w14:textId="77777777" w:rsidR="003235AC" w:rsidRPr="00EF3EE2" w:rsidRDefault="003235AC" w:rsidP="00AE22FC">
            <w:pPr>
              <w:pBdr>
                <w:top w:val="nil"/>
                <w:left w:val="nil"/>
                <w:bottom w:val="nil"/>
                <w:right w:val="nil"/>
                <w:between w:val="nil"/>
              </w:pBdr>
              <w:spacing w:after="0"/>
              <w:ind w:left="0" w:firstLine="0"/>
              <w:rPr>
                <w:rFonts w:asciiTheme="minorHAnsi" w:hAnsiTheme="minorHAnsi" w:cstheme="minorHAnsi"/>
              </w:rPr>
            </w:pPr>
            <w:r w:rsidRPr="00EF3EE2">
              <w:rPr>
                <w:rFonts w:asciiTheme="minorHAnsi" w:hAnsiTheme="minorHAnsi" w:cstheme="minorHAnsi"/>
              </w:rPr>
              <w:t xml:space="preserve">8.Integrate historical, legal, developmental, sociological research, and systems theories to allow students to meet the students’ personal and organizational goals and objectives. </w:t>
            </w:r>
          </w:p>
          <w:p w14:paraId="3459BDCA" w14:textId="77777777" w:rsidR="003235AC" w:rsidRPr="00EF3EE2" w:rsidRDefault="003235AC" w:rsidP="00AE22FC">
            <w:pPr>
              <w:rPr>
                <w:rFonts w:asciiTheme="minorHAnsi" w:hAnsiTheme="minorHAnsi" w:cstheme="minorHAnsi"/>
              </w:rPr>
            </w:pPr>
          </w:p>
        </w:tc>
        <w:tc>
          <w:tcPr>
            <w:tcW w:w="3072" w:type="dxa"/>
          </w:tcPr>
          <w:p w14:paraId="71D2CCF1" w14:textId="7D74E318" w:rsidR="003235AC" w:rsidRPr="00EF3EE2" w:rsidRDefault="003235AC" w:rsidP="00AE22FC">
            <w:pPr>
              <w:rPr>
                <w:rFonts w:asciiTheme="minorHAnsi" w:hAnsiTheme="minorHAnsi" w:cstheme="minorHAnsi"/>
              </w:rPr>
            </w:pPr>
            <w:r w:rsidRPr="00EF3EE2">
              <w:rPr>
                <w:rFonts w:asciiTheme="minorHAnsi" w:hAnsiTheme="minorHAnsi" w:cstheme="minorHAnsi"/>
              </w:rPr>
              <w:t>LS 860</w:t>
            </w:r>
            <w:r w:rsidR="008A028B" w:rsidRPr="00EF3EE2">
              <w:rPr>
                <w:rFonts w:asciiTheme="minorHAnsi" w:hAnsiTheme="minorHAnsi" w:cstheme="minorHAnsi"/>
              </w:rPr>
              <w:t>^</w:t>
            </w:r>
            <w:r w:rsidRPr="00EF3EE2">
              <w:rPr>
                <w:rFonts w:asciiTheme="minorHAnsi" w:hAnsiTheme="minorHAnsi" w:cstheme="minorHAnsi"/>
              </w:rPr>
              <w:t>, LS 870</w:t>
            </w:r>
            <w:r w:rsidR="008A028B" w:rsidRPr="00EF3EE2">
              <w:rPr>
                <w:rFonts w:asciiTheme="minorHAnsi" w:hAnsiTheme="minorHAnsi" w:cstheme="minorHAnsi"/>
              </w:rPr>
              <w:t>^</w:t>
            </w:r>
            <w:r w:rsidRPr="00EF3EE2">
              <w:rPr>
                <w:rFonts w:asciiTheme="minorHAnsi" w:hAnsiTheme="minorHAnsi" w:cstheme="minorHAnsi"/>
              </w:rPr>
              <w:t>, LS 880</w:t>
            </w:r>
          </w:p>
        </w:tc>
        <w:tc>
          <w:tcPr>
            <w:tcW w:w="3050" w:type="dxa"/>
          </w:tcPr>
          <w:p w14:paraId="3F0D1C3B" w14:textId="2B70891B" w:rsidR="003235AC"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r w:rsidR="003235AC" w:rsidRPr="00EF3EE2" w14:paraId="3AC60238" w14:textId="77777777" w:rsidTr="00F74BC9">
        <w:tc>
          <w:tcPr>
            <w:tcW w:w="3105" w:type="dxa"/>
          </w:tcPr>
          <w:p w14:paraId="3E7D495C" w14:textId="77777777" w:rsidR="003235AC" w:rsidRPr="00EF3EE2" w:rsidRDefault="003235AC" w:rsidP="00AE22FC">
            <w:pPr>
              <w:pBdr>
                <w:top w:val="nil"/>
                <w:left w:val="nil"/>
                <w:bottom w:val="nil"/>
                <w:right w:val="nil"/>
                <w:between w:val="nil"/>
              </w:pBdr>
              <w:spacing w:after="0" w:line="240" w:lineRule="auto"/>
              <w:ind w:left="0"/>
              <w:rPr>
                <w:rFonts w:asciiTheme="minorHAnsi" w:hAnsiTheme="minorHAnsi" w:cstheme="minorHAnsi"/>
              </w:rPr>
            </w:pPr>
            <w:r w:rsidRPr="00EF3EE2">
              <w:rPr>
                <w:rFonts w:asciiTheme="minorHAnsi" w:hAnsiTheme="minorHAnsi" w:cstheme="minorHAnsi"/>
              </w:rPr>
              <w:t xml:space="preserve">9.Apply cultural responsiveness in leadership to ensure equity in organizations and for all constituents. </w:t>
            </w:r>
          </w:p>
          <w:p w14:paraId="67741E5E" w14:textId="77777777" w:rsidR="003235AC" w:rsidRPr="00EF3EE2" w:rsidRDefault="003235AC" w:rsidP="00AE22FC">
            <w:pPr>
              <w:rPr>
                <w:rFonts w:asciiTheme="minorHAnsi" w:hAnsiTheme="minorHAnsi" w:cstheme="minorHAnsi"/>
              </w:rPr>
            </w:pPr>
          </w:p>
        </w:tc>
        <w:tc>
          <w:tcPr>
            <w:tcW w:w="3072" w:type="dxa"/>
          </w:tcPr>
          <w:p w14:paraId="6CBDF515" w14:textId="15AE03CC" w:rsidR="003235AC" w:rsidRPr="00EF3EE2" w:rsidRDefault="003235AC" w:rsidP="00AE22FC">
            <w:pPr>
              <w:rPr>
                <w:rFonts w:asciiTheme="minorHAnsi" w:hAnsiTheme="minorHAnsi" w:cstheme="minorHAnsi"/>
              </w:rPr>
            </w:pPr>
            <w:r w:rsidRPr="00EF3EE2">
              <w:rPr>
                <w:rFonts w:asciiTheme="minorHAnsi" w:hAnsiTheme="minorHAnsi" w:cstheme="minorHAnsi"/>
              </w:rPr>
              <w:lastRenderedPageBreak/>
              <w:t>LS 830, LS 840</w:t>
            </w:r>
            <w:r w:rsidR="008A028B" w:rsidRPr="00EF3EE2">
              <w:rPr>
                <w:rFonts w:asciiTheme="minorHAnsi" w:hAnsiTheme="minorHAnsi" w:cstheme="minorHAnsi"/>
              </w:rPr>
              <w:t>^</w:t>
            </w:r>
            <w:r w:rsidRPr="00EF3EE2">
              <w:rPr>
                <w:rFonts w:asciiTheme="minorHAnsi" w:hAnsiTheme="minorHAnsi" w:cstheme="minorHAnsi"/>
              </w:rPr>
              <w:t>, LS 860</w:t>
            </w:r>
            <w:r w:rsidR="008A028B" w:rsidRPr="00EF3EE2">
              <w:rPr>
                <w:rFonts w:asciiTheme="minorHAnsi" w:hAnsiTheme="minorHAnsi" w:cstheme="minorHAnsi"/>
              </w:rPr>
              <w:t>^</w:t>
            </w:r>
            <w:r w:rsidRPr="00EF3EE2">
              <w:rPr>
                <w:rFonts w:asciiTheme="minorHAnsi" w:hAnsiTheme="minorHAnsi" w:cstheme="minorHAnsi"/>
              </w:rPr>
              <w:t>, and LS 870</w:t>
            </w:r>
            <w:r w:rsidR="008A028B" w:rsidRPr="00EF3EE2">
              <w:rPr>
                <w:rFonts w:asciiTheme="minorHAnsi" w:hAnsiTheme="minorHAnsi" w:cstheme="minorHAnsi"/>
              </w:rPr>
              <w:t>^</w:t>
            </w:r>
          </w:p>
        </w:tc>
        <w:tc>
          <w:tcPr>
            <w:tcW w:w="3050" w:type="dxa"/>
          </w:tcPr>
          <w:p w14:paraId="4E7006E9" w14:textId="17489BE4" w:rsidR="003235AC"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r w:rsidR="003235AC" w:rsidRPr="00EF3EE2" w14:paraId="54E123E6" w14:textId="77777777" w:rsidTr="00F74BC9">
        <w:tc>
          <w:tcPr>
            <w:tcW w:w="3105" w:type="dxa"/>
          </w:tcPr>
          <w:p w14:paraId="594FF58F" w14:textId="77777777" w:rsidR="003235AC" w:rsidRPr="00EF3EE2" w:rsidRDefault="003235AC" w:rsidP="00AE22FC">
            <w:pPr>
              <w:pBdr>
                <w:top w:val="nil"/>
                <w:left w:val="nil"/>
                <w:bottom w:val="nil"/>
                <w:right w:val="nil"/>
                <w:between w:val="nil"/>
              </w:pBdr>
              <w:spacing w:after="0" w:line="240" w:lineRule="auto"/>
              <w:ind w:left="0" w:firstLine="0"/>
              <w:rPr>
                <w:rFonts w:asciiTheme="minorHAnsi" w:hAnsiTheme="minorHAnsi" w:cstheme="minorHAnsi"/>
                <w:color w:val="auto"/>
              </w:rPr>
            </w:pPr>
            <w:r w:rsidRPr="00EF3EE2">
              <w:rPr>
                <w:rFonts w:asciiTheme="minorHAnsi" w:hAnsiTheme="minorHAnsi" w:cstheme="minorHAnsi"/>
              </w:rPr>
              <w:lastRenderedPageBreak/>
              <w:t xml:space="preserve">10.Design, develop, conduct, evaluate, and share findings from research projects that allow program participants to meet their organization and/or personal needs.  Shared findings will include presentation and/or publication of results </w:t>
            </w:r>
          </w:p>
          <w:p w14:paraId="6B8C5945" w14:textId="77777777" w:rsidR="003235AC" w:rsidRPr="00EF3EE2" w:rsidRDefault="003235AC" w:rsidP="00AE22FC">
            <w:pPr>
              <w:rPr>
                <w:rFonts w:asciiTheme="minorHAnsi" w:hAnsiTheme="minorHAnsi" w:cstheme="minorHAnsi"/>
              </w:rPr>
            </w:pPr>
          </w:p>
        </w:tc>
        <w:tc>
          <w:tcPr>
            <w:tcW w:w="3072" w:type="dxa"/>
          </w:tcPr>
          <w:p w14:paraId="0249A29B" w14:textId="3A16655E" w:rsidR="003235AC" w:rsidRPr="00EF3EE2" w:rsidRDefault="003235AC" w:rsidP="00AE22FC">
            <w:pPr>
              <w:rPr>
                <w:rFonts w:asciiTheme="minorHAnsi" w:hAnsiTheme="minorHAnsi" w:cstheme="minorHAnsi"/>
              </w:rPr>
            </w:pPr>
            <w:r w:rsidRPr="00EF3EE2">
              <w:rPr>
                <w:rFonts w:asciiTheme="minorHAnsi" w:hAnsiTheme="minorHAnsi" w:cstheme="minorHAnsi"/>
              </w:rPr>
              <w:t>LS 805, LS 845</w:t>
            </w:r>
            <w:r w:rsidR="008A028B" w:rsidRPr="00EF3EE2">
              <w:rPr>
                <w:rFonts w:asciiTheme="minorHAnsi" w:hAnsiTheme="minorHAnsi" w:cstheme="minorHAnsi"/>
              </w:rPr>
              <w:t>^</w:t>
            </w:r>
            <w:r w:rsidRPr="00EF3EE2">
              <w:rPr>
                <w:rFonts w:asciiTheme="minorHAnsi" w:hAnsiTheme="minorHAnsi" w:cstheme="minorHAnsi"/>
              </w:rPr>
              <w:t>, LS 855</w:t>
            </w:r>
            <w:r w:rsidR="008A028B" w:rsidRPr="00EF3EE2">
              <w:rPr>
                <w:rFonts w:asciiTheme="minorHAnsi" w:hAnsiTheme="minorHAnsi" w:cstheme="minorHAnsi"/>
              </w:rPr>
              <w:t>^</w:t>
            </w:r>
            <w:r w:rsidRPr="00EF3EE2">
              <w:rPr>
                <w:rFonts w:asciiTheme="minorHAnsi" w:hAnsiTheme="minorHAnsi" w:cstheme="minorHAnsi"/>
              </w:rPr>
              <w:t>, LS 865</w:t>
            </w:r>
            <w:r w:rsidR="008A028B" w:rsidRPr="00EF3EE2">
              <w:rPr>
                <w:rFonts w:asciiTheme="minorHAnsi" w:hAnsiTheme="minorHAnsi" w:cstheme="minorHAnsi"/>
              </w:rPr>
              <w:t>^</w:t>
            </w:r>
          </w:p>
        </w:tc>
        <w:tc>
          <w:tcPr>
            <w:tcW w:w="3050" w:type="dxa"/>
          </w:tcPr>
          <w:p w14:paraId="5DEFD592" w14:textId="57912D74" w:rsidR="003235AC" w:rsidRPr="00EF3EE2" w:rsidRDefault="00CA4BAA" w:rsidP="00AE22FC">
            <w:pPr>
              <w:rPr>
                <w:rFonts w:asciiTheme="minorHAnsi" w:hAnsiTheme="minorHAnsi" w:cstheme="minorHAnsi"/>
              </w:rPr>
            </w:pPr>
            <w:r w:rsidRPr="00EF3EE2">
              <w:rPr>
                <w:rFonts w:asciiTheme="minorHAnsi" w:hAnsiTheme="minorHAnsi" w:cstheme="minorHAnsi"/>
              </w:rPr>
              <w:t>^course creation in progress and/or awaiting approval by GSC</w:t>
            </w:r>
          </w:p>
        </w:tc>
      </w:tr>
    </w:tbl>
    <w:p w14:paraId="494DDE63" w14:textId="1E664497" w:rsidR="003235AC" w:rsidRPr="00EF3EE2" w:rsidRDefault="00A03FFD" w:rsidP="00A03FFD">
      <w:pPr>
        <w:spacing w:after="221" w:line="259" w:lineRule="auto"/>
        <w:ind w:left="0" w:firstLine="0"/>
        <w:rPr>
          <w:rFonts w:asciiTheme="minorHAnsi" w:hAnsiTheme="minorHAnsi" w:cstheme="minorHAnsi"/>
          <w:i/>
          <w:iCs/>
        </w:rPr>
      </w:pPr>
      <w:r w:rsidRPr="00EF3EE2">
        <w:rPr>
          <w:rFonts w:asciiTheme="minorHAnsi" w:hAnsiTheme="minorHAnsi" w:cstheme="minorHAnsi"/>
          <w:i/>
          <w:iCs/>
        </w:rPr>
        <w:t xml:space="preserve">*Unlike the MEIL program in LS, the EdD program is not governed by state or national standards. </w:t>
      </w:r>
    </w:p>
    <w:p w14:paraId="3ABC8E59" w14:textId="77777777" w:rsidR="003235AC" w:rsidRPr="00EF3EE2" w:rsidRDefault="003235AC">
      <w:pPr>
        <w:spacing w:after="221" w:line="259" w:lineRule="auto"/>
        <w:ind w:left="0" w:firstLine="0"/>
        <w:rPr>
          <w:rFonts w:asciiTheme="minorHAnsi" w:hAnsiTheme="minorHAnsi" w:cstheme="minorHAnsi"/>
        </w:rPr>
      </w:pPr>
    </w:p>
    <w:p w14:paraId="0B9F0E13" w14:textId="77777777" w:rsidR="00A630E8" w:rsidRPr="00EF3EE2" w:rsidRDefault="009069BA">
      <w:pPr>
        <w:numPr>
          <w:ilvl w:val="0"/>
          <w:numId w:val="1"/>
        </w:numPr>
        <w:spacing w:after="8"/>
        <w:ind w:hanging="360"/>
        <w:rPr>
          <w:rFonts w:asciiTheme="minorHAnsi" w:hAnsiTheme="minorHAnsi" w:cstheme="minorHAnsi"/>
        </w:rPr>
      </w:pPr>
      <w:r w:rsidRPr="00EF3EE2">
        <w:rPr>
          <w:rFonts w:asciiTheme="minorHAnsi" w:hAnsiTheme="minorHAnsi" w:cstheme="minorHAnsi"/>
        </w:rPr>
        <w:t xml:space="preserve">Outline </w:t>
      </w:r>
      <w:r w:rsidRPr="00EF3EE2">
        <w:rPr>
          <w:rFonts w:asciiTheme="minorHAnsi" w:hAnsiTheme="minorHAnsi" w:cstheme="minorHAnsi"/>
          <w:u w:val="single" w:color="000000"/>
        </w:rPr>
        <w:t>which learning outcomes</w:t>
      </w:r>
      <w:r w:rsidRPr="00EF3EE2">
        <w:rPr>
          <w:rFonts w:asciiTheme="minorHAnsi" w:hAnsiTheme="minorHAnsi" w:cstheme="minorHAnsi"/>
        </w:rPr>
        <w:t xml:space="preserve"> and </w:t>
      </w:r>
      <w:r w:rsidRPr="00EF3EE2">
        <w:rPr>
          <w:rFonts w:asciiTheme="minorHAnsi" w:hAnsiTheme="minorHAnsi" w:cstheme="minorHAnsi"/>
          <w:u w:val="single" w:color="000000"/>
        </w:rPr>
        <w:t>where</w:t>
      </w:r>
      <w:r w:rsidRPr="00EF3EE2">
        <w:rPr>
          <w:rFonts w:asciiTheme="minorHAnsi" w:hAnsiTheme="minorHAnsi" w:cstheme="minorHAnsi"/>
        </w:rPr>
        <w:t xml:space="preserve"> you expect to conduct measures over the next 2 academic years (falls and springs) Include rationale, e.g., trending data, planned/ongoing follow</w:t>
      </w:r>
      <w:r w:rsidR="00F14FB8" w:rsidRPr="00EF3EE2">
        <w:rPr>
          <w:rFonts w:asciiTheme="minorHAnsi" w:hAnsiTheme="minorHAnsi" w:cstheme="minorHAnsi"/>
        </w:rPr>
        <w:t>-</w:t>
      </w:r>
      <w:r w:rsidRPr="00EF3EE2">
        <w:rPr>
          <w:rFonts w:asciiTheme="minorHAnsi" w:hAnsiTheme="minorHAnsi" w:cstheme="minorHAnsi"/>
        </w:rPr>
        <w:t xml:space="preserve">up from previous assessments or program review cycle, etc.) </w:t>
      </w:r>
    </w:p>
    <w:p w14:paraId="750288E5" w14:textId="77777777" w:rsidR="00CA4BAA" w:rsidRPr="00EF3EE2" w:rsidRDefault="00CA4BAA" w:rsidP="00CA4BAA">
      <w:pPr>
        <w:spacing w:after="8"/>
        <w:ind w:left="360" w:firstLine="0"/>
        <w:rPr>
          <w:rFonts w:asciiTheme="minorHAnsi" w:hAnsiTheme="minorHAnsi" w:cstheme="minorHAnsi"/>
        </w:rPr>
      </w:pPr>
    </w:p>
    <w:p w14:paraId="35193C10" w14:textId="754034B9" w:rsidR="00CA4BAA" w:rsidRPr="00EF3EE2" w:rsidRDefault="00CA4BAA" w:rsidP="00CA4BAA">
      <w:pPr>
        <w:spacing w:after="8"/>
        <w:ind w:left="360" w:firstLine="0"/>
        <w:rPr>
          <w:rFonts w:asciiTheme="minorHAnsi" w:hAnsiTheme="minorHAnsi" w:cstheme="minorHAnsi"/>
        </w:rPr>
      </w:pPr>
      <w:r w:rsidRPr="00EF3EE2">
        <w:rPr>
          <w:rFonts w:asciiTheme="minorHAnsi" w:hAnsiTheme="minorHAnsi" w:cstheme="minorHAnsi"/>
        </w:rPr>
        <w:t xml:space="preserve">The curriculum map above provides an </w:t>
      </w:r>
      <w:r w:rsidR="007E66C1" w:rsidRPr="00EF3EE2">
        <w:rPr>
          <w:rFonts w:asciiTheme="minorHAnsi" w:hAnsiTheme="minorHAnsi" w:cstheme="minorHAnsi"/>
        </w:rPr>
        <w:t xml:space="preserve">overview of the courses </w:t>
      </w:r>
      <w:r w:rsidR="00DC1322" w:rsidRPr="00EF3EE2">
        <w:rPr>
          <w:rFonts w:asciiTheme="minorHAnsi" w:hAnsiTheme="minorHAnsi" w:cstheme="minorHAnsi"/>
        </w:rPr>
        <w:t>during</w:t>
      </w:r>
      <w:r w:rsidR="007E66C1" w:rsidRPr="00EF3EE2">
        <w:rPr>
          <w:rFonts w:asciiTheme="minorHAnsi" w:hAnsiTheme="minorHAnsi" w:cstheme="minorHAnsi"/>
        </w:rPr>
        <w:t xml:space="preserve"> which </w:t>
      </w:r>
      <w:r w:rsidR="00DC1322" w:rsidRPr="00EF3EE2">
        <w:rPr>
          <w:rFonts w:asciiTheme="minorHAnsi" w:hAnsiTheme="minorHAnsi" w:cstheme="minorHAnsi"/>
        </w:rPr>
        <w:t xml:space="preserve">respective </w:t>
      </w:r>
      <w:r w:rsidR="007E66C1" w:rsidRPr="00EF3EE2">
        <w:rPr>
          <w:rFonts w:asciiTheme="minorHAnsi" w:hAnsiTheme="minorHAnsi" w:cstheme="minorHAnsi"/>
        </w:rPr>
        <w:t xml:space="preserve">PLOs will be addressed. The chart below provides (tentative) sequential view of the course offerings across the span of the two-year program of study. </w:t>
      </w:r>
    </w:p>
    <w:p w14:paraId="5AF9A8D4" w14:textId="77777777" w:rsidR="007E66C1" w:rsidRPr="00EF3EE2" w:rsidRDefault="007E66C1" w:rsidP="00CA4BAA">
      <w:pPr>
        <w:spacing w:after="8"/>
        <w:ind w:left="360" w:firstLine="0"/>
        <w:rPr>
          <w:rFonts w:asciiTheme="minorHAnsi" w:hAnsiTheme="minorHAnsi" w:cstheme="minorHAnsi"/>
        </w:rPr>
      </w:pPr>
    </w:p>
    <w:p w14:paraId="7F7BD9E5" w14:textId="77777777" w:rsidR="00046984" w:rsidRPr="00EF3EE2" w:rsidRDefault="00046984" w:rsidP="007E66C1">
      <w:pPr>
        <w:spacing w:after="0"/>
        <w:ind w:left="2160"/>
        <w:rPr>
          <w:rFonts w:asciiTheme="minorHAnsi" w:hAnsiTheme="minorHAnsi" w:cstheme="minorHAnsi"/>
        </w:rPr>
      </w:pPr>
    </w:p>
    <w:tbl>
      <w:tblPr>
        <w:tblStyle w:val="TableGrid"/>
        <w:tblW w:w="0" w:type="auto"/>
        <w:jc w:val="center"/>
        <w:tblLook w:val="04A0" w:firstRow="1" w:lastRow="0" w:firstColumn="1" w:lastColumn="0" w:noHBand="0" w:noVBand="1"/>
      </w:tblPr>
      <w:tblGrid>
        <w:gridCol w:w="2503"/>
        <w:gridCol w:w="2503"/>
        <w:gridCol w:w="2503"/>
      </w:tblGrid>
      <w:tr w:rsidR="00046984" w:rsidRPr="00EF3EE2" w14:paraId="7C0B05C4" w14:textId="77777777" w:rsidTr="00046984">
        <w:trPr>
          <w:trHeight w:val="260"/>
          <w:jc w:val="center"/>
        </w:trPr>
        <w:tc>
          <w:tcPr>
            <w:tcW w:w="2503" w:type="dxa"/>
          </w:tcPr>
          <w:p w14:paraId="5A67E9D8" w14:textId="5093B35C"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1</w:t>
            </w:r>
          </w:p>
        </w:tc>
        <w:tc>
          <w:tcPr>
            <w:tcW w:w="2503" w:type="dxa"/>
          </w:tcPr>
          <w:p w14:paraId="5F82EA6B" w14:textId="0E985D97"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 xml:space="preserve">Summer </w:t>
            </w:r>
            <w:r w:rsidR="00DC1322" w:rsidRPr="00EF3EE2">
              <w:rPr>
                <w:rFonts w:asciiTheme="minorHAnsi" w:hAnsiTheme="minorHAnsi" w:cstheme="minorHAnsi"/>
              </w:rPr>
              <w:t>2024</w:t>
            </w:r>
          </w:p>
        </w:tc>
        <w:tc>
          <w:tcPr>
            <w:tcW w:w="2503" w:type="dxa"/>
          </w:tcPr>
          <w:p w14:paraId="3C67FABD" w14:textId="65E3CE02"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800 and LS 815</w:t>
            </w:r>
          </w:p>
        </w:tc>
      </w:tr>
      <w:tr w:rsidR="00046984" w:rsidRPr="00EF3EE2" w14:paraId="52EB99E2" w14:textId="77777777" w:rsidTr="00046984">
        <w:trPr>
          <w:trHeight w:val="268"/>
          <w:jc w:val="center"/>
        </w:trPr>
        <w:tc>
          <w:tcPr>
            <w:tcW w:w="2503" w:type="dxa"/>
          </w:tcPr>
          <w:p w14:paraId="4DE919A0" w14:textId="2A55D825"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2</w:t>
            </w:r>
          </w:p>
        </w:tc>
        <w:tc>
          <w:tcPr>
            <w:tcW w:w="2503" w:type="dxa"/>
          </w:tcPr>
          <w:p w14:paraId="0288FED9" w14:textId="5373BCA3"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Fall</w:t>
            </w:r>
            <w:r w:rsidR="00DC1322" w:rsidRPr="00EF3EE2">
              <w:rPr>
                <w:rFonts w:asciiTheme="minorHAnsi" w:hAnsiTheme="minorHAnsi" w:cstheme="minorHAnsi"/>
              </w:rPr>
              <w:t xml:space="preserve"> 2024</w:t>
            </w:r>
          </w:p>
        </w:tc>
        <w:tc>
          <w:tcPr>
            <w:tcW w:w="2503" w:type="dxa"/>
          </w:tcPr>
          <w:p w14:paraId="5CA577A3" w14:textId="7EFF4637"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810, LS 830, and LS 805</w:t>
            </w:r>
          </w:p>
        </w:tc>
      </w:tr>
      <w:tr w:rsidR="00046984" w:rsidRPr="00EF3EE2" w14:paraId="5CFCD3B7" w14:textId="77777777" w:rsidTr="00046984">
        <w:trPr>
          <w:trHeight w:val="260"/>
          <w:jc w:val="center"/>
        </w:trPr>
        <w:tc>
          <w:tcPr>
            <w:tcW w:w="2503" w:type="dxa"/>
          </w:tcPr>
          <w:p w14:paraId="337B52A3" w14:textId="4BC105EA"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3</w:t>
            </w:r>
          </w:p>
        </w:tc>
        <w:tc>
          <w:tcPr>
            <w:tcW w:w="2503" w:type="dxa"/>
          </w:tcPr>
          <w:p w14:paraId="1D1E0165" w14:textId="1B3FEA98"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Spring</w:t>
            </w:r>
            <w:r w:rsidR="00DC1322" w:rsidRPr="00EF3EE2">
              <w:rPr>
                <w:rFonts w:asciiTheme="minorHAnsi" w:hAnsiTheme="minorHAnsi" w:cstheme="minorHAnsi"/>
              </w:rPr>
              <w:t xml:space="preserve"> 2025</w:t>
            </w:r>
          </w:p>
        </w:tc>
        <w:tc>
          <w:tcPr>
            <w:tcW w:w="2503" w:type="dxa"/>
          </w:tcPr>
          <w:p w14:paraId="232852CA" w14:textId="4308E859"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82</w:t>
            </w:r>
            <w:r w:rsidR="00DC1322" w:rsidRPr="00EF3EE2">
              <w:rPr>
                <w:rFonts w:asciiTheme="minorHAnsi" w:hAnsiTheme="minorHAnsi" w:cstheme="minorHAnsi"/>
              </w:rPr>
              <w:t>5</w:t>
            </w:r>
            <w:r w:rsidRPr="00EF3EE2">
              <w:rPr>
                <w:rFonts w:asciiTheme="minorHAnsi" w:hAnsiTheme="minorHAnsi" w:cstheme="minorHAnsi"/>
              </w:rPr>
              <w:t>, LS 880, and LS 835</w:t>
            </w:r>
          </w:p>
        </w:tc>
      </w:tr>
      <w:tr w:rsidR="00046984" w:rsidRPr="00EF3EE2" w14:paraId="79F33254" w14:textId="77777777" w:rsidTr="00046984">
        <w:trPr>
          <w:trHeight w:val="268"/>
          <w:jc w:val="center"/>
        </w:trPr>
        <w:tc>
          <w:tcPr>
            <w:tcW w:w="2503" w:type="dxa"/>
          </w:tcPr>
          <w:p w14:paraId="6A53067E" w14:textId="0E18904F"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4</w:t>
            </w:r>
          </w:p>
        </w:tc>
        <w:tc>
          <w:tcPr>
            <w:tcW w:w="2503" w:type="dxa"/>
          </w:tcPr>
          <w:p w14:paraId="0E2D0903" w14:textId="11E64D88"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Summer</w:t>
            </w:r>
            <w:r w:rsidR="00DC1322" w:rsidRPr="00EF3EE2">
              <w:rPr>
                <w:rFonts w:asciiTheme="minorHAnsi" w:hAnsiTheme="minorHAnsi" w:cstheme="minorHAnsi"/>
              </w:rPr>
              <w:t xml:space="preserve"> 2025</w:t>
            </w:r>
          </w:p>
        </w:tc>
        <w:tc>
          <w:tcPr>
            <w:tcW w:w="2503" w:type="dxa"/>
          </w:tcPr>
          <w:p w14:paraId="70BF6784" w14:textId="25B4CDDF"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82</w:t>
            </w:r>
            <w:r w:rsidR="00DC1322" w:rsidRPr="00EF3EE2">
              <w:rPr>
                <w:rFonts w:asciiTheme="minorHAnsi" w:hAnsiTheme="minorHAnsi" w:cstheme="minorHAnsi"/>
              </w:rPr>
              <w:t>0</w:t>
            </w:r>
            <w:r w:rsidRPr="00EF3EE2">
              <w:rPr>
                <w:rFonts w:asciiTheme="minorHAnsi" w:hAnsiTheme="minorHAnsi" w:cstheme="minorHAnsi"/>
              </w:rPr>
              <w:t xml:space="preserve"> and LS 845</w:t>
            </w:r>
          </w:p>
        </w:tc>
      </w:tr>
      <w:tr w:rsidR="00046984" w:rsidRPr="00EF3EE2" w14:paraId="67D36A30" w14:textId="77777777" w:rsidTr="00046984">
        <w:trPr>
          <w:trHeight w:val="260"/>
          <w:jc w:val="center"/>
        </w:trPr>
        <w:tc>
          <w:tcPr>
            <w:tcW w:w="2503" w:type="dxa"/>
          </w:tcPr>
          <w:p w14:paraId="01DEB8A1" w14:textId="7BF27B96"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5</w:t>
            </w:r>
          </w:p>
        </w:tc>
        <w:tc>
          <w:tcPr>
            <w:tcW w:w="2503" w:type="dxa"/>
          </w:tcPr>
          <w:p w14:paraId="585DB28E" w14:textId="19BC5BEA"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Fall</w:t>
            </w:r>
            <w:r w:rsidR="00DC1322" w:rsidRPr="00EF3EE2">
              <w:rPr>
                <w:rFonts w:asciiTheme="minorHAnsi" w:hAnsiTheme="minorHAnsi" w:cstheme="minorHAnsi"/>
              </w:rPr>
              <w:t xml:space="preserve"> 2025</w:t>
            </w:r>
          </w:p>
        </w:tc>
        <w:tc>
          <w:tcPr>
            <w:tcW w:w="2503" w:type="dxa"/>
          </w:tcPr>
          <w:p w14:paraId="1D97E907" w14:textId="29FAD438"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860, LS 850, and LS 855</w:t>
            </w:r>
          </w:p>
        </w:tc>
      </w:tr>
      <w:tr w:rsidR="00046984" w:rsidRPr="00EF3EE2" w14:paraId="5608D73D" w14:textId="77777777" w:rsidTr="00046984">
        <w:trPr>
          <w:trHeight w:val="268"/>
          <w:jc w:val="center"/>
        </w:trPr>
        <w:tc>
          <w:tcPr>
            <w:tcW w:w="2503" w:type="dxa"/>
          </w:tcPr>
          <w:p w14:paraId="349D9991" w14:textId="66FC5675"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Semester 6</w:t>
            </w:r>
          </w:p>
        </w:tc>
        <w:tc>
          <w:tcPr>
            <w:tcW w:w="2503" w:type="dxa"/>
          </w:tcPr>
          <w:p w14:paraId="1D191942" w14:textId="43F0B6C9"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Spring</w:t>
            </w:r>
            <w:r w:rsidR="00DC1322" w:rsidRPr="00EF3EE2">
              <w:rPr>
                <w:rFonts w:asciiTheme="minorHAnsi" w:hAnsiTheme="minorHAnsi" w:cstheme="minorHAnsi"/>
              </w:rPr>
              <w:t xml:space="preserve"> 2026</w:t>
            </w:r>
          </w:p>
        </w:tc>
        <w:tc>
          <w:tcPr>
            <w:tcW w:w="2503" w:type="dxa"/>
          </w:tcPr>
          <w:p w14:paraId="66EABAB0" w14:textId="30FFB29B" w:rsidR="00046984" w:rsidRPr="00EF3EE2" w:rsidRDefault="00046984" w:rsidP="007E66C1">
            <w:pPr>
              <w:spacing w:after="0"/>
              <w:ind w:left="0" w:firstLine="0"/>
              <w:rPr>
                <w:rFonts w:asciiTheme="minorHAnsi" w:hAnsiTheme="minorHAnsi" w:cstheme="minorHAnsi"/>
              </w:rPr>
            </w:pPr>
            <w:r w:rsidRPr="00EF3EE2">
              <w:rPr>
                <w:rFonts w:asciiTheme="minorHAnsi" w:hAnsiTheme="minorHAnsi" w:cstheme="minorHAnsi"/>
              </w:rPr>
              <w:t>LS 840, LS 870, and LS 865</w:t>
            </w:r>
          </w:p>
        </w:tc>
      </w:tr>
    </w:tbl>
    <w:p w14:paraId="709F389B" w14:textId="77777777" w:rsidR="00046984" w:rsidRPr="00EF3EE2" w:rsidRDefault="00046984" w:rsidP="007E66C1">
      <w:pPr>
        <w:spacing w:after="0"/>
        <w:ind w:left="2160"/>
        <w:rPr>
          <w:rFonts w:asciiTheme="minorHAnsi" w:hAnsiTheme="minorHAnsi" w:cstheme="minorHAnsi"/>
        </w:rPr>
      </w:pPr>
    </w:p>
    <w:p w14:paraId="10580A1F" w14:textId="77777777" w:rsidR="007E66C1" w:rsidRPr="00EF3EE2" w:rsidRDefault="007E66C1" w:rsidP="00CA4BAA">
      <w:pPr>
        <w:spacing w:after="8"/>
        <w:ind w:left="360" w:firstLine="0"/>
        <w:rPr>
          <w:rFonts w:asciiTheme="minorHAnsi" w:hAnsiTheme="minorHAnsi" w:cstheme="minorHAnsi"/>
        </w:rPr>
      </w:pPr>
    </w:p>
    <w:p w14:paraId="6FEBA081" w14:textId="77777777" w:rsidR="00731CAD" w:rsidRPr="00EF3EE2" w:rsidRDefault="00731CAD" w:rsidP="00731CAD">
      <w:pPr>
        <w:spacing w:after="8"/>
        <w:ind w:left="360" w:firstLine="0"/>
        <w:rPr>
          <w:rFonts w:asciiTheme="minorHAnsi" w:hAnsiTheme="minorHAnsi" w:cstheme="minorHAnsi"/>
        </w:rPr>
      </w:pPr>
    </w:p>
    <w:p w14:paraId="733750D7" w14:textId="77777777" w:rsidR="00A630E8" w:rsidRPr="00EF3EE2" w:rsidRDefault="00A630E8" w:rsidP="00EE2CB9">
      <w:pPr>
        <w:spacing w:after="0" w:line="259" w:lineRule="auto"/>
        <w:ind w:left="0" w:firstLine="0"/>
        <w:rPr>
          <w:rFonts w:asciiTheme="minorHAnsi" w:hAnsiTheme="minorHAnsi" w:cstheme="minorHAnsi"/>
        </w:rPr>
      </w:pPr>
    </w:p>
    <w:p w14:paraId="2C253A4C" w14:textId="77777777" w:rsidR="00A630E8" w:rsidRPr="00EF3EE2" w:rsidRDefault="009069BA">
      <w:pPr>
        <w:numPr>
          <w:ilvl w:val="0"/>
          <w:numId w:val="1"/>
        </w:numPr>
        <w:ind w:hanging="360"/>
        <w:rPr>
          <w:rFonts w:asciiTheme="minorHAnsi" w:hAnsiTheme="minorHAnsi" w:cstheme="minorHAnsi"/>
        </w:rPr>
      </w:pPr>
      <w:r w:rsidRPr="00EF3EE2">
        <w:rPr>
          <w:rFonts w:asciiTheme="minorHAnsi" w:hAnsiTheme="minorHAnsi" w:cstheme="minorHAnsi"/>
        </w:rPr>
        <w:t xml:space="preserve">How are you planning to measure the learning outcomes (s)?  (What object, i.e., test, project, presentation, etc., and with what tool, e.g., rubrics, item analysis, sampling, benchmarks, national norms, exams, juried review, etc.) </w:t>
      </w:r>
    </w:p>
    <w:p w14:paraId="64A8EB2A" w14:textId="746226F5" w:rsidR="00AA39AD" w:rsidRPr="00EF3EE2" w:rsidRDefault="00AA39AD" w:rsidP="00AA39AD">
      <w:pPr>
        <w:ind w:left="360" w:firstLine="0"/>
        <w:rPr>
          <w:rFonts w:asciiTheme="minorHAnsi" w:hAnsiTheme="minorHAnsi" w:cstheme="minorHAnsi"/>
        </w:rPr>
      </w:pPr>
      <w:r w:rsidRPr="00EF3EE2">
        <w:rPr>
          <w:rFonts w:asciiTheme="minorHAnsi" w:hAnsiTheme="minorHAnsi" w:cstheme="minorHAnsi"/>
        </w:rPr>
        <w:t xml:space="preserve">Each class in the program includes coursework, primarily in the form of short-term or long-term projects, assessed using a unique rubric aligned with the course’s specific expectations and outcomes. While many courses are still in the drafting or approval phase, each is guided by a </w:t>
      </w:r>
      <w:r w:rsidRPr="00EF3EE2">
        <w:rPr>
          <w:rFonts w:asciiTheme="minorHAnsi" w:hAnsiTheme="minorHAnsi" w:cstheme="minorHAnsi"/>
        </w:rPr>
        <w:lastRenderedPageBreak/>
        <w:t>syllabus framework that outlines the program learning outcomes (PLOs) to be addressed. This framework serves as a resource for course developers as they design the study modules for the remaining classes.</w:t>
      </w:r>
    </w:p>
    <w:p w14:paraId="11C7412E" w14:textId="77777777" w:rsidR="000B7806" w:rsidRPr="00EF3EE2" w:rsidRDefault="009069BA" w:rsidP="000B7806">
      <w:pPr>
        <w:numPr>
          <w:ilvl w:val="0"/>
          <w:numId w:val="1"/>
        </w:numPr>
        <w:ind w:hanging="360"/>
        <w:rPr>
          <w:rFonts w:asciiTheme="minorHAnsi" w:hAnsiTheme="minorHAnsi" w:cstheme="minorHAnsi"/>
        </w:rPr>
      </w:pPr>
      <w:r w:rsidRPr="00EF3EE2">
        <w:rPr>
          <w:rFonts w:asciiTheme="minorHAnsi" w:hAnsiTheme="minorHAnsi" w:cstheme="minorHAnsi"/>
        </w:rPr>
        <w:t xml:space="preserve">Who will be responsible for the analysis and how will results be analyzed?  When will results be available? </w:t>
      </w:r>
    </w:p>
    <w:p w14:paraId="19143B8C" w14:textId="77777777" w:rsidR="00EE009C" w:rsidRPr="00EF3EE2" w:rsidRDefault="00EE009C" w:rsidP="00EE009C">
      <w:pPr>
        <w:pStyle w:val="NormalWeb"/>
        <w:ind w:left="360"/>
        <w:rPr>
          <w:rFonts w:asciiTheme="minorHAnsi" w:hAnsiTheme="minorHAnsi" w:cstheme="minorHAnsi"/>
          <w:sz w:val="22"/>
          <w:szCs w:val="22"/>
        </w:rPr>
      </w:pPr>
      <w:r w:rsidRPr="00EF3EE2">
        <w:rPr>
          <w:rFonts w:asciiTheme="minorHAnsi" w:hAnsiTheme="minorHAnsi" w:cstheme="minorHAnsi"/>
          <w:sz w:val="22"/>
          <w:szCs w:val="22"/>
        </w:rPr>
        <w:t>Given the recent initiation of the EdD program, opportunities to formalize an assessment plan have been limited. However, in alignment with the program's commitment to ongoing, continuous improvement, the faculty regularly convenes to discuss programmatic matters. These discussions have resulted in adjustments such as changes to the course rotation, revisions to how action research is introduced and facilitated, and notes for future course updates.</w:t>
      </w:r>
    </w:p>
    <w:p w14:paraId="383D1C83" w14:textId="77777777" w:rsidR="00EE009C" w:rsidRPr="00EF3EE2" w:rsidRDefault="00EE009C" w:rsidP="00EE009C">
      <w:pPr>
        <w:pStyle w:val="NormalWeb"/>
        <w:ind w:left="360"/>
        <w:rPr>
          <w:rFonts w:asciiTheme="minorHAnsi" w:hAnsiTheme="minorHAnsi" w:cstheme="minorHAnsi"/>
          <w:sz w:val="22"/>
          <w:szCs w:val="22"/>
        </w:rPr>
      </w:pPr>
      <w:r w:rsidRPr="00EF3EE2">
        <w:rPr>
          <w:rFonts w:asciiTheme="minorHAnsi" w:hAnsiTheme="minorHAnsi" w:cstheme="minorHAnsi"/>
          <w:sz w:val="22"/>
          <w:szCs w:val="22"/>
        </w:rPr>
        <w:t>As with the other Leadership Studies programs, we plan to implement a multi-level review process for programmatic assessments. Initially, performance will be reviewed by course instructors, with changes made as needed. This process may prove more complex than that of the MEIL program, as several EdD courses will be taught by adjunct faculty from other WVSU departments. The method for data collection has yet to be finalized, with options under consideration including SLL or alternative electronic tools such as Google Forms. A comprehensive review of collected data is planned for late summer each year.</w:t>
      </w:r>
    </w:p>
    <w:p w14:paraId="68C9C8C3" w14:textId="77777777" w:rsidR="00A630E8" w:rsidRPr="00EF3EE2" w:rsidRDefault="00A630E8">
      <w:pPr>
        <w:spacing w:after="213" w:line="259" w:lineRule="auto"/>
        <w:ind w:left="0" w:firstLine="0"/>
        <w:rPr>
          <w:rFonts w:asciiTheme="minorHAnsi" w:hAnsiTheme="minorHAnsi" w:cstheme="minorHAnsi"/>
        </w:rPr>
      </w:pPr>
    </w:p>
    <w:sectPr w:rsidR="00A630E8" w:rsidRPr="00EF3EE2">
      <w:pgSz w:w="12240" w:h="15840"/>
      <w:pgMar w:top="1440" w:right="156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0E0356"/>
    <w:multiLevelType w:val="hybridMultilevel"/>
    <w:tmpl w:val="16A28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9F59C0"/>
    <w:multiLevelType w:val="multilevel"/>
    <w:tmpl w:val="C5084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339F1"/>
    <w:rsid w:val="00033BB4"/>
    <w:rsid w:val="00046984"/>
    <w:rsid w:val="000B7806"/>
    <w:rsid w:val="00104BAC"/>
    <w:rsid w:val="00115A9B"/>
    <w:rsid w:val="001D194F"/>
    <w:rsid w:val="00262428"/>
    <w:rsid w:val="003235AC"/>
    <w:rsid w:val="00490A6A"/>
    <w:rsid w:val="00516DEF"/>
    <w:rsid w:val="00557E84"/>
    <w:rsid w:val="006A2CCF"/>
    <w:rsid w:val="007243A3"/>
    <w:rsid w:val="00731CAD"/>
    <w:rsid w:val="0075316E"/>
    <w:rsid w:val="007575A1"/>
    <w:rsid w:val="007959BD"/>
    <w:rsid w:val="007967C4"/>
    <w:rsid w:val="007D266C"/>
    <w:rsid w:val="007E66C1"/>
    <w:rsid w:val="00820D4F"/>
    <w:rsid w:val="00892338"/>
    <w:rsid w:val="008A028B"/>
    <w:rsid w:val="008C0300"/>
    <w:rsid w:val="009069BA"/>
    <w:rsid w:val="00935333"/>
    <w:rsid w:val="0094414D"/>
    <w:rsid w:val="00963D58"/>
    <w:rsid w:val="00A03FFD"/>
    <w:rsid w:val="00A10064"/>
    <w:rsid w:val="00A630E8"/>
    <w:rsid w:val="00A64EF2"/>
    <w:rsid w:val="00AA39AD"/>
    <w:rsid w:val="00AC0A7A"/>
    <w:rsid w:val="00AC0FD6"/>
    <w:rsid w:val="00B27E91"/>
    <w:rsid w:val="00BD5DF5"/>
    <w:rsid w:val="00C111FC"/>
    <w:rsid w:val="00C43AB6"/>
    <w:rsid w:val="00C63FC3"/>
    <w:rsid w:val="00C74B82"/>
    <w:rsid w:val="00CA4BAA"/>
    <w:rsid w:val="00CE1E4C"/>
    <w:rsid w:val="00D06817"/>
    <w:rsid w:val="00D1383F"/>
    <w:rsid w:val="00D25C3E"/>
    <w:rsid w:val="00DC1322"/>
    <w:rsid w:val="00DC4926"/>
    <w:rsid w:val="00E961E9"/>
    <w:rsid w:val="00EE009C"/>
    <w:rsid w:val="00EE2CB9"/>
    <w:rsid w:val="00EF3EE2"/>
    <w:rsid w:val="00F1137A"/>
    <w:rsid w:val="00F14FB8"/>
    <w:rsid w:val="00F5356D"/>
    <w:rsid w:val="00F7202B"/>
    <w:rsid w:val="00F74BC9"/>
    <w:rsid w:val="00FC69A7"/>
    <w:rsid w:val="00FD1EBF"/>
    <w:rsid w:val="00FE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3460"/>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paragraph" w:styleId="Heading2">
    <w:name w:val="heading 2"/>
    <w:basedOn w:val="Normal"/>
    <w:next w:val="Normal"/>
    <w:link w:val="Heading2Char"/>
    <w:uiPriority w:val="9"/>
    <w:unhideWhenUsed/>
    <w:qFormat/>
    <w:rsid w:val="00DC4926"/>
    <w:pPr>
      <w:keepNext/>
      <w:keepLines/>
      <w:spacing w:before="120" w:after="0" w:line="240" w:lineRule="auto"/>
      <w:ind w:left="0" w:firstLine="0"/>
      <w:outlineLvl w:val="1"/>
    </w:pPr>
    <w:rPr>
      <w:rFonts w:asciiTheme="majorHAnsi" w:eastAsiaTheme="majorEastAsia" w:hAnsiTheme="majorHAnsi" w:cstheme="majorBidi"/>
      <w:cap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C0FD6"/>
    <w:pPr>
      <w:ind w:left="720"/>
      <w:contextualSpacing/>
    </w:pPr>
  </w:style>
  <w:style w:type="table" w:customStyle="1" w:styleId="TableGrid2">
    <w:name w:val="Table Grid2"/>
    <w:basedOn w:val="TableNormal"/>
    <w:next w:val="TableGrid"/>
    <w:uiPriority w:val="39"/>
    <w:rsid w:val="00AC0F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2338"/>
    <w:rPr>
      <w:color w:val="0563C1" w:themeColor="hyperlink"/>
      <w:u w:val="single"/>
    </w:rPr>
  </w:style>
  <w:style w:type="character" w:customStyle="1" w:styleId="UnresolvedMention">
    <w:name w:val="Unresolved Mention"/>
    <w:basedOn w:val="DefaultParagraphFont"/>
    <w:uiPriority w:val="99"/>
    <w:semiHidden/>
    <w:unhideWhenUsed/>
    <w:rsid w:val="00E961E9"/>
    <w:rPr>
      <w:color w:val="605E5C"/>
      <w:shd w:val="clear" w:color="auto" w:fill="E1DFDD"/>
    </w:rPr>
  </w:style>
  <w:style w:type="character" w:styleId="CommentReference">
    <w:name w:val="annotation reference"/>
    <w:basedOn w:val="DefaultParagraphFont"/>
    <w:uiPriority w:val="99"/>
    <w:semiHidden/>
    <w:unhideWhenUsed/>
    <w:rsid w:val="00E961E9"/>
    <w:rPr>
      <w:sz w:val="16"/>
      <w:szCs w:val="16"/>
    </w:rPr>
  </w:style>
  <w:style w:type="paragraph" w:styleId="CommentText">
    <w:name w:val="annotation text"/>
    <w:basedOn w:val="Normal"/>
    <w:link w:val="CommentTextChar"/>
    <w:uiPriority w:val="99"/>
    <w:unhideWhenUsed/>
    <w:rsid w:val="00E961E9"/>
    <w:pPr>
      <w:spacing w:line="240" w:lineRule="auto"/>
    </w:pPr>
    <w:rPr>
      <w:sz w:val="20"/>
      <w:szCs w:val="20"/>
    </w:rPr>
  </w:style>
  <w:style w:type="character" w:customStyle="1" w:styleId="CommentTextChar">
    <w:name w:val="Comment Text Char"/>
    <w:basedOn w:val="DefaultParagraphFont"/>
    <w:link w:val="CommentText"/>
    <w:uiPriority w:val="99"/>
    <w:rsid w:val="00E961E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61E9"/>
    <w:rPr>
      <w:b/>
      <w:bCs/>
    </w:rPr>
  </w:style>
  <w:style w:type="character" w:customStyle="1" w:styleId="CommentSubjectChar">
    <w:name w:val="Comment Subject Char"/>
    <w:basedOn w:val="CommentTextChar"/>
    <w:link w:val="CommentSubject"/>
    <w:uiPriority w:val="99"/>
    <w:semiHidden/>
    <w:rsid w:val="00E961E9"/>
    <w:rPr>
      <w:rFonts w:ascii="Times New Roman" w:eastAsia="Times New Roman" w:hAnsi="Times New Roman" w:cs="Times New Roman"/>
      <w:b/>
      <w:bCs/>
      <w:color w:val="000000"/>
      <w:sz w:val="20"/>
      <w:szCs w:val="20"/>
    </w:rPr>
  </w:style>
  <w:style w:type="paragraph" w:styleId="NormalWeb">
    <w:name w:val="Normal (Web)"/>
    <w:basedOn w:val="Normal"/>
    <w:uiPriority w:val="99"/>
    <w:semiHidden/>
    <w:unhideWhenUsed/>
    <w:rsid w:val="00490A6A"/>
    <w:pPr>
      <w:spacing w:before="100" w:beforeAutospacing="1" w:after="100" w:afterAutospacing="1" w:line="240" w:lineRule="auto"/>
      <w:ind w:left="0" w:firstLine="0"/>
    </w:pPr>
    <w:rPr>
      <w:color w:val="auto"/>
      <w:sz w:val="24"/>
      <w:szCs w:val="24"/>
    </w:rPr>
  </w:style>
  <w:style w:type="character" w:customStyle="1" w:styleId="Heading2Char">
    <w:name w:val="Heading 2 Char"/>
    <w:basedOn w:val="DefaultParagraphFont"/>
    <w:link w:val="Heading2"/>
    <w:uiPriority w:val="9"/>
    <w:rsid w:val="00DC4926"/>
    <w:rPr>
      <w:rFonts w:asciiTheme="majorHAnsi" w:eastAsiaTheme="majorEastAsia" w:hAnsiTheme="majorHAnsi" w:cstheme="majorBidi"/>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46">
      <w:bodyDiv w:val="1"/>
      <w:marLeft w:val="0"/>
      <w:marRight w:val="0"/>
      <w:marTop w:val="0"/>
      <w:marBottom w:val="0"/>
      <w:divBdr>
        <w:top w:val="none" w:sz="0" w:space="0" w:color="auto"/>
        <w:left w:val="none" w:sz="0" w:space="0" w:color="auto"/>
        <w:bottom w:val="none" w:sz="0" w:space="0" w:color="auto"/>
        <w:right w:val="none" w:sz="0" w:space="0" w:color="auto"/>
      </w:divBdr>
      <w:divsChild>
        <w:div w:id="127170799">
          <w:marLeft w:val="720"/>
          <w:marRight w:val="0"/>
          <w:marTop w:val="0"/>
          <w:marBottom w:val="0"/>
          <w:divBdr>
            <w:top w:val="none" w:sz="0" w:space="0" w:color="auto"/>
            <w:left w:val="none" w:sz="0" w:space="0" w:color="auto"/>
            <w:bottom w:val="none" w:sz="0" w:space="0" w:color="auto"/>
            <w:right w:val="none" w:sz="0" w:space="0" w:color="auto"/>
          </w:divBdr>
        </w:div>
      </w:divsChild>
    </w:div>
    <w:div w:id="1237933114">
      <w:bodyDiv w:val="1"/>
      <w:marLeft w:val="0"/>
      <w:marRight w:val="0"/>
      <w:marTop w:val="0"/>
      <w:marBottom w:val="0"/>
      <w:divBdr>
        <w:top w:val="none" w:sz="0" w:space="0" w:color="auto"/>
        <w:left w:val="none" w:sz="0" w:space="0" w:color="auto"/>
        <w:bottom w:val="none" w:sz="0" w:space="0" w:color="auto"/>
        <w:right w:val="none" w:sz="0" w:space="0" w:color="auto"/>
      </w:divBdr>
    </w:div>
    <w:div w:id="1650478806">
      <w:bodyDiv w:val="1"/>
      <w:marLeft w:val="0"/>
      <w:marRight w:val="0"/>
      <w:marTop w:val="0"/>
      <w:marBottom w:val="0"/>
      <w:divBdr>
        <w:top w:val="none" w:sz="0" w:space="0" w:color="auto"/>
        <w:left w:val="none" w:sz="0" w:space="0" w:color="auto"/>
        <w:bottom w:val="none" w:sz="0" w:space="0" w:color="auto"/>
        <w:right w:val="none" w:sz="0" w:space="0" w:color="auto"/>
      </w:divBdr>
      <w:divsChild>
        <w:div w:id="1458907745">
          <w:marLeft w:val="720"/>
          <w:marRight w:val="0"/>
          <w:marTop w:val="0"/>
          <w:marBottom w:val="0"/>
          <w:divBdr>
            <w:top w:val="none" w:sz="0" w:space="0" w:color="auto"/>
            <w:left w:val="none" w:sz="0" w:space="0" w:color="auto"/>
            <w:bottom w:val="none" w:sz="0" w:space="0" w:color="auto"/>
            <w:right w:val="none" w:sz="0" w:space="0" w:color="auto"/>
          </w:divBdr>
        </w:div>
      </w:divsChild>
    </w:div>
    <w:div w:id="1849170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burdette@wvstateu.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AC5315"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8C5173EEE09E4A9884E12B054C074CB2"/>
        <w:category>
          <w:name w:val="General"/>
          <w:gallery w:val="placeholder"/>
        </w:category>
        <w:types>
          <w:type w:val="bbPlcHdr"/>
        </w:types>
        <w:behaviors>
          <w:behavior w:val="content"/>
        </w:behaviors>
        <w:guid w:val="{4464BE2C-5C1A-4D60-9B0F-318F692B8F18}"/>
      </w:docPartPr>
      <w:docPartBody>
        <w:p w:rsidR="00AC5315" w:rsidRDefault="0055071C" w:rsidP="0055071C">
          <w:pPr>
            <w:pStyle w:val="8C5173EEE09E4A9884E12B054C074CB2"/>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AC5315"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A7F71BC3D6DC4341B8D123A1E74262F6"/>
        <w:category>
          <w:name w:val="General"/>
          <w:gallery w:val="placeholder"/>
        </w:category>
        <w:types>
          <w:type w:val="bbPlcHdr"/>
        </w:types>
        <w:behaviors>
          <w:behavior w:val="content"/>
        </w:behaviors>
        <w:guid w:val="{1AAA523A-28CD-426E-B0F5-E6A6D6F3E3D5}"/>
      </w:docPartPr>
      <w:docPartBody>
        <w:p w:rsidR="00AC5315" w:rsidRDefault="0055071C" w:rsidP="0055071C">
          <w:pPr>
            <w:pStyle w:val="A7F71BC3D6DC4341B8D123A1E74262F6"/>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AC5315"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AC5315"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
      <w:docPartPr>
        <w:name w:val="1F9993F310A8457D895ED8E1AAC2755A"/>
        <w:category>
          <w:name w:val="General"/>
          <w:gallery w:val="placeholder"/>
        </w:category>
        <w:types>
          <w:type w:val="bbPlcHdr"/>
        </w:types>
        <w:behaviors>
          <w:behavior w:val="content"/>
        </w:behaviors>
        <w:guid w:val="{087C90D6-7C1B-49E3-B5BA-A71CFE66F31B}"/>
      </w:docPartPr>
      <w:docPartBody>
        <w:p w:rsidR="00AC5315" w:rsidRDefault="0055071C" w:rsidP="0055071C">
          <w:pPr>
            <w:pStyle w:val="1F9993F310A8457D895ED8E1AAC2755A"/>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1F1952"/>
    <w:rsid w:val="002E4471"/>
    <w:rsid w:val="00304365"/>
    <w:rsid w:val="0036264C"/>
    <w:rsid w:val="003A1165"/>
    <w:rsid w:val="003F2DBC"/>
    <w:rsid w:val="00545B65"/>
    <w:rsid w:val="0055071C"/>
    <w:rsid w:val="00784303"/>
    <w:rsid w:val="007D59C5"/>
    <w:rsid w:val="0082287E"/>
    <w:rsid w:val="00A64EF2"/>
    <w:rsid w:val="00AC0A7A"/>
    <w:rsid w:val="00AC5315"/>
    <w:rsid w:val="00B160AB"/>
    <w:rsid w:val="00BE0545"/>
    <w:rsid w:val="00EE3CF9"/>
    <w:rsid w:val="00F1137A"/>
    <w:rsid w:val="00F813BC"/>
    <w:rsid w:val="00FA2AF0"/>
    <w:rsid w:val="00FC69A7"/>
    <w:rsid w:val="00FF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Aaron Settle</cp:lastModifiedBy>
  <cp:revision>2</cp:revision>
  <dcterms:created xsi:type="dcterms:W3CDTF">2025-01-05T17:43:00Z</dcterms:created>
  <dcterms:modified xsi:type="dcterms:W3CDTF">2025-01-05T17:43:00Z</dcterms:modified>
</cp:coreProperties>
</file>