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800" w:rsidRDefault="00DE1A65">
      <w:pPr>
        <w:spacing w:line="240" w:lineRule="auto"/>
        <w:contextualSpacing/>
      </w:pPr>
      <w:bookmarkStart w:id="0" w:name="_GoBack"/>
      <w:bookmarkEnd w:id="0"/>
      <w:r>
        <w:rPr>
          <w:noProof/>
        </w:rPr>
        <w:drawing>
          <wp:inline distT="0" distB="0" distL="0" distR="0">
            <wp:extent cx="481965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stretch>
                      <a:fillRect/>
                    </a:stretch>
                  </pic:blipFill>
                  <pic:spPr bwMode="auto">
                    <a:xfrm>
                      <a:off x="0" y="0"/>
                      <a:ext cx="4819650" cy="1104900"/>
                    </a:xfrm>
                    <a:prstGeom prst="rect">
                      <a:avLst/>
                    </a:prstGeom>
                  </pic:spPr>
                </pic:pic>
              </a:graphicData>
            </a:graphic>
          </wp:inline>
        </w:drawing>
      </w:r>
    </w:p>
    <w:p w:rsidR="00E25800" w:rsidRDefault="00E25800">
      <w:pPr>
        <w:spacing w:line="240" w:lineRule="auto"/>
        <w:contextualSpacing/>
      </w:pPr>
    </w:p>
    <w:p w:rsidR="00E25800" w:rsidRDefault="00DE1A65">
      <w:pPr>
        <w:spacing w:line="240" w:lineRule="auto"/>
        <w:ind w:left="1440" w:firstLine="720"/>
        <w:contextualSpacing/>
        <w:rPr>
          <w:b/>
        </w:rPr>
      </w:pPr>
      <w:r>
        <w:rPr>
          <w:b/>
        </w:rPr>
        <w:t xml:space="preserve">Academic Affairs Assessment of Student Learning </w:t>
      </w:r>
    </w:p>
    <w:p w:rsidR="00E25800" w:rsidRDefault="00DE1A65">
      <w:pPr>
        <w:spacing w:line="240" w:lineRule="auto"/>
        <w:ind w:left="2160" w:firstLine="720"/>
        <w:contextualSpacing/>
        <w:rPr>
          <w:b/>
        </w:rPr>
      </w:pPr>
      <w:r>
        <w:rPr>
          <w:b/>
        </w:rPr>
        <w:t>Report for Academic Year 202</w:t>
      </w:r>
      <w:r w:rsidR="00375084">
        <w:rPr>
          <w:b/>
        </w:rPr>
        <w:t>3</w:t>
      </w:r>
      <w:r>
        <w:rPr>
          <w:b/>
        </w:rPr>
        <w:t>-202</w:t>
      </w:r>
      <w:r w:rsidR="00375084">
        <w:rPr>
          <w:b/>
        </w:rPr>
        <w:t>4</w:t>
      </w:r>
    </w:p>
    <w:p w:rsidR="00E25800" w:rsidRDefault="00E25800">
      <w:pPr>
        <w:spacing w:line="240" w:lineRule="auto"/>
        <w:contextualSpacing/>
        <w:rPr>
          <w:b/>
        </w:rPr>
      </w:pPr>
    </w:p>
    <w:p w:rsidR="00E25800" w:rsidRDefault="00E25800">
      <w:pPr>
        <w:spacing w:line="240" w:lineRule="auto"/>
        <w:contextualSpacing/>
        <w:rPr>
          <w:b/>
        </w:rPr>
      </w:pPr>
    </w:p>
    <w:p w:rsidR="00E25800" w:rsidRDefault="00DE1A65">
      <w:pPr>
        <w:spacing w:line="240" w:lineRule="auto"/>
        <w:contextualSpacing/>
        <w:rPr>
          <w:b/>
        </w:rPr>
      </w:pPr>
      <w:r>
        <w:rPr>
          <w:b/>
        </w:rPr>
        <w:t xml:space="preserve">Department/Program: Mathematics </w:t>
      </w:r>
    </w:p>
    <w:p w:rsidR="00E25800" w:rsidRDefault="00DE1A65">
      <w:pPr>
        <w:spacing w:after="120" w:line="240" w:lineRule="auto"/>
        <w:contextualSpacing/>
        <w:rPr>
          <w:b/>
        </w:rPr>
      </w:pPr>
      <w:r>
        <w:rPr>
          <w:b/>
        </w:rPr>
        <w:t xml:space="preserve">Assessment Coordinator’s Name: </w:t>
      </w:r>
      <w:sdt>
        <w:sdtPr>
          <w:id w:val="1750622115"/>
        </w:sdtPr>
        <w:sdtEndPr/>
        <w:sdtContent>
          <w:r>
            <w:rPr>
              <w:b/>
            </w:rPr>
            <w:t>Michael R. Anderson</w:t>
          </w:r>
        </w:sdtContent>
      </w:sdt>
    </w:p>
    <w:p w:rsidR="00E25800" w:rsidRDefault="00DE1A65">
      <w:pPr>
        <w:spacing w:after="120" w:line="240" w:lineRule="auto"/>
        <w:contextualSpacing/>
      </w:pPr>
      <w:r>
        <w:rPr>
          <w:b/>
        </w:rPr>
        <w:t xml:space="preserve">Assessment Coordinator’s Email Address: </w:t>
      </w:r>
      <w:sdt>
        <w:sdtPr>
          <w:id w:val="519525719"/>
        </w:sdtPr>
        <w:sdtEndPr/>
        <w:sdtContent>
          <w:r>
            <w:rPr>
              <w:b/>
            </w:rPr>
            <w:t>andersmr@wvstateu.edu</w:t>
          </w:r>
        </w:sdtContent>
      </w:sdt>
    </w:p>
    <w:p w:rsidR="00E25800" w:rsidRDefault="00E25800">
      <w:pPr>
        <w:pStyle w:val="ListParagraph"/>
        <w:spacing w:line="240" w:lineRule="auto"/>
        <w:ind w:left="360"/>
        <w:rPr>
          <w:b/>
        </w:rPr>
      </w:pPr>
    </w:p>
    <w:p w:rsidR="00E25800" w:rsidRDefault="00DE1A65">
      <w:pPr>
        <w:pStyle w:val="ListParagraph"/>
        <w:numPr>
          <w:ilvl w:val="0"/>
          <w:numId w:val="1"/>
        </w:numPr>
        <w:spacing w:line="240" w:lineRule="auto"/>
        <w:ind w:left="360"/>
      </w:pPr>
      <w:r>
        <w:rPr>
          <w:b/>
        </w:rPr>
        <w:t>Which learning outcomes did you measure this past year?</w:t>
      </w:r>
      <w:r>
        <w:t xml:space="preserve"> The mathematics program measured six of its learning outcomes this year as planned.  PLO 7 was not assessed, since its measurement currently depends on the applicability of a student paper and presentation (in Math 408) to the PLO, which didn’t occur in Spring 202</w:t>
      </w:r>
      <w:r w:rsidR="00375084">
        <w:t>4</w:t>
      </w:r>
      <w:r>
        <w:t>. The initial measurement (in Math 206) was done in both Fall 202</w:t>
      </w:r>
      <w:r w:rsidR="00375084">
        <w:t>3 and Spring 2024</w:t>
      </w:r>
      <w:r>
        <w:t>. The second measurement (in Math 208) was done in both Fall 202</w:t>
      </w:r>
      <w:r w:rsidR="00375084">
        <w:t>3</w:t>
      </w:r>
      <w:r>
        <w:t xml:space="preserve"> and Spring 202</w:t>
      </w:r>
      <w:r w:rsidR="00375084">
        <w:t>4</w:t>
      </w:r>
      <w:r>
        <w:t>. The final measurement (in Math 408) was d</w:t>
      </w:r>
      <w:r w:rsidR="00375084">
        <w:t>one as scheduled in Spring 2024</w:t>
      </w:r>
      <w:r>
        <w:t>.  Outcomes 1-4 and 6 (initial measurement) were measured in Math 206, outcomes 1-4 (second measurement) were measured in Math 208, and outcomes 1-5 (final measurement) were measured in Math 408.</w:t>
      </w:r>
    </w:p>
    <w:p w:rsidR="00E25800" w:rsidRDefault="00E25800">
      <w:pPr>
        <w:pStyle w:val="ListParagraph"/>
        <w:spacing w:line="240" w:lineRule="auto"/>
      </w:pPr>
    </w:p>
    <w:p w:rsidR="00E25800" w:rsidRDefault="00DE1A65">
      <w:pPr>
        <w:pStyle w:val="ListParagraph"/>
        <w:numPr>
          <w:ilvl w:val="0"/>
          <w:numId w:val="1"/>
        </w:numPr>
        <w:spacing w:line="240" w:lineRule="auto"/>
        <w:ind w:left="360"/>
        <w:rPr>
          <w:b/>
        </w:rPr>
      </w:pPr>
      <w:r>
        <w:rPr>
          <w:b/>
        </w:rPr>
        <w:t xml:space="preserve">In which course(s) were assessments conducted? </w:t>
      </w:r>
    </w:p>
    <w:p w:rsidR="00E25800" w:rsidRDefault="00DE1A65">
      <w:pPr>
        <w:pStyle w:val="ListParagraph"/>
        <w:spacing w:line="240" w:lineRule="auto"/>
      </w:pPr>
      <w:r>
        <w:t xml:space="preserve">Outcomes were measured in Math 206 (initial measurement), Math 208 (second measurement) and Math 408 (final measurement).  </w:t>
      </w:r>
    </w:p>
    <w:p w:rsidR="00E25800" w:rsidRDefault="00E25800">
      <w:pPr>
        <w:pStyle w:val="ListParagraph"/>
        <w:spacing w:line="240" w:lineRule="auto"/>
      </w:pPr>
    </w:p>
    <w:p w:rsidR="00E25800" w:rsidRDefault="00DE1A65">
      <w:pPr>
        <w:pStyle w:val="ListParagraph"/>
        <w:numPr>
          <w:ilvl w:val="0"/>
          <w:numId w:val="1"/>
        </w:numPr>
        <w:spacing w:line="240" w:lineRule="auto"/>
        <w:ind w:left="360"/>
        <w:rPr>
          <w:b/>
        </w:rPr>
      </w:pPr>
      <w:r>
        <w:rPr>
          <w:b/>
        </w:rPr>
        <w:t>How did you assess the selected program learning outcomes?</w:t>
      </w:r>
      <w:r>
        <w:t xml:space="preserve"> All outcomes were measured using standard departmental exams combined with item analysis.  </w:t>
      </w:r>
    </w:p>
    <w:p w:rsidR="00E25800" w:rsidRDefault="00E25800">
      <w:pPr>
        <w:pStyle w:val="ListParagraph"/>
        <w:spacing w:line="240" w:lineRule="auto"/>
        <w:ind w:left="360"/>
        <w:rPr>
          <w:b/>
        </w:rPr>
      </w:pPr>
    </w:p>
    <w:p w:rsidR="00E25800" w:rsidRDefault="00DE1A65">
      <w:pPr>
        <w:pStyle w:val="ListParagraph"/>
        <w:numPr>
          <w:ilvl w:val="0"/>
          <w:numId w:val="1"/>
        </w:numPr>
        <w:spacing w:after="0" w:line="240" w:lineRule="auto"/>
        <w:ind w:left="360"/>
        <w:rPr>
          <w:b/>
        </w:rPr>
      </w:pPr>
      <w:r>
        <w:rPr>
          <w:b/>
        </w:rPr>
        <w:t>How many students were included in the assessment(s) of each PLO in a course?</w:t>
      </w:r>
    </w:p>
    <w:p w:rsidR="00E25800" w:rsidRDefault="00DE1A65">
      <w:pPr>
        <w:pStyle w:val="ListParagraph"/>
        <w:spacing w:line="240" w:lineRule="auto"/>
      </w:pPr>
      <w:r>
        <w:t>For the initial mea</w:t>
      </w:r>
      <w:r w:rsidR="00375084">
        <w:t>surement of PLOs 1-4 and 6, ten</w:t>
      </w:r>
      <w:r>
        <w:t xml:space="preserve"> students in Fall 202</w:t>
      </w:r>
      <w:r w:rsidR="00375084">
        <w:t>3 and twelve</w:t>
      </w:r>
      <w:r>
        <w:t xml:space="preserve"> students in Spring 202</w:t>
      </w:r>
      <w:r w:rsidR="00375084">
        <w:t>4</w:t>
      </w:r>
      <w:r>
        <w:t xml:space="preserve"> were included.  For the secon</w:t>
      </w:r>
      <w:r w:rsidR="00375084">
        <w:t>d measurement (PLOs 1-4), two</w:t>
      </w:r>
      <w:r>
        <w:t xml:space="preserve"> students in Fall 202</w:t>
      </w:r>
      <w:r w:rsidR="00375084">
        <w:t>3</w:t>
      </w:r>
      <w:r>
        <w:t xml:space="preserve"> and </w:t>
      </w:r>
      <w:r w:rsidR="00375084">
        <w:t>three</w:t>
      </w:r>
      <w:r>
        <w:t xml:space="preserve"> students in Spring 202</w:t>
      </w:r>
      <w:r w:rsidR="00375084">
        <w:t>4</w:t>
      </w:r>
      <w:r>
        <w:t xml:space="preserve"> took the test.  For the final measurement (PLOs 1-5) in Spring 202</w:t>
      </w:r>
      <w:r w:rsidR="00375084">
        <w:t>4</w:t>
      </w:r>
      <w:r>
        <w:t>, two students took the test.  None of their papers/presentations could be used to measure PLO 7.</w:t>
      </w:r>
    </w:p>
    <w:p w:rsidR="00E25800" w:rsidRDefault="00E25800">
      <w:pPr>
        <w:pStyle w:val="ListParagraph"/>
        <w:spacing w:line="240" w:lineRule="auto"/>
        <w:rPr>
          <w:b/>
        </w:rPr>
      </w:pPr>
    </w:p>
    <w:p w:rsidR="00E25800" w:rsidRDefault="00DE1A65">
      <w:pPr>
        <w:pStyle w:val="ListParagraph"/>
        <w:numPr>
          <w:ilvl w:val="0"/>
          <w:numId w:val="1"/>
        </w:numPr>
        <w:spacing w:after="120" w:line="240" w:lineRule="auto"/>
        <w:ind w:left="360"/>
      </w:pPr>
      <w:r>
        <w:rPr>
          <w:b/>
        </w:rPr>
        <w:t>How were students selected to participate in the assessment of each outcome?</w:t>
      </w:r>
    </w:p>
    <w:p w:rsidR="00E25800" w:rsidRDefault="00DE1A65">
      <w:pPr>
        <w:pStyle w:val="ListParagraph"/>
        <w:spacing w:after="120" w:line="240" w:lineRule="auto"/>
        <w:ind w:left="360"/>
      </w:pPr>
      <w:r>
        <w:t xml:space="preserve">All students who were present the day the test was given were included.  </w:t>
      </w:r>
      <w:r w:rsidR="00375084">
        <w:t>For Math 408, all students enrolled in the class were included.</w:t>
      </w:r>
    </w:p>
    <w:p w:rsidR="00E25800" w:rsidRDefault="00E25800">
      <w:pPr>
        <w:pStyle w:val="ListParagraph"/>
        <w:spacing w:line="240" w:lineRule="auto"/>
        <w:rPr>
          <w:b/>
        </w:rPr>
      </w:pPr>
    </w:p>
    <w:p w:rsidR="00375084" w:rsidRDefault="00375084">
      <w:pPr>
        <w:pStyle w:val="ListParagraph"/>
        <w:spacing w:line="240" w:lineRule="auto"/>
        <w:rPr>
          <w:b/>
        </w:rPr>
      </w:pPr>
    </w:p>
    <w:p w:rsidR="00E25800" w:rsidRDefault="00E25800">
      <w:pPr>
        <w:pStyle w:val="ListParagraph"/>
        <w:spacing w:line="240" w:lineRule="auto"/>
        <w:rPr>
          <w:b/>
        </w:rPr>
      </w:pPr>
    </w:p>
    <w:p w:rsidR="00E25800" w:rsidRDefault="00DE1A65">
      <w:pPr>
        <w:pStyle w:val="ListParagraph"/>
        <w:numPr>
          <w:ilvl w:val="0"/>
          <w:numId w:val="1"/>
        </w:numPr>
        <w:spacing w:after="0" w:line="240" w:lineRule="auto"/>
        <w:ind w:left="360"/>
        <w:rPr>
          <w:b/>
        </w:rPr>
      </w:pPr>
      <w:r>
        <w:rPr>
          <w:b/>
        </w:rPr>
        <w:lastRenderedPageBreak/>
        <w:t xml:space="preserve">In general, describe how each assessment tool (measure) was constructed </w:t>
      </w:r>
      <w:r>
        <w:t>(i.e. in-house, national, adapted).</w:t>
      </w:r>
      <w:r>
        <w:rPr>
          <w:b/>
        </w:rPr>
        <w:t xml:space="preserve"> </w:t>
      </w:r>
    </w:p>
    <w:p w:rsidR="00E25800" w:rsidRDefault="00E25800">
      <w:pPr>
        <w:spacing w:line="240" w:lineRule="auto"/>
        <w:contextualSpacing/>
      </w:pPr>
    </w:p>
    <w:p w:rsidR="00E25800" w:rsidRDefault="00DE1A65">
      <w:pPr>
        <w:spacing w:line="240" w:lineRule="auto"/>
        <w:contextualSpacing/>
      </w:pPr>
      <w:r>
        <w:t>All instruments were constructed in-house.</w:t>
      </w:r>
    </w:p>
    <w:p w:rsidR="00E25800" w:rsidRDefault="00E25800">
      <w:pPr>
        <w:spacing w:line="240" w:lineRule="auto"/>
        <w:contextualSpacing/>
      </w:pPr>
    </w:p>
    <w:p w:rsidR="00E25800" w:rsidRDefault="00E25800">
      <w:pPr>
        <w:spacing w:line="240" w:lineRule="auto"/>
        <w:contextualSpacing/>
      </w:pPr>
    </w:p>
    <w:p w:rsidR="00E25800" w:rsidRDefault="00DE1A65">
      <w:pPr>
        <w:pStyle w:val="ListParagraph"/>
        <w:numPr>
          <w:ilvl w:val="0"/>
          <w:numId w:val="1"/>
        </w:numPr>
        <w:spacing w:line="240" w:lineRule="auto"/>
        <w:ind w:left="360"/>
        <w:rPr>
          <w:b/>
        </w:rPr>
      </w:pPr>
      <w:r>
        <w:rPr>
          <w:b/>
        </w:rPr>
        <w:t xml:space="preserve">Who analyzed results and how were they analyzed </w:t>
      </w:r>
    </w:p>
    <w:p w:rsidR="00E25800" w:rsidRDefault="00DE1A65">
      <w:pPr>
        <w:spacing w:line="240" w:lineRule="auto"/>
        <w:contextualSpacing/>
      </w:pPr>
      <w:r>
        <w:t>The data was run through two computer programs to generate a score for each PLO and an item analysis of the test results.  These were then discussed by the department’s assessment committee with an eye towards whether PLO scores improve from measurement to measurement.</w:t>
      </w:r>
    </w:p>
    <w:p w:rsidR="00E25800" w:rsidRDefault="00E25800">
      <w:pPr>
        <w:spacing w:line="240" w:lineRule="auto"/>
        <w:contextualSpacing/>
      </w:pPr>
    </w:p>
    <w:p w:rsidR="00E25800" w:rsidRDefault="00DE1A65">
      <w:pPr>
        <w:pStyle w:val="ListParagraph"/>
        <w:numPr>
          <w:ilvl w:val="0"/>
          <w:numId w:val="1"/>
        </w:numPr>
        <w:spacing w:after="0" w:line="240" w:lineRule="auto"/>
        <w:ind w:left="360"/>
        <w:rPr>
          <w:i/>
        </w:rPr>
      </w:pPr>
      <w:r>
        <w:rPr>
          <w:b/>
        </w:rPr>
        <w:t>Provide a summary of the results/conclusions from the assessment of each measured Program Learning Outcome.</w:t>
      </w:r>
      <w:r>
        <w:rPr>
          <w:i/>
        </w:rPr>
        <w:t xml:space="preserve"> </w:t>
      </w:r>
    </w:p>
    <w:p w:rsidR="00E25800" w:rsidRDefault="00E25800">
      <w:pPr>
        <w:spacing w:after="0" w:line="240" w:lineRule="auto"/>
        <w:rPr>
          <w:i/>
        </w:rPr>
      </w:pPr>
    </w:p>
    <w:p w:rsidR="00E25800" w:rsidRDefault="00DE1A65">
      <w:pPr>
        <w:spacing w:after="0" w:line="240" w:lineRule="auto"/>
        <w:rPr>
          <w:i/>
        </w:rPr>
      </w:pPr>
      <w:r>
        <w:rPr>
          <w:i/>
        </w:rPr>
        <w:t xml:space="preserve">Data: </w:t>
      </w:r>
    </w:p>
    <w:p w:rsidR="00E25800" w:rsidRDefault="00375084">
      <w:pPr>
        <w:spacing w:after="0" w:line="240" w:lineRule="auto"/>
      </w:pPr>
      <w:r>
        <w:t>Test 1 (Fall 2023)</w:t>
      </w:r>
    </w:p>
    <w:tbl>
      <w:tblPr>
        <w:tblW w:w="10559" w:type="dxa"/>
        <w:tblLook w:val="04A0" w:firstRow="1" w:lastRow="0" w:firstColumn="1" w:lastColumn="0" w:noHBand="0" w:noVBand="1"/>
      </w:tblPr>
      <w:tblGrid>
        <w:gridCol w:w="1004"/>
        <w:gridCol w:w="13"/>
        <w:gridCol w:w="1004"/>
        <w:gridCol w:w="1004"/>
        <w:gridCol w:w="964"/>
        <w:gridCol w:w="1180"/>
        <w:gridCol w:w="968"/>
        <w:gridCol w:w="1362"/>
        <w:gridCol w:w="971"/>
        <w:gridCol w:w="1129"/>
        <w:gridCol w:w="960"/>
      </w:tblGrid>
      <w:tr w:rsidR="00375084" w:rsidRPr="00375084" w:rsidTr="00375084">
        <w:trPr>
          <w:trHeight w:val="255"/>
        </w:trPr>
        <w:tc>
          <w:tcPr>
            <w:tcW w:w="1004" w:type="dxa"/>
            <w:tcBorders>
              <w:top w:val="nil"/>
              <w:left w:val="nil"/>
              <w:bottom w:val="nil"/>
              <w:right w:val="nil"/>
            </w:tcBorders>
          </w:tcPr>
          <w:p w:rsidR="00375084" w:rsidRPr="00375084" w:rsidRDefault="00375084" w:rsidP="00375084">
            <w:pPr>
              <w:spacing w:after="0" w:line="240" w:lineRule="auto"/>
              <w:rPr>
                <w:rFonts w:ascii="Arial" w:eastAsia="Times New Roman" w:hAnsi="Arial" w:cs="Arial"/>
                <w:color w:val="000000"/>
                <w:sz w:val="20"/>
                <w:szCs w:val="20"/>
              </w:rPr>
            </w:pPr>
          </w:p>
        </w:tc>
        <w:tc>
          <w:tcPr>
            <w:tcW w:w="4165" w:type="dxa"/>
            <w:gridSpan w:val="5"/>
            <w:tcBorders>
              <w:top w:val="nil"/>
              <w:left w:val="nil"/>
              <w:bottom w:val="nil"/>
              <w:right w:val="nil"/>
            </w:tcBorders>
            <w:shd w:val="clear" w:color="auto" w:fill="auto"/>
            <w:noWrap/>
            <w:vAlign w:val="bottom"/>
            <w:hideMark/>
          </w:tcPr>
          <w:p w:rsidR="00375084" w:rsidRPr="00375084" w:rsidRDefault="00375084" w:rsidP="00375084">
            <w:pPr>
              <w:spacing w:after="0" w:line="240" w:lineRule="auto"/>
              <w:rPr>
                <w:rFonts w:ascii="Arial" w:eastAsia="Times New Roman" w:hAnsi="Arial" w:cs="Arial"/>
                <w:color w:val="000000"/>
                <w:sz w:val="20"/>
                <w:szCs w:val="20"/>
              </w:rPr>
            </w:pPr>
            <w:r w:rsidRPr="00375084">
              <w:rPr>
                <w:rFonts w:ascii="Arial" w:eastAsia="Times New Roman" w:hAnsi="Arial" w:cs="Arial"/>
                <w:color w:val="000000"/>
                <w:sz w:val="20"/>
                <w:szCs w:val="20"/>
              </w:rPr>
              <w:t>Distribution by student of PLO results</w:t>
            </w:r>
          </w:p>
        </w:tc>
        <w:tc>
          <w:tcPr>
            <w:tcW w:w="968"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rPr>
                <w:rFonts w:ascii="Arial" w:eastAsia="Times New Roman" w:hAnsi="Arial" w:cs="Arial"/>
                <w:color w:val="000000"/>
                <w:sz w:val="20"/>
                <w:szCs w:val="20"/>
              </w:rPr>
            </w:pPr>
          </w:p>
        </w:tc>
        <w:tc>
          <w:tcPr>
            <w:tcW w:w="1362"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rPr>
                <w:rFonts w:eastAsia="Times New Roman"/>
                <w:sz w:val="20"/>
                <w:szCs w:val="20"/>
              </w:rPr>
            </w:pPr>
          </w:p>
        </w:tc>
        <w:tc>
          <w:tcPr>
            <w:tcW w:w="971"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rPr>
                <w:rFonts w:eastAsia="Times New Roman"/>
                <w:sz w:val="20"/>
                <w:szCs w:val="20"/>
              </w:rPr>
            </w:pPr>
          </w:p>
        </w:tc>
        <w:tc>
          <w:tcPr>
            <w:tcW w:w="1129"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rPr>
                <w:rFonts w:eastAsia="Times New Roman"/>
                <w:sz w:val="20"/>
                <w:szCs w:val="20"/>
              </w:rPr>
            </w:pPr>
          </w:p>
        </w:tc>
      </w:tr>
      <w:tr w:rsidR="00375084" w:rsidRPr="00375084" w:rsidTr="00375084">
        <w:trPr>
          <w:trHeight w:val="255"/>
        </w:trPr>
        <w:tc>
          <w:tcPr>
            <w:tcW w:w="1017" w:type="dxa"/>
            <w:gridSpan w:val="2"/>
            <w:tcBorders>
              <w:top w:val="nil"/>
              <w:left w:val="nil"/>
              <w:bottom w:val="nil"/>
              <w:right w:val="nil"/>
            </w:tcBorders>
            <w:shd w:val="clear" w:color="auto" w:fill="auto"/>
            <w:noWrap/>
            <w:vAlign w:val="bottom"/>
            <w:hideMark/>
          </w:tcPr>
          <w:p w:rsidR="00375084" w:rsidRPr="00375084" w:rsidRDefault="00375084" w:rsidP="00375084">
            <w:pPr>
              <w:spacing w:after="0" w:line="240" w:lineRule="auto"/>
              <w:rPr>
                <w:rFonts w:eastAsia="Times New Roman"/>
                <w:sz w:val="20"/>
                <w:szCs w:val="20"/>
              </w:rPr>
            </w:pPr>
          </w:p>
        </w:tc>
        <w:tc>
          <w:tcPr>
            <w:tcW w:w="1004" w:type="dxa"/>
            <w:tcBorders>
              <w:top w:val="nil"/>
              <w:left w:val="nil"/>
              <w:bottom w:val="nil"/>
              <w:right w:val="nil"/>
            </w:tcBorders>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1004"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Inchoate</w:t>
            </w:r>
          </w:p>
        </w:tc>
        <w:tc>
          <w:tcPr>
            <w:tcW w:w="964"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118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Emerging</w:t>
            </w:r>
          </w:p>
        </w:tc>
        <w:tc>
          <w:tcPr>
            <w:tcW w:w="968"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1362"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Developed</w:t>
            </w:r>
          </w:p>
        </w:tc>
        <w:tc>
          <w:tcPr>
            <w:tcW w:w="971"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1129"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Mastered</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r>
      <w:tr w:rsidR="00375084" w:rsidRPr="00375084" w:rsidTr="00375084">
        <w:trPr>
          <w:trHeight w:val="255"/>
        </w:trPr>
        <w:tc>
          <w:tcPr>
            <w:tcW w:w="1017" w:type="dxa"/>
            <w:gridSpan w:val="2"/>
            <w:tcBorders>
              <w:top w:val="nil"/>
              <w:left w:val="nil"/>
              <w:bottom w:val="nil"/>
              <w:right w:val="nil"/>
            </w:tcBorders>
            <w:shd w:val="clear" w:color="auto" w:fill="auto"/>
            <w:noWrap/>
            <w:vAlign w:val="bottom"/>
            <w:hideMark/>
          </w:tcPr>
          <w:p w:rsidR="00375084" w:rsidRPr="00375084" w:rsidRDefault="00375084" w:rsidP="00375084">
            <w:pPr>
              <w:spacing w:after="0" w:line="240" w:lineRule="auto"/>
              <w:rPr>
                <w:rFonts w:ascii="Arial" w:eastAsia="Times New Roman" w:hAnsi="Arial" w:cs="Arial"/>
                <w:color w:val="000000"/>
                <w:sz w:val="20"/>
                <w:szCs w:val="20"/>
              </w:rPr>
            </w:pPr>
            <w:r w:rsidRPr="00375084">
              <w:rPr>
                <w:rFonts w:ascii="Arial" w:eastAsia="Times New Roman" w:hAnsi="Arial" w:cs="Arial"/>
                <w:color w:val="000000"/>
                <w:sz w:val="20"/>
                <w:szCs w:val="20"/>
              </w:rPr>
              <w:t>PLO 1</w:t>
            </w:r>
          </w:p>
        </w:tc>
        <w:tc>
          <w:tcPr>
            <w:tcW w:w="1004" w:type="dxa"/>
            <w:tcBorders>
              <w:top w:val="nil"/>
              <w:left w:val="nil"/>
              <w:bottom w:val="nil"/>
              <w:right w:val="nil"/>
            </w:tcBorders>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1004"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1</w:t>
            </w:r>
          </w:p>
        </w:tc>
        <w:tc>
          <w:tcPr>
            <w:tcW w:w="964"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118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5</w:t>
            </w:r>
          </w:p>
        </w:tc>
        <w:tc>
          <w:tcPr>
            <w:tcW w:w="968"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1362"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4</w:t>
            </w:r>
          </w:p>
        </w:tc>
        <w:tc>
          <w:tcPr>
            <w:tcW w:w="971"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1129"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r>
      <w:tr w:rsidR="00375084" w:rsidRPr="00375084" w:rsidTr="00375084">
        <w:trPr>
          <w:trHeight w:val="255"/>
        </w:trPr>
        <w:tc>
          <w:tcPr>
            <w:tcW w:w="1017" w:type="dxa"/>
            <w:gridSpan w:val="2"/>
            <w:tcBorders>
              <w:top w:val="nil"/>
              <w:left w:val="nil"/>
              <w:bottom w:val="nil"/>
              <w:right w:val="nil"/>
            </w:tcBorders>
            <w:shd w:val="clear" w:color="auto" w:fill="auto"/>
            <w:noWrap/>
            <w:vAlign w:val="bottom"/>
            <w:hideMark/>
          </w:tcPr>
          <w:p w:rsidR="00375084" w:rsidRPr="00375084" w:rsidRDefault="00375084" w:rsidP="00375084">
            <w:pPr>
              <w:spacing w:after="0" w:line="240" w:lineRule="auto"/>
              <w:rPr>
                <w:rFonts w:ascii="Arial" w:eastAsia="Times New Roman" w:hAnsi="Arial" w:cs="Arial"/>
                <w:color w:val="000000"/>
                <w:sz w:val="20"/>
                <w:szCs w:val="20"/>
              </w:rPr>
            </w:pPr>
            <w:r w:rsidRPr="00375084">
              <w:rPr>
                <w:rFonts w:ascii="Arial" w:eastAsia="Times New Roman" w:hAnsi="Arial" w:cs="Arial"/>
                <w:color w:val="000000"/>
                <w:sz w:val="20"/>
                <w:szCs w:val="20"/>
              </w:rPr>
              <w:t>PLO 2</w:t>
            </w:r>
          </w:p>
        </w:tc>
        <w:tc>
          <w:tcPr>
            <w:tcW w:w="1004" w:type="dxa"/>
            <w:tcBorders>
              <w:top w:val="nil"/>
              <w:left w:val="nil"/>
              <w:bottom w:val="nil"/>
              <w:right w:val="nil"/>
            </w:tcBorders>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1004"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3</w:t>
            </w:r>
          </w:p>
        </w:tc>
        <w:tc>
          <w:tcPr>
            <w:tcW w:w="964"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118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5</w:t>
            </w:r>
          </w:p>
        </w:tc>
        <w:tc>
          <w:tcPr>
            <w:tcW w:w="968"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1362"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1</w:t>
            </w:r>
          </w:p>
        </w:tc>
        <w:tc>
          <w:tcPr>
            <w:tcW w:w="971"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1129"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1</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r>
      <w:tr w:rsidR="00375084" w:rsidRPr="00375084" w:rsidTr="00375084">
        <w:trPr>
          <w:trHeight w:val="255"/>
        </w:trPr>
        <w:tc>
          <w:tcPr>
            <w:tcW w:w="1017" w:type="dxa"/>
            <w:gridSpan w:val="2"/>
            <w:tcBorders>
              <w:top w:val="nil"/>
              <w:left w:val="nil"/>
              <w:bottom w:val="nil"/>
              <w:right w:val="nil"/>
            </w:tcBorders>
            <w:shd w:val="clear" w:color="auto" w:fill="auto"/>
            <w:noWrap/>
            <w:vAlign w:val="bottom"/>
            <w:hideMark/>
          </w:tcPr>
          <w:p w:rsidR="00375084" w:rsidRPr="00375084" w:rsidRDefault="00375084" w:rsidP="00375084">
            <w:pPr>
              <w:spacing w:after="0" w:line="240" w:lineRule="auto"/>
              <w:rPr>
                <w:rFonts w:ascii="Arial" w:eastAsia="Times New Roman" w:hAnsi="Arial" w:cs="Arial"/>
                <w:color w:val="000000"/>
                <w:sz w:val="20"/>
                <w:szCs w:val="20"/>
              </w:rPr>
            </w:pPr>
            <w:r w:rsidRPr="00375084">
              <w:rPr>
                <w:rFonts w:ascii="Arial" w:eastAsia="Times New Roman" w:hAnsi="Arial" w:cs="Arial"/>
                <w:color w:val="000000"/>
                <w:sz w:val="20"/>
                <w:szCs w:val="20"/>
              </w:rPr>
              <w:t>PLO 3</w:t>
            </w:r>
          </w:p>
        </w:tc>
        <w:tc>
          <w:tcPr>
            <w:tcW w:w="1004" w:type="dxa"/>
            <w:tcBorders>
              <w:top w:val="nil"/>
              <w:left w:val="nil"/>
              <w:bottom w:val="nil"/>
              <w:right w:val="nil"/>
            </w:tcBorders>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1004"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6</w:t>
            </w:r>
          </w:p>
        </w:tc>
        <w:tc>
          <w:tcPr>
            <w:tcW w:w="964"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118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3</w:t>
            </w:r>
          </w:p>
        </w:tc>
        <w:tc>
          <w:tcPr>
            <w:tcW w:w="968"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1362"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1</w:t>
            </w:r>
          </w:p>
        </w:tc>
        <w:tc>
          <w:tcPr>
            <w:tcW w:w="971"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1129"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r>
      <w:tr w:rsidR="00375084" w:rsidRPr="00375084" w:rsidTr="00375084">
        <w:trPr>
          <w:trHeight w:val="255"/>
        </w:trPr>
        <w:tc>
          <w:tcPr>
            <w:tcW w:w="1017" w:type="dxa"/>
            <w:gridSpan w:val="2"/>
            <w:tcBorders>
              <w:top w:val="nil"/>
              <w:left w:val="nil"/>
              <w:bottom w:val="nil"/>
              <w:right w:val="nil"/>
            </w:tcBorders>
            <w:shd w:val="clear" w:color="auto" w:fill="auto"/>
            <w:noWrap/>
            <w:vAlign w:val="bottom"/>
            <w:hideMark/>
          </w:tcPr>
          <w:p w:rsidR="00375084" w:rsidRPr="00375084" w:rsidRDefault="00375084" w:rsidP="00375084">
            <w:pPr>
              <w:spacing w:after="0" w:line="240" w:lineRule="auto"/>
              <w:rPr>
                <w:rFonts w:ascii="Arial" w:eastAsia="Times New Roman" w:hAnsi="Arial" w:cs="Arial"/>
                <w:color w:val="000000"/>
                <w:sz w:val="20"/>
                <w:szCs w:val="20"/>
              </w:rPr>
            </w:pPr>
            <w:r w:rsidRPr="00375084">
              <w:rPr>
                <w:rFonts w:ascii="Arial" w:eastAsia="Times New Roman" w:hAnsi="Arial" w:cs="Arial"/>
                <w:color w:val="000000"/>
                <w:sz w:val="20"/>
                <w:szCs w:val="20"/>
              </w:rPr>
              <w:t>PLO 4</w:t>
            </w:r>
          </w:p>
        </w:tc>
        <w:tc>
          <w:tcPr>
            <w:tcW w:w="1004" w:type="dxa"/>
            <w:tcBorders>
              <w:top w:val="nil"/>
              <w:left w:val="nil"/>
              <w:bottom w:val="nil"/>
              <w:right w:val="nil"/>
            </w:tcBorders>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1004"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6</w:t>
            </w:r>
          </w:p>
        </w:tc>
        <w:tc>
          <w:tcPr>
            <w:tcW w:w="964"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118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4</w:t>
            </w:r>
          </w:p>
        </w:tc>
        <w:tc>
          <w:tcPr>
            <w:tcW w:w="968"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1362"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0</w:t>
            </w:r>
          </w:p>
        </w:tc>
        <w:tc>
          <w:tcPr>
            <w:tcW w:w="971"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1129"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r>
      <w:tr w:rsidR="00375084" w:rsidRPr="00375084" w:rsidTr="00375084">
        <w:trPr>
          <w:trHeight w:val="255"/>
        </w:trPr>
        <w:tc>
          <w:tcPr>
            <w:tcW w:w="1017" w:type="dxa"/>
            <w:gridSpan w:val="2"/>
            <w:tcBorders>
              <w:top w:val="nil"/>
              <w:left w:val="nil"/>
              <w:bottom w:val="nil"/>
              <w:right w:val="nil"/>
            </w:tcBorders>
            <w:shd w:val="clear" w:color="auto" w:fill="auto"/>
            <w:noWrap/>
            <w:vAlign w:val="bottom"/>
            <w:hideMark/>
          </w:tcPr>
          <w:p w:rsidR="00375084" w:rsidRPr="00375084" w:rsidRDefault="00375084" w:rsidP="00375084">
            <w:pPr>
              <w:spacing w:after="0" w:line="240" w:lineRule="auto"/>
              <w:rPr>
                <w:rFonts w:ascii="Arial" w:eastAsia="Times New Roman" w:hAnsi="Arial" w:cs="Arial"/>
                <w:color w:val="000000"/>
                <w:sz w:val="20"/>
                <w:szCs w:val="20"/>
              </w:rPr>
            </w:pPr>
            <w:r w:rsidRPr="00375084">
              <w:rPr>
                <w:rFonts w:ascii="Arial" w:eastAsia="Times New Roman" w:hAnsi="Arial" w:cs="Arial"/>
                <w:color w:val="000000"/>
                <w:sz w:val="20"/>
                <w:szCs w:val="20"/>
              </w:rPr>
              <w:t>PLO 6</w:t>
            </w:r>
          </w:p>
        </w:tc>
        <w:tc>
          <w:tcPr>
            <w:tcW w:w="1004" w:type="dxa"/>
            <w:tcBorders>
              <w:top w:val="nil"/>
              <w:left w:val="nil"/>
              <w:bottom w:val="nil"/>
              <w:right w:val="nil"/>
            </w:tcBorders>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1004"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1</w:t>
            </w:r>
          </w:p>
        </w:tc>
        <w:tc>
          <w:tcPr>
            <w:tcW w:w="964"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118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3</w:t>
            </w:r>
          </w:p>
        </w:tc>
        <w:tc>
          <w:tcPr>
            <w:tcW w:w="968"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1362"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5</w:t>
            </w:r>
          </w:p>
        </w:tc>
        <w:tc>
          <w:tcPr>
            <w:tcW w:w="971"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1129"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1</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r>
    </w:tbl>
    <w:p w:rsidR="00E25800" w:rsidRDefault="00E25800"/>
    <w:p w:rsidR="00375084" w:rsidRDefault="00375084">
      <w:r>
        <w:t>Test 1 (Spring 2024)</w:t>
      </w:r>
    </w:p>
    <w:tbl>
      <w:tblPr>
        <w:tblW w:w="7967" w:type="dxa"/>
        <w:tblLook w:val="04A0" w:firstRow="1" w:lastRow="0" w:firstColumn="1" w:lastColumn="0" w:noHBand="0" w:noVBand="1"/>
      </w:tblPr>
      <w:tblGrid>
        <w:gridCol w:w="1220"/>
        <w:gridCol w:w="984"/>
        <w:gridCol w:w="960"/>
        <w:gridCol w:w="1072"/>
        <w:gridCol w:w="960"/>
        <w:gridCol w:w="1173"/>
        <w:gridCol w:w="960"/>
        <w:gridCol w:w="1050"/>
      </w:tblGrid>
      <w:tr w:rsidR="00375084" w:rsidRPr="00375084" w:rsidTr="00375084">
        <w:trPr>
          <w:trHeight w:val="255"/>
        </w:trPr>
        <w:tc>
          <w:tcPr>
            <w:tcW w:w="122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Inchoate</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Emerging</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Developed</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Mastered</w:t>
            </w:r>
          </w:p>
        </w:tc>
      </w:tr>
      <w:tr w:rsidR="00375084" w:rsidRPr="00375084" w:rsidTr="00375084">
        <w:trPr>
          <w:trHeight w:val="255"/>
        </w:trPr>
        <w:tc>
          <w:tcPr>
            <w:tcW w:w="122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rPr>
                <w:rFonts w:ascii="Arial" w:eastAsia="Times New Roman" w:hAnsi="Arial" w:cs="Arial"/>
                <w:color w:val="000000"/>
                <w:sz w:val="20"/>
                <w:szCs w:val="20"/>
              </w:rPr>
            </w:pPr>
            <w:r w:rsidRPr="00375084">
              <w:rPr>
                <w:rFonts w:ascii="Arial" w:eastAsia="Times New Roman" w:hAnsi="Arial" w:cs="Arial"/>
                <w:color w:val="000000"/>
                <w:sz w:val="20"/>
                <w:szCs w:val="20"/>
              </w:rPr>
              <w:t>PLO 1</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3</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4</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5</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0</w:t>
            </w:r>
          </w:p>
        </w:tc>
      </w:tr>
      <w:tr w:rsidR="00375084" w:rsidRPr="00375084" w:rsidTr="00375084">
        <w:trPr>
          <w:trHeight w:val="255"/>
        </w:trPr>
        <w:tc>
          <w:tcPr>
            <w:tcW w:w="122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rPr>
                <w:rFonts w:ascii="Arial" w:eastAsia="Times New Roman" w:hAnsi="Arial" w:cs="Arial"/>
                <w:color w:val="000000"/>
                <w:sz w:val="20"/>
                <w:szCs w:val="20"/>
              </w:rPr>
            </w:pPr>
            <w:r w:rsidRPr="00375084">
              <w:rPr>
                <w:rFonts w:ascii="Arial" w:eastAsia="Times New Roman" w:hAnsi="Arial" w:cs="Arial"/>
                <w:color w:val="000000"/>
                <w:sz w:val="20"/>
                <w:szCs w:val="20"/>
              </w:rPr>
              <w:t>PLO 2</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4</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6</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1</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1</w:t>
            </w:r>
          </w:p>
        </w:tc>
      </w:tr>
      <w:tr w:rsidR="00375084" w:rsidRPr="00375084" w:rsidTr="00375084">
        <w:trPr>
          <w:trHeight w:val="255"/>
        </w:trPr>
        <w:tc>
          <w:tcPr>
            <w:tcW w:w="122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rPr>
                <w:rFonts w:ascii="Arial" w:eastAsia="Times New Roman" w:hAnsi="Arial" w:cs="Arial"/>
                <w:color w:val="000000"/>
                <w:sz w:val="20"/>
                <w:szCs w:val="20"/>
              </w:rPr>
            </w:pPr>
            <w:r w:rsidRPr="00375084">
              <w:rPr>
                <w:rFonts w:ascii="Arial" w:eastAsia="Times New Roman" w:hAnsi="Arial" w:cs="Arial"/>
                <w:color w:val="000000"/>
                <w:sz w:val="20"/>
                <w:szCs w:val="20"/>
              </w:rPr>
              <w:t>PLO 3</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4</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7</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1</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0</w:t>
            </w:r>
          </w:p>
        </w:tc>
      </w:tr>
      <w:tr w:rsidR="00375084" w:rsidRPr="00375084" w:rsidTr="00375084">
        <w:trPr>
          <w:trHeight w:val="255"/>
        </w:trPr>
        <w:tc>
          <w:tcPr>
            <w:tcW w:w="122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rPr>
                <w:rFonts w:ascii="Arial" w:eastAsia="Times New Roman" w:hAnsi="Arial" w:cs="Arial"/>
                <w:color w:val="000000"/>
                <w:sz w:val="20"/>
                <w:szCs w:val="20"/>
              </w:rPr>
            </w:pPr>
            <w:r w:rsidRPr="00375084">
              <w:rPr>
                <w:rFonts w:ascii="Arial" w:eastAsia="Times New Roman" w:hAnsi="Arial" w:cs="Arial"/>
                <w:color w:val="000000"/>
                <w:sz w:val="20"/>
                <w:szCs w:val="20"/>
              </w:rPr>
              <w:t>PLO 4</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2</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5</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2</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3</w:t>
            </w:r>
          </w:p>
        </w:tc>
      </w:tr>
      <w:tr w:rsidR="00375084" w:rsidRPr="00375084" w:rsidTr="00375084">
        <w:trPr>
          <w:trHeight w:val="255"/>
        </w:trPr>
        <w:tc>
          <w:tcPr>
            <w:tcW w:w="122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rPr>
                <w:rFonts w:ascii="Arial" w:eastAsia="Times New Roman" w:hAnsi="Arial" w:cs="Arial"/>
                <w:color w:val="000000"/>
                <w:sz w:val="20"/>
                <w:szCs w:val="20"/>
              </w:rPr>
            </w:pPr>
            <w:r w:rsidRPr="00375084">
              <w:rPr>
                <w:rFonts w:ascii="Arial" w:eastAsia="Times New Roman" w:hAnsi="Arial" w:cs="Arial"/>
                <w:color w:val="000000"/>
                <w:sz w:val="20"/>
                <w:szCs w:val="20"/>
              </w:rPr>
              <w:t>PLO 6</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6</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4</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2</w:t>
            </w:r>
          </w:p>
        </w:tc>
      </w:tr>
    </w:tbl>
    <w:p w:rsidR="00375084" w:rsidRDefault="00375084"/>
    <w:p w:rsidR="00E25800" w:rsidRDefault="00DE1A65">
      <w:pPr>
        <w:spacing w:line="240" w:lineRule="auto"/>
        <w:contextualSpacing/>
      </w:pPr>
      <w:r>
        <w:t xml:space="preserve">Test </w:t>
      </w:r>
      <w:r w:rsidR="00375084">
        <w:t>2 (Fall 2023)</w:t>
      </w:r>
    </w:p>
    <w:tbl>
      <w:tblPr>
        <w:tblW w:w="7707" w:type="dxa"/>
        <w:tblLook w:val="04A0" w:firstRow="1" w:lastRow="0" w:firstColumn="1" w:lastColumn="0" w:noHBand="0" w:noVBand="1"/>
      </w:tblPr>
      <w:tblGrid>
        <w:gridCol w:w="960"/>
        <w:gridCol w:w="984"/>
        <w:gridCol w:w="960"/>
        <w:gridCol w:w="1072"/>
        <w:gridCol w:w="960"/>
        <w:gridCol w:w="1173"/>
        <w:gridCol w:w="960"/>
        <w:gridCol w:w="1050"/>
      </w:tblGrid>
      <w:tr w:rsidR="00375084" w:rsidRPr="00375084" w:rsidTr="00375084">
        <w:trPr>
          <w:trHeight w:val="255"/>
        </w:trPr>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rPr>
                <w:rFonts w:ascii="Arial" w:eastAsia="Times New Roman" w:hAnsi="Arial" w:cs="Arial"/>
                <w:color w:val="000000"/>
                <w:sz w:val="20"/>
                <w:szCs w:val="20"/>
              </w:rPr>
            </w:pPr>
            <w:r w:rsidRPr="00375084">
              <w:rPr>
                <w:rFonts w:ascii="Arial" w:eastAsia="Times New Roman" w:hAnsi="Arial" w:cs="Arial"/>
                <w:color w:val="000000"/>
                <w:sz w:val="20"/>
                <w:szCs w:val="20"/>
              </w:rPr>
              <w:t>Inchoate</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rPr>
                <w:rFonts w:ascii="Arial" w:eastAsia="Times New Roman" w:hAnsi="Arial" w:cs="Arial"/>
                <w:color w:val="000000"/>
                <w:sz w:val="20"/>
                <w:szCs w:val="20"/>
              </w:rPr>
            </w:pPr>
            <w:r w:rsidRPr="00375084">
              <w:rPr>
                <w:rFonts w:ascii="Arial" w:eastAsia="Times New Roman" w:hAnsi="Arial" w:cs="Arial"/>
                <w:color w:val="000000"/>
                <w:sz w:val="20"/>
                <w:szCs w:val="20"/>
              </w:rPr>
              <w:t>Emerging</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rPr>
                <w:rFonts w:ascii="Arial" w:eastAsia="Times New Roman" w:hAnsi="Arial" w:cs="Arial"/>
                <w:color w:val="000000"/>
                <w:sz w:val="20"/>
                <w:szCs w:val="20"/>
              </w:rPr>
            </w:pPr>
            <w:r w:rsidRPr="00375084">
              <w:rPr>
                <w:rFonts w:ascii="Arial" w:eastAsia="Times New Roman" w:hAnsi="Arial" w:cs="Arial"/>
                <w:color w:val="000000"/>
                <w:sz w:val="20"/>
                <w:szCs w:val="20"/>
              </w:rPr>
              <w:t>Developed</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rPr>
                <w:rFonts w:ascii="Arial" w:eastAsia="Times New Roman" w:hAnsi="Arial" w:cs="Arial"/>
                <w:color w:val="000000"/>
                <w:sz w:val="20"/>
                <w:szCs w:val="20"/>
              </w:rPr>
            </w:pPr>
            <w:r w:rsidRPr="00375084">
              <w:rPr>
                <w:rFonts w:ascii="Arial" w:eastAsia="Times New Roman" w:hAnsi="Arial" w:cs="Arial"/>
                <w:color w:val="000000"/>
                <w:sz w:val="20"/>
                <w:szCs w:val="20"/>
              </w:rPr>
              <w:t>Mastered</w:t>
            </w:r>
          </w:p>
        </w:tc>
      </w:tr>
      <w:tr w:rsidR="00375084" w:rsidRPr="00375084" w:rsidTr="00375084">
        <w:trPr>
          <w:trHeight w:val="255"/>
        </w:trPr>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rPr>
                <w:rFonts w:ascii="Arial" w:eastAsia="Times New Roman" w:hAnsi="Arial" w:cs="Arial"/>
                <w:color w:val="000000"/>
                <w:sz w:val="20"/>
                <w:szCs w:val="20"/>
              </w:rPr>
            </w:pPr>
            <w:r w:rsidRPr="00375084">
              <w:rPr>
                <w:rFonts w:ascii="Arial" w:eastAsia="Times New Roman" w:hAnsi="Arial" w:cs="Arial"/>
                <w:color w:val="000000"/>
                <w:sz w:val="20"/>
                <w:szCs w:val="20"/>
              </w:rPr>
              <w:t>PLO 1</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1</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1</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0</w:t>
            </w:r>
          </w:p>
        </w:tc>
      </w:tr>
      <w:tr w:rsidR="00375084" w:rsidRPr="00375084" w:rsidTr="00375084">
        <w:trPr>
          <w:trHeight w:val="255"/>
        </w:trPr>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rPr>
                <w:rFonts w:ascii="Arial" w:eastAsia="Times New Roman" w:hAnsi="Arial" w:cs="Arial"/>
                <w:color w:val="000000"/>
                <w:sz w:val="20"/>
                <w:szCs w:val="20"/>
              </w:rPr>
            </w:pPr>
            <w:r w:rsidRPr="00375084">
              <w:rPr>
                <w:rFonts w:ascii="Arial" w:eastAsia="Times New Roman" w:hAnsi="Arial" w:cs="Arial"/>
                <w:color w:val="000000"/>
                <w:sz w:val="20"/>
                <w:szCs w:val="20"/>
              </w:rPr>
              <w:t>PLO 2</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2</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0</w:t>
            </w:r>
          </w:p>
        </w:tc>
      </w:tr>
      <w:tr w:rsidR="00375084" w:rsidRPr="00375084" w:rsidTr="00375084">
        <w:trPr>
          <w:trHeight w:val="255"/>
        </w:trPr>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rPr>
                <w:rFonts w:ascii="Arial" w:eastAsia="Times New Roman" w:hAnsi="Arial" w:cs="Arial"/>
                <w:color w:val="000000"/>
                <w:sz w:val="20"/>
                <w:szCs w:val="20"/>
              </w:rPr>
            </w:pPr>
            <w:r w:rsidRPr="00375084">
              <w:rPr>
                <w:rFonts w:ascii="Arial" w:eastAsia="Times New Roman" w:hAnsi="Arial" w:cs="Arial"/>
                <w:color w:val="000000"/>
                <w:sz w:val="20"/>
                <w:szCs w:val="20"/>
              </w:rPr>
              <w:t>PLO 3</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1</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1</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0</w:t>
            </w:r>
          </w:p>
        </w:tc>
      </w:tr>
      <w:tr w:rsidR="00375084" w:rsidRPr="00375084" w:rsidTr="00375084">
        <w:trPr>
          <w:trHeight w:val="255"/>
        </w:trPr>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rPr>
                <w:rFonts w:ascii="Arial" w:eastAsia="Times New Roman" w:hAnsi="Arial" w:cs="Arial"/>
                <w:color w:val="000000"/>
                <w:sz w:val="20"/>
                <w:szCs w:val="20"/>
              </w:rPr>
            </w:pPr>
            <w:r w:rsidRPr="00375084">
              <w:rPr>
                <w:rFonts w:ascii="Arial" w:eastAsia="Times New Roman" w:hAnsi="Arial" w:cs="Arial"/>
                <w:color w:val="000000"/>
                <w:sz w:val="20"/>
                <w:szCs w:val="20"/>
              </w:rPr>
              <w:t>PLO 4</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1</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1</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0</w:t>
            </w:r>
          </w:p>
        </w:tc>
      </w:tr>
    </w:tbl>
    <w:p w:rsidR="00E25800" w:rsidRDefault="00E25800"/>
    <w:p w:rsidR="00375084" w:rsidRDefault="00375084"/>
    <w:p w:rsidR="00375084" w:rsidRDefault="00375084"/>
    <w:p w:rsidR="00E25800" w:rsidRDefault="00DE1A65">
      <w:pPr>
        <w:spacing w:line="240" w:lineRule="auto"/>
        <w:contextualSpacing/>
      </w:pPr>
      <w:r>
        <w:lastRenderedPageBreak/>
        <w:t>Test 2 (Spring 2024)</w:t>
      </w:r>
    </w:p>
    <w:tbl>
      <w:tblPr>
        <w:tblW w:w="7707" w:type="dxa"/>
        <w:tblLook w:val="04A0" w:firstRow="1" w:lastRow="0" w:firstColumn="1" w:lastColumn="0" w:noHBand="0" w:noVBand="1"/>
      </w:tblPr>
      <w:tblGrid>
        <w:gridCol w:w="960"/>
        <w:gridCol w:w="984"/>
        <w:gridCol w:w="960"/>
        <w:gridCol w:w="1072"/>
        <w:gridCol w:w="960"/>
        <w:gridCol w:w="1173"/>
        <w:gridCol w:w="960"/>
        <w:gridCol w:w="1050"/>
      </w:tblGrid>
      <w:tr w:rsidR="00375084" w:rsidRPr="00375084" w:rsidTr="00375084">
        <w:trPr>
          <w:trHeight w:val="255"/>
        </w:trPr>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rPr>
                <w:rFonts w:ascii="Arial" w:eastAsia="Times New Roman" w:hAnsi="Arial" w:cs="Arial"/>
                <w:color w:val="000000"/>
                <w:sz w:val="20"/>
                <w:szCs w:val="20"/>
              </w:rPr>
            </w:pPr>
            <w:r w:rsidRPr="00375084">
              <w:rPr>
                <w:rFonts w:ascii="Arial" w:eastAsia="Times New Roman" w:hAnsi="Arial" w:cs="Arial"/>
                <w:color w:val="000000"/>
                <w:sz w:val="20"/>
                <w:szCs w:val="20"/>
              </w:rPr>
              <w:t>Inchoate</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rPr>
                <w:rFonts w:ascii="Arial" w:eastAsia="Times New Roman" w:hAnsi="Arial" w:cs="Arial"/>
                <w:color w:val="000000"/>
                <w:sz w:val="20"/>
                <w:szCs w:val="20"/>
              </w:rPr>
            </w:pPr>
            <w:r w:rsidRPr="00375084">
              <w:rPr>
                <w:rFonts w:ascii="Arial" w:eastAsia="Times New Roman" w:hAnsi="Arial" w:cs="Arial"/>
                <w:color w:val="000000"/>
                <w:sz w:val="20"/>
                <w:szCs w:val="20"/>
              </w:rPr>
              <w:t>Emerging</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rPr>
                <w:rFonts w:ascii="Arial" w:eastAsia="Times New Roman" w:hAnsi="Arial" w:cs="Arial"/>
                <w:color w:val="000000"/>
                <w:sz w:val="20"/>
                <w:szCs w:val="20"/>
              </w:rPr>
            </w:pPr>
            <w:r w:rsidRPr="00375084">
              <w:rPr>
                <w:rFonts w:ascii="Arial" w:eastAsia="Times New Roman" w:hAnsi="Arial" w:cs="Arial"/>
                <w:color w:val="000000"/>
                <w:sz w:val="20"/>
                <w:szCs w:val="20"/>
              </w:rPr>
              <w:t>Developed</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rPr>
                <w:rFonts w:ascii="Arial" w:eastAsia="Times New Roman" w:hAnsi="Arial" w:cs="Arial"/>
                <w:color w:val="000000"/>
                <w:sz w:val="20"/>
                <w:szCs w:val="20"/>
              </w:rPr>
            </w:pPr>
            <w:r w:rsidRPr="00375084">
              <w:rPr>
                <w:rFonts w:ascii="Arial" w:eastAsia="Times New Roman" w:hAnsi="Arial" w:cs="Arial"/>
                <w:color w:val="000000"/>
                <w:sz w:val="20"/>
                <w:szCs w:val="20"/>
              </w:rPr>
              <w:t>Mastered</w:t>
            </w:r>
          </w:p>
        </w:tc>
      </w:tr>
      <w:tr w:rsidR="00375084" w:rsidRPr="00375084" w:rsidTr="00375084">
        <w:trPr>
          <w:trHeight w:val="255"/>
        </w:trPr>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rPr>
                <w:rFonts w:ascii="Arial" w:eastAsia="Times New Roman" w:hAnsi="Arial" w:cs="Arial"/>
                <w:color w:val="000000"/>
                <w:sz w:val="20"/>
                <w:szCs w:val="20"/>
              </w:rPr>
            </w:pPr>
            <w:r w:rsidRPr="00375084">
              <w:rPr>
                <w:rFonts w:ascii="Arial" w:eastAsia="Times New Roman" w:hAnsi="Arial" w:cs="Arial"/>
                <w:color w:val="000000"/>
                <w:sz w:val="20"/>
                <w:szCs w:val="20"/>
              </w:rPr>
              <w:t>PLO 1</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3</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0</w:t>
            </w:r>
          </w:p>
        </w:tc>
      </w:tr>
      <w:tr w:rsidR="00375084" w:rsidRPr="00375084" w:rsidTr="00375084">
        <w:trPr>
          <w:trHeight w:val="255"/>
        </w:trPr>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rPr>
                <w:rFonts w:ascii="Arial" w:eastAsia="Times New Roman" w:hAnsi="Arial" w:cs="Arial"/>
                <w:color w:val="000000"/>
                <w:sz w:val="20"/>
                <w:szCs w:val="20"/>
              </w:rPr>
            </w:pPr>
            <w:r w:rsidRPr="00375084">
              <w:rPr>
                <w:rFonts w:ascii="Arial" w:eastAsia="Times New Roman" w:hAnsi="Arial" w:cs="Arial"/>
                <w:color w:val="000000"/>
                <w:sz w:val="20"/>
                <w:szCs w:val="20"/>
              </w:rPr>
              <w:t>PLO 2</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3</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0</w:t>
            </w:r>
          </w:p>
        </w:tc>
      </w:tr>
      <w:tr w:rsidR="00375084" w:rsidRPr="00375084" w:rsidTr="00375084">
        <w:trPr>
          <w:trHeight w:val="255"/>
        </w:trPr>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rPr>
                <w:rFonts w:ascii="Arial" w:eastAsia="Times New Roman" w:hAnsi="Arial" w:cs="Arial"/>
                <w:color w:val="000000"/>
                <w:sz w:val="20"/>
                <w:szCs w:val="20"/>
              </w:rPr>
            </w:pPr>
            <w:r w:rsidRPr="00375084">
              <w:rPr>
                <w:rFonts w:ascii="Arial" w:eastAsia="Times New Roman" w:hAnsi="Arial" w:cs="Arial"/>
                <w:color w:val="000000"/>
                <w:sz w:val="20"/>
                <w:szCs w:val="20"/>
              </w:rPr>
              <w:t>PLO 3</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3</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0</w:t>
            </w:r>
          </w:p>
        </w:tc>
      </w:tr>
      <w:tr w:rsidR="00375084" w:rsidRPr="00375084" w:rsidTr="00375084">
        <w:trPr>
          <w:trHeight w:val="255"/>
        </w:trPr>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rPr>
                <w:rFonts w:ascii="Arial" w:eastAsia="Times New Roman" w:hAnsi="Arial" w:cs="Arial"/>
                <w:color w:val="000000"/>
                <w:sz w:val="20"/>
                <w:szCs w:val="20"/>
              </w:rPr>
            </w:pPr>
            <w:r w:rsidRPr="00375084">
              <w:rPr>
                <w:rFonts w:ascii="Arial" w:eastAsia="Times New Roman" w:hAnsi="Arial" w:cs="Arial"/>
                <w:color w:val="000000"/>
                <w:sz w:val="20"/>
                <w:szCs w:val="20"/>
              </w:rPr>
              <w:t>PLO 4</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1</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2</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375084" w:rsidRPr="00375084" w:rsidRDefault="00375084" w:rsidP="00375084">
            <w:pPr>
              <w:spacing w:after="0" w:line="240" w:lineRule="auto"/>
              <w:jc w:val="center"/>
              <w:rPr>
                <w:rFonts w:ascii="Arial" w:eastAsia="Times New Roman" w:hAnsi="Arial" w:cs="Arial"/>
                <w:color w:val="000000"/>
                <w:sz w:val="20"/>
                <w:szCs w:val="20"/>
              </w:rPr>
            </w:pPr>
            <w:r w:rsidRPr="00375084">
              <w:rPr>
                <w:rFonts w:ascii="Arial" w:eastAsia="Times New Roman" w:hAnsi="Arial" w:cs="Arial"/>
                <w:color w:val="000000"/>
                <w:sz w:val="20"/>
                <w:szCs w:val="20"/>
              </w:rPr>
              <w:t>0</w:t>
            </w:r>
          </w:p>
        </w:tc>
      </w:tr>
    </w:tbl>
    <w:p w:rsidR="00E25800" w:rsidRDefault="00E25800">
      <w:pPr>
        <w:spacing w:line="240" w:lineRule="auto"/>
        <w:contextualSpacing/>
      </w:pPr>
    </w:p>
    <w:p w:rsidR="00E25800" w:rsidRDefault="00E25800"/>
    <w:p w:rsidR="00E25800" w:rsidRDefault="00DE1A65">
      <w:pPr>
        <w:spacing w:line="240" w:lineRule="auto"/>
        <w:contextualSpacing/>
      </w:pPr>
      <w:r>
        <w:t>Test 3 (Spring 2024)</w:t>
      </w:r>
    </w:p>
    <w:tbl>
      <w:tblPr>
        <w:tblW w:w="7707" w:type="dxa"/>
        <w:tblLook w:val="04A0" w:firstRow="1" w:lastRow="0" w:firstColumn="1" w:lastColumn="0" w:noHBand="0" w:noVBand="1"/>
      </w:tblPr>
      <w:tblGrid>
        <w:gridCol w:w="960"/>
        <w:gridCol w:w="984"/>
        <w:gridCol w:w="960"/>
        <w:gridCol w:w="1072"/>
        <w:gridCol w:w="960"/>
        <w:gridCol w:w="1173"/>
        <w:gridCol w:w="960"/>
        <w:gridCol w:w="1050"/>
      </w:tblGrid>
      <w:tr w:rsidR="00DE1A65" w:rsidRPr="00DE1A65" w:rsidTr="00DE1A65">
        <w:trPr>
          <w:trHeight w:val="255"/>
        </w:trPr>
        <w:tc>
          <w:tcPr>
            <w:tcW w:w="960" w:type="dxa"/>
            <w:tcBorders>
              <w:top w:val="nil"/>
              <w:left w:val="nil"/>
              <w:bottom w:val="nil"/>
              <w:right w:val="nil"/>
            </w:tcBorders>
            <w:shd w:val="clear" w:color="auto" w:fill="auto"/>
            <w:noWrap/>
            <w:vAlign w:val="bottom"/>
            <w:hideMark/>
          </w:tcPr>
          <w:p w:rsidR="00DE1A65" w:rsidRPr="00DE1A65" w:rsidRDefault="00DE1A65" w:rsidP="00DE1A65">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E1A65" w:rsidRPr="00DE1A65" w:rsidRDefault="00DE1A65" w:rsidP="00DE1A65">
            <w:pPr>
              <w:spacing w:after="0" w:line="240" w:lineRule="auto"/>
              <w:rPr>
                <w:rFonts w:ascii="Arial" w:eastAsia="Times New Roman" w:hAnsi="Arial" w:cs="Arial"/>
                <w:color w:val="000000"/>
                <w:sz w:val="20"/>
                <w:szCs w:val="20"/>
              </w:rPr>
            </w:pPr>
            <w:r w:rsidRPr="00DE1A65">
              <w:rPr>
                <w:rFonts w:ascii="Arial" w:eastAsia="Times New Roman" w:hAnsi="Arial" w:cs="Arial"/>
                <w:color w:val="000000"/>
                <w:sz w:val="20"/>
                <w:szCs w:val="20"/>
              </w:rPr>
              <w:t>Inchoate</w:t>
            </w:r>
          </w:p>
        </w:tc>
        <w:tc>
          <w:tcPr>
            <w:tcW w:w="960" w:type="dxa"/>
            <w:tcBorders>
              <w:top w:val="nil"/>
              <w:left w:val="nil"/>
              <w:bottom w:val="nil"/>
              <w:right w:val="nil"/>
            </w:tcBorders>
            <w:shd w:val="clear" w:color="auto" w:fill="auto"/>
            <w:noWrap/>
            <w:vAlign w:val="bottom"/>
            <w:hideMark/>
          </w:tcPr>
          <w:p w:rsidR="00DE1A65" w:rsidRPr="00DE1A65" w:rsidRDefault="00DE1A65" w:rsidP="00DE1A65">
            <w:pPr>
              <w:spacing w:after="0" w:line="240" w:lineRule="auto"/>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E1A65" w:rsidRPr="00DE1A65" w:rsidRDefault="00DE1A65" w:rsidP="00DE1A65">
            <w:pPr>
              <w:spacing w:after="0" w:line="240" w:lineRule="auto"/>
              <w:rPr>
                <w:rFonts w:ascii="Arial" w:eastAsia="Times New Roman" w:hAnsi="Arial" w:cs="Arial"/>
                <w:color w:val="000000"/>
                <w:sz w:val="20"/>
                <w:szCs w:val="20"/>
              </w:rPr>
            </w:pPr>
            <w:r w:rsidRPr="00DE1A65">
              <w:rPr>
                <w:rFonts w:ascii="Arial" w:eastAsia="Times New Roman" w:hAnsi="Arial" w:cs="Arial"/>
                <w:color w:val="000000"/>
                <w:sz w:val="20"/>
                <w:szCs w:val="20"/>
              </w:rPr>
              <w:t>Emerging</w:t>
            </w:r>
          </w:p>
        </w:tc>
        <w:tc>
          <w:tcPr>
            <w:tcW w:w="960" w:type="dxa"/>
            <w:tcBorders>
              <w:top w:val="nil"/>
              <w:left w:val="nil"/>
              <w:bottom w:val="nil"/>
              <w:right w:val="nil"/>
            </w:tcBorders>
            <w:shd w:val="clear" w:color="auto" w:fill="auto"/>
            <w:noWrap/>
            <w:vAlign w:val="bottom"/>
            <w:hideMark/>
          </w:tcPr>
          <w:p w:rsidR="00DE1A65" w:rsidRPr="00DE1A65" w:rsidRDefault="00DE1A65" w:rsidP="00DE1A65">
            <w:pPr>
              <w:spacing w:after="0" w:line="240" w:lineRule="auto"/>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DE1A65" w:rsidRPr="00DE1A65" w:rsidRDefault="00DE1A65" w:rsidP="00DE1A65">
            <w:pPr>
              <w:spacing w:after="0" w:line="240" w:lineRule="auto"/>
              <w:rPr>
                <w:rFonts w:ascii="Arial" w:eastAsia="Times New Roman" w:hAnsi="Arial" w:cs="Arial"/>
                <w:color w:val="000000"/>
                <w:sz w:val="20"/>
                <w:szCs w:val="20"/>
              </w:rPr>
            </w:pPr>
            <w:r w:rsidRPr="00DE1A65">
              <w:rPr>
                <w:rFonts w:ascii="Arial" w:eastAsia="Times New Roman" w:hAnsi="Arial" w:cs="Arial"/>
                <w:color w:val="000000"/>
                <w:sz w:val="20"/>
                <w:szCs w:val="20"/>
              </w:rPr>
              <w:t>Developed</w:t>
            </w:r>
          </w:p>
        </w:tc>
        <w:tc>
          <w:tcPr>
            <w:tcW w:w="960" w:type="dxa"/>
            <w:tcBorders>
              <w:top w:val="nil"/>
              <w:left w:val="nil"/>
              <w:bottom w:val="nil"/>
              <w:right w:val="nil"/>
            </w:tcBorders>
            <w:shd w:val="clear" w:color="auto" w:fill="auto"/>
            <w:noWrap/>
            <w:vAlign w:val="bottom"/>
            <w:hideMark/>
          </w:tcPr>
          <w:p w:rsidR="00DE1A65" w:rsidRPr="00DE1A65" w:rsidRDefault="00DE1A65" w:rsidP="00DE1A65">
            <w:pPr>
              <w:spacing w:after="0" w:line="240" w:lineRule="auto"/>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E1A65" w:rsidRPr="00DE1A65" w:rsidRDefault="00DE1A65" w:rsidP="00DE1A65">
            <w:pPr>
              <w:spacing w:after="0" w:line="240" w:lineRule="auto"/>
              <w:rPr>
                <w:rFonts w:ascii="Arial" w:eastAsia="Times New Roman" w:hAnsi="Arial" w:cs="Arial"/>
                <w:color w:val="000000"/>
                <w:sz w:val="20"/>
                <w:szCs w:val="20"/>
              </w:rPr>
            </w:pPr>
            <w:r w:rsidRPr="00DE1A65">
              <w:rPr>
                <w:rFonts w:ascii="Arial" w:eastAsia="Times New Roman" w:hAnsi="Arial" w:cs="Arial"/>
                <w:color w:val="000000"/>
                <w:sz w:val="20"/>
                <w:szCs w:val="20"/>
              </w:rPr>
              <w:t>Mastered</w:t>
            </w:r>
          </w:p>
        </w:tc>
      </w:tr>
      <w:tr w:rsidR="00DE1A65" w:rsidRPr="00DE1A65" w:rsidTr="00DE1A65">
        <w:trPr>
          <w:trHeight w:val="255"/>
        </w:trPr>
        <w:tc>
          <w:tcPr>
            <w:tcW w:w="960" w:type="dxa"/>
            <w:tcBorders>
              <w:top w:val="nil"/>
              <w:left w:val="nil"/>
              <w:bottom w:val="nil"/>
              <w:right w:val="nil"/>
            </w:tcBorders>
            <w:shd w:val="clear" w:color="auto" w:fill="auto"/>
            <w:noWrap/>
            <w:vAlign w:val="bottom"/>
            <w:hideMark/>
          </w:tcPr>
          <w:p w:rsidR="00DE1A65" w:rsidRPr="00DE1A65" w:rsidRDefault="00DE1A65" w:rsidP="00DE1A65">
            <w:pPr>
              <w:spacing w:after="0" w:line="240" w:lineRule="auto"/>
              <w:rPr>
                <w:rFonts w:ascii="Arial" w:eastAsia="Times New Roman" w:hAnsi="Arial" w:cs="Arial"/>
                <w:color w:val="000000"/>
                <w:sz w:val="20"/>
                <w:szCs w:val="20"/>
              </w:rPr>
            </w:pPr>
            <w:r w:rsidRPr="00DE1A65">
              <w:rPr>
                <w:rFonts w:ascii="Arial" w:eastAsia="Times New Roman" w:hAnsi="Arial" w:cs="Arial"/>
                <w:color w:val="000000"/>
                <w:sz w:val="20"/>
                <w:szCs w:val="20"/>
              </w:rPr>
              <w:t>PLO 1</w:t>
            </w:r>
          </w:p>
        </w:tc>
        <w:tc>
          <w:tcPr>
            <w:tcW w:w="960" w:type="dxa"/>
            <w:tcBorders>
              <w:top w:val="nil"/>
              <w:left w:val="nil"/>
              <w:bottom w:val="nil"/>
              <w:right w:val="nil"/>
            </w:tcBorders>
            <w:shd w:val="clear" w:color="auto" w:fill="auto"/>
            <w:noWrap/>
            <w:vAlign w:val="bottom"/>
            <w:hideMark/>
          </w:tcPr>
          <w:p w:rsidR="00DE1A65" w:rsidRPr="00DE1A65" w:rsidRDefault="00DE1A65" w:rsidP="00DE1A65">
            <w:pPr>
              <w:spacing w:after="0" w:line="240" w:lineRule="auto"/>
              <w:jc w:val="center"/>
              <w:rPr>
                <w:rFonts w:ascii="Arial" w:eastAsia="Times New Roman" w:hAnsi="Arial" w:cs="Arial"/>
                <w:color w:val="000000"/>
                <w:sz w:val="20"/>
                <w:szCs w:val="20"/>
              </w:rPr>
            </w:pPr>
            <w:r w:rsidRPr="00DE1A65">
              <w:rPr>
                <w:rFonts w:ascii="Arial" w:eastAsia="Times New Roman" w:hAnsi="Arial" w:cs="Arial"/>
                <w:color w:val="000000"/>
                <w:sz w:val="20"/>
                <w:szCs w:val="20"/>
              </w:rPr>
              <w:t>1</w:t>
            </w:r>
          </w:p>
        </w:tc>
        <w:tc>
          <w:tcPr>
            <w:tcW w:w="960" w:type="dxa"/>
            <w:tcBorders>
              <w:top w:val="nil"/>
              <w:left w:val="nil"/>
              <w:bottom w:val="nil"/>
              <w:right w:val="nil"/>
            </w:tcBorders>
            <w:shd w:val="clear" w:color="auto" w:fill="auto"/>
            <w:noWrap/>
            <w:vAlign w:val="bottom"/>
            <w:hideMark/>
          </w:tcPr>
          <w:p w:rsidR="00DE1A65" w:rsidRPr="00DE1A65" w:rsidRDefault="00DE1A65" w:rsidP="00DE1A65">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E1A65" w:rsidRPr="00DE1A65" w:rsidRDefault="00DE1A65" w:rsidP="00DE1A65">
            <w:pPr>
              <w:spacing w:after="0" w:line="240" w:lineRule="auto"/>
              <w:jc w:val="center"/>
              <w:rPr>
                <w:rFonts w:ascii="Arial" w:eastAsia="Times New Roman" w:hAnsi="Arial" w:cs="Arial"/>
                <w:color w:val="000000"/>
                <w:sz w:val="20"/>
                <w:szCs w:val="20"/>
              </w:rPr>
            </w:pPr>
            <w:r w:rsidRPr="00DE1A65">
              <w:rPr>
                <w:rFonts w:ascii="Arial" w:eastAsia="Times New Roman" w:hAnsi="Arial" w:cs="Arial"/>
                <w:color w:val="000000"/>
                <w:sz w:val="20"/>
                <w:szCs w:val="20"/>
              </w:rPr>
              <w:t>1</w:t>
            </w:r>
          </w:p>
        </w:tc>
        <w:tc>
          <w:tcPr>
            <w:tcW w:w="960" w:type="dxa"/>
            <w:tcBorders>
              <w:top w:val="nil"/>
              <w:left w:val="nil"/>
              <w:bottom w:val="nil"/>
              <w:right w:val="nil"/>
            </w:tcBorders>
            <w:shd w:val="clear" w:color="auto" w:fill="auto"/>
            <w:noWrap/>
            <w:vAlign w:val="bottom"/>
            <w:hideMark/>
          </w:tcPr>
          <w:p w:rsidR="00DE1A65" w:rsidRPr="00DE1A65" w:rsidRDefault="00DE1A65" w:rsidP="00DE1A65">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DE1A65" w:rsidRPr="00DE1A65" w:rsidRDefault="00DE1A65" w:rsidP="00DE1A65">
            <w:pPr>
              <w:spacing w:after="0" w:line="240" w:lineRule="auto"/>
              <w:jc w:val="center"/>
              <w:rPr>
                <w:rFonts w:ascii="Arial" w:eastAsia="Times New Roman" w:hAnsi="Arial" w:cs="Arial"/>
                <w:color w:val="000000"/>
                <w:sz w:val="20"/>
                <w:szCs w:val="20"/>
              </w:rPr>
            </w:pPr>
            <w:r w:rsidRPr="00DE1A65">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DE1A65" w:rsidRPr="00DE1A65" w:rsidRDefault="00DE1A65" w:rsidP="00DE1A65">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E1A65" w:rsidRPr="00DE1A65" w:rsidRDefault="00DE1A65" w:rsidP="00DE1A65">
            <w:pPr>
              <w:spacing w:after="0" w:line="240" w:lineRule="auto"/>
              <w:jc w:val="center"/>
              <w:rPr>
                <w:rFonts w:ascii="Arial" w:eastAsia="Times New Roman" w:hAnsi="Arial" w:cs="Arial"/>
                <w:color w:val="000000"/>
                <w:sz w:val="20"/>
                <w:szCs w:val="20"/>
              </w:rPr>
            </w:pPr>
            <w:r w:rsidRPr="00DE1A65">
              <w:rPr>
                <w:rFonts w:ascii="Arial" w:eastAsia="Times New Roman" w:hAnsi="Arial" w:cs="Arial"/>
                <w:color w:val="000000"/>
                <w:sz w:val="20"/>
                <w:szCs w:val="20"/>
              </w:rPr>
              <w:t>0</w:t>
            </w:r>
          </w:p>
        </w:tc>
      </w:tr>
      <w:tr w:rsidR="00DE1A65" w:rsidRPr="00DE1A65" w:rsidTr="00DE1A65">
        <w:trPr>
          <w:trHeight w:val="255"/>
        </w:trPr>
        <w:tc>
          <w:tcPr>
            <w:tcW w:w="960" w:type="dxa"/>
            <w:tcBorders>
              <w:top w:val="nil"/>
              <w:left w:val="nil"/>
              <w:bottom w:val="nil"/>
              <w:right w:val="nil"/>
            </w:tcBorders>
            <w:shd w:val="clear" w:color="auto" w:fill="auto"/>
            <w:noWrap/>
            <w:vAlign w:val="bottom"/>
            <w:hideMark/>
          </w:tcPr>
          <w:p w:rsidR="00DE1A65" w:rsidRPr="00DE1A65" w:rsidRDefault="00DE1A65" w:rsidP="00DE1A65">
            <w:pPr>
              <w:spacing w:after="0" w:line="240" w:lineRule="auto"/>
              <w:rPr>
                <w:rFonts w:ascii="Arial" w:eastAsia="Times New Roman" w:hAnsi="Arial" w:cs="Arial"/>
                <w:color w:val="000000"/>
                <w:sz w:val="20"/>
                <w:szCs w:val="20"/>
              </w:rPr>
            </w:pPr>
            <w:r w:rsidRPr="00DE1A65">
              <w:rPr>
                <w:rFonts w:ascii="Arial" w:eastAsia="Times New Roman" w:hAnsi="Arial" w:cs="Arial"/>
                <w:color w:val="000000"/>
                <w:sz w:val="20"/>
                <w:szCs w:val="20"/>
              </w:rPr>
              <w:t>PLO 2</w:t>
            </w:r>
          </w:p>
        </w:tc>
        <w:tc>
          <w:tcPr>
            <w:tcW w:w="960" w:type="dxa"/>
            <w:tcBorders>
              <w:top w:val="nil"/>
              <w:left w:val="nil"/>
              <w:bottom w:val="nil"/>
              <w:right w:val="nil"/>
            </w:tcBorders>
            <w:shd w:val="clear" w:color="auto" w:fill="auto"/>
            <w:noWrap/>
            <w:vAlign w:val="bottom"/>
            <w:hideMark/>
          </w:tcPr>
          <w:p w:rsidR="00DE1A65" w:rsidRPr="00DE1A65" w:rsidRDefault="00DE1A65" w:rsidP="00DE1A65">
            <w:pPr>
              <w:spacing w:after="0" w:line="240" w:lineRule="auto"/>
              <w:jc w:val="center"/>
              <w:rPr>
                <w:rFonts w:ascii="Arial" w:eastAsia="Times New Roman" w:hAnsi="Arial" w:cs="Arial"/>
                <w:color w:val="000000"/>
                <w:sz w:val="20"/>
                <w:szCs w:val="20"/>
              </w:rPr>
            </w:pPr>
            <w:r w:rsidRPr="00DE1A65">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DE1A65" w:rsidRPr="00DE1A65" w:rsidRDefault="00DE1A65" w:rsidP="00DE1A65">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E1A65" w:rsidRPr="00DE1A65" w:rsidRDefault="00DE1A65" w:rsidP="00DE1A65">
            <w:pPr>
              <w:spacing w:after="0" w:line="240" w:lineRule="auto"/>
              <w:jc w:val="center"/>
              <w:rPr>
                <w:rFonts w:ascii="Arial" w:eastAsia="Times New Roman" w:hAnsi="Arial" w:cs="Arial"/>
                <w:color w:val="000000"/>
                <w:sz w:val="20"/>
                <w:szCs w:val="20"/>
              </w:rPr>
            </w:pPr>
            <w:r w:rsidRPr="00DE1A65">
              <w:rPr>
                <w:rFonts w:ascii="Arial" w:eastAsia="Times New Roman" w:hAnsi="Arial" w:cs="Arial"/>
                <w:color w:val="000000"/>
                <w:sz w:val="20"/>
                <w:szCs w:val="20"/>
              </w:rPr>
              <w:t>2</w:t>
            </w:r>
          </w:p>
        </w:tc>
        <w:tc>
          <w:tcPr>
            <w:tcW w:w="960" w:type="dxa"/>
            <w:tcBorders>
              <w:top w:val="nil"/>
              <w:left w:val="nil"/>
              <w:bottom w:val="nil"/>
              <w:right w:val="nil"/>
            </w:tcBorders>
            <w:shd w:val="clear" w:color="auto" w:fill="auto"/>
            <w:noWrap/>
            <w:vAlign w:val="bottom"/>
            <w:hideMark/>
          </w:tcPr>
          <w:p w:rsidR="00DE1A65" w:rsidRPr="00DE1A65" w:rsidRDefault="00DE1A65" w:rsidP="00DE1A65">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DE1A65" w:rsidRPr="00DE1A65" w:rsidRDefault="00DE1A65" w:rsidP="00DE1A65">
            <w:pPr>
              <w:spacing w:after="0" w:line="240" w:lineRule="auto"/>
              <w:jc w:val="center"/>
              <w:rPr>
                <w:rFonts w:ascii="Arial" w:eastAsia="Times New Roman" w:hAnsi="Arial" w:cs="Arial"/>
                <w:color w:val="000000"/>
                <w:sz w:val="20"/>
                <w:szCs w:val="20"/>
              </w:rPr>
            </w:pPr>
            <w:r w:rsidRPr="00DE1A65">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DE1A65" w:rsidRPr="00DE1A65" w:rsidRDefault="00DE1A65" w:rsidP="00DE1A65">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E1A65" w:rsidRPr="00DE1A65" w:rsidRDefault="00DE1A65" w:rsidP="00DE1A65">
            <w:pPr>
              <w:spacing w:after="0" w:line="240" w:lineRule="auto"/>
              <w:jc w:val="center"/>
              <w:rPr>
                <w:rFonts w:ascii="Arial" w:eastAsia="Times New Roman" w:hAnsi="Arial" w:cs="Arial"/>
                <w:color w:val="000000"/>
                <w:sz w:val="20"/>
                <w:szCs w:val="20"/>
              </w:rPr>
            </w:pPr>
            <w:r w:rsidRPr="00DE1A65">
              <w:rPr>
                <w:rFonts w:ascii="Arial" w:eastAsia="Times New Roman" w:hAnsi="Arial" w:cs="Arial"/>
                <w:color w:val="000000"/>
                <w:sz w:val="20"/>
                <w:szCs w:val="20"/>
              </w:rPr>
              <w:t>0</w:t>
            </w:r>
          </w:p>
        </w:tc>
      </w:tr>
      <w:tr w:rsidR="00DE1A65" w:rsidRPr="00DE1A65" w:rsidTr="00DE1A65">
        <w:trPr>
          <w:trHeight w:val="255"/>
        </w:trPr>
        <w:tc>
          <w:tcPr>
            <w:tcW w:w="960" w:type="dxa"/>
            <w:tcBorders>
              <w:top w:val="nil"/>
              <w:left w:val="nil"/>
              <w:bottom w:val="nil"/>
              <w:right w:val="nil"/>
            </w:tcBorders>
            <w:shd w:val="clear" w:color="auto" w:fill="auto"/>
            <w:noWrap/>
            <w:vAlign w:val="bottom"/>
            <w:hideMark/>
          </w:tcPr>
          <w:p w:rsidR="00DE1A65" w:rsidRPr="00DE1A65" w:rsidRDefault="00DE1A65" w:rsidP="00DE1A65">
            <w:pPr>
              <w:spacing w:after="0" w:line="240" w:lineRule="auto"/>
              <w:rPr>
                <w:rFonts w:ascii="Arial" w:eastAsia="Times New Roman" w:hAnsi="Arial" w:cs="Arial"/>
                <w:color w:val="000000"/>
                <w:sz w:val="20"/>
                <w:szCs w:val="20"/>
              </w:rPr>
            </w:pPr>
            <w:r w:rsidRPr="00DE1A65">
              <w:rPr>
                <w:rFonts w:ascii="Arial" w:eastAsia="Times New Roman" w:hAnsi="Arial" w:cs="Arial"/>
                <w:color w:val="000000"/>
                <w:sz w:val="20"/>
                <w:szCs w:val="20"/>
              </w:rPr>
              <w:t>PLO 3</w:t>
            </w:r>
          </w:p>
        </w:tc>
        <w:tc>
          <w:tcPr>
            <w:tcW w:w="960" w:type="dxa"/>
            <w:tcBorders>
              <w:top w:val="nil"/>
              <w:left w:val="nil"/>
              <w:bottom w:val="nil"/>
              <w:right w:val="nil"/>
            </w:tcBorders>
            <w:shd w:val="clear" w:color="auto" w:fill="auto"/>
            <w:noWrap/>
            <w:vAlign w:val="bottom"/>
            <w:hideMark/>
          </w:tcPr>
          <w:p w:rsidR="00DE1A65" w:rsidRPr="00DE1A65" w:rsidRDefault="00DE1A65" w:rsidP="00DE1A65">
            <w:pPr>
              <w:spacing w:after="0" w:line="240" w:lineRule="auto"/>
              <w:jc w:val="center"/>
              <w:rPr>
                <w:rFonts w:ascii="Arial" w:eastAsia="Times New Roman" w:hAnsi="Arial" w:cs="Arial"/>
                <w:color w:val="000000"/>
                <w:sz w:val="20"/>
                <w:szCs w:val="20"/>
              </w:rPr>
            </w:pPr>
            <w:r w:rsidRPr="00DE1A65">
              <w:rPr>
                <w:rFonts w:ascii="Arial" w:eastAsia="Times New Roman" w:hAnsi="Arial" w:cs="Arial"/>
                <w:color w:val="000000"/>
                <w:sz w:val="20"/>
                <w:szCs w:val="20"/>
              </w:rPr>
              <w:t>1</w:t>
            </w:r>
          </w:p>
        </w:tc>
        <w:tc>
          <w:tcPr>
            <w:tcW w:w="960" w:type="dxa"/>
            <w:tcBorders>
              <w:top w:val="nil"/>
              <w:left w:val="nil"/>
              <w:bottom w:val="nil"/>
              <w:right w:val="nil"/>
            </w:tcBorders>
            <w:shd w:val="clear" w:color="auto" w:fill="auto"/>
            <w:noWrap/>
            <w:vAlign w:val="bottom"/>
            <w:hideMark/>
          </w:tcPr>
          <w:p w:rsidR="00DE1A65" w:rsidRPr="00DE1A65" w:rsidRDefault="00DE1A65" w:rsidP="00DE1A65">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E1A65" w:rsidRPr="00DE1A65" w:rsidRDefault="00DE1A65" w:rsidP="00DE1A65">
            <w:pPr>
              <w:spacing w:after="0" w:line="240" w:lineRule="auto"/>
              <w:jc w:val="center"/>
              <w:rPr>
                <w:rFonts w:ascii="Arial" w:eastAsia="Times New Roman" w:hAnsi="Arial" w:cs="Arial"/>
                <w:color w:val="000000"/>
                <w:sz w:val="20"/>
                <w:szCs w:val="20"/>
              </w:rPr>
            </w:pPr>
            <w:r w:rsidRPr="00DE1A65">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DE1A65" w:rsidRPr="00DE1A65" w:rsidRDefault="00DE1A65" w:rsidP="00DE1A65">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DE1A65" w:rsidRPr="00DE1A65" w:rsidRDefault="00DE1A65" w:rsidP="00DE1A65">
            <w:pPr>
              <w:spacing w:after="0" w:line="240" w:lineRule="auto"/>
              <w:jc w:val="center"/>
              <w:rPr>
                <w:rFonts w:ascii="Arial" w:eastAsia="Times New Roman" w:hAnsi="Arial" w:cs="Arial"/>
                <w:color w:val="000000"/>
                <w:sz w:val="20"/>
                <w:szCs w:val="20"/>
              </w:rPr>
            </w:pPr>
            <w:r w:rsidRPr="00DE1A65">
              <w:rPr>
                <w:rFonts w:ascii="Arial" w:eastAsia="Times New Roman" w:hAnsi="Arial" w:cs="Arial"/>
                <w:color w:val="000000"/>
                <w:sz w:val="20"/>
                <w:szCs w:val="20"/>
              </w:rPr>
              <w:t>1</w:t>
            </w:r>
          </w:p>
        </w:tc>
        <w:tc>
          <w:tcPr>
            <w:tcW w:w="960" w:type="dxa"/>
            <w:tcBorders>
              <w:top w:val="nil"/>
              <w:left w:val="nil"/>
              <w:bottom w:val="nil"/>
              <w:right w:val="nil"/>
            </w:tcBorders>
            <w:shd w:val="clear" w:color="auto" w:fill="auto"/>
            <w:noWrap/>
            <w:vAlign w:val="bottom"/>
            <w:hideMark/>
          </w:tcPr>
          <w:p w:rsidR="00DE1A65" w:rsidRPr="00DE1A65" w:rsidRDefault="00DE1A65" w:rsidP="00DE1A65">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E1A65" w:rsidRPr="00DE1A65" w:rsidRDefault="00DE1A65" w:rsidP="00DE1A65">
            <w:pPr>
              <w:spacing w:after="0" w:line="240" w:lineRule="auto"/>
              <w:jc w:val="center"/>
              <w:rPr>
                <w:rFonts w:ascii="Arial" w:eastAsia="Times New Roman" w:hAnsi="Arial" w:cs="Arial"/>
                <w:color w:val="000000"/>
                <w:sz w:val="20"/>
                <w:szCs w:val="20"/>
              </w:rPr>
            </w:pPr>
            <w:r w:rsidRPr="00DE1A65">
              <w:rPr>
                <w:rFonts w:ascii="Arial" w:eastAsia="Times New Roman" w:hAnsi="Arial" w:cs="Arial"/>
                <w:color w:val="000000"/>
                <w:sz w:val="20"/>
                <w:szCs w:val="20"/>
              </w:rPr>
              <w:t>0</w:t>
            </w:r>
          </w:p>
        </w:tc>
      </w:tr>
      <w:tr w:rsidR="00DE1A65" w:rsidRPr="00DE1A65" w:rsidTr="00DE1A65">
        <w:trPr>
          <w:trHeight w:val="255"/>
        </w:trPr>
        <w:tc>
          <w:tcPr>
            <w:tcW w:w="960" w:type="dxa"/>
            <w:tcBorders>
              <w:top w:val="nil"/>
              <w:left w:val="nil"/>
              <w:bottom w:val="nil"/>
              <w:right w:val="nil"/>
            </w:tcBorders>
            <w:shd w:val="clear" w:color="auto" w:fill="auto"/>
            <w:noWrap/>
            <w:vAlign w:val="bottom"/>
            <w:hideMark/>
          </w:tcPr>
          <w:p w:rsidR="00DE1A65" w:rsidRPr="00DE1A65" w:rsidRDefault="00DE1A65" w:rsidP="00DE1A65">
            <w:pPr>
              <w:spacing w:after="0" w:line="240" w:lineRule="auto"/>
              <w:rPr>
                <w:rFonts w:ascii="Arial" w:eastAsia="Times New Roman" w:hAnsi="Arial" w:cs="Arial"/>
                <w:color w:val="000000"/>
                <w:sz w:val="20"/>
                <w:szCs w:val="20"/>
              </w:rPr>
            </w:pPr>
            <w:r w:rsidRPr="00DE1A65">
              <w:rPr>
                <w:rFonts w:ascii="Arial" w:eastAsia="Times New Roman" w:hAnsi="Arial" w:cs="Arial"/>
                <w:color w:val="000000"/>
                <w:sz w:val="20"/>
                <w:szCs w:val="20"/>
              </w:rPr>
              <w:t>PLO 4</w:t>
            </w:r>
          </w:p>
        </w:tc>
        <w:tc>
          <w:tcPr>
            <w:tcW w:w="960" w:type="dxa"/>
            <w:tcBorders>
              <w:top w:val="nil"/>
              <w:left w:val="nil"/>
              <w:bottom w:val="nil"/>
              <w:right w:val="nil"/>
            </w:tcBorders>
            <w:shd w:val="clear" w:color="auto" w:fill="auto"/>
            <w:noWrap/>
            <w:vAlign w:val="bottom"/>
            <w:hideMark/>
          </w:tcPr>
          <w:p w:rsidR="00DE1A65" w:rsidRPr="00DE1A65" w:rsidRDefault="00DE1A65" w:rsidP="00DE1A65">
            <w:pPr>
              <w:spacing w:after="0" w:line="240" w:lineRule="auto"/>
              <w:jc w:val="center"/>
              <w:rPr>
                <w:rFonts w:ascii="Arial" w:eastAsia="Times New Roman" w:hAnsi="Arial" w:cs="Arial"/>
                <w:color w:val="000000"/>
                <w:sz w:val="20"/>
                <w:szCs w:val="20"/>
              </w:rPr>
            </w:pPr>
            <w:r w:rsidRPr="00DE1A65">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DE1A65" w:rsidRPr="00DE1A65" w:rsidRDefault="00DE1A65" w:rsidP="00DE1A65">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E1A65" w:rsidRPr="00DE1A65" w:rsidRDefault="00DE1A65" w:rsidP="00DE1A65">
            <w:pPr>
              <w:spacing w:after="0" w:line="240" w:lineRule="auto"/>
              <w:jc w:val="center"/>
              <w:rPr>
                <w:rFonts w:ascii="Arial" w:eastAsia="Times New Roman" w:hAnsi="Arial" w:cs="Arial"/>
                <w:color w:val="000000"/>
                <w:sz w:val="20"/>
                <w:szCs w:val="20"/>
              </w:rPr>
            </w:pPr>
            <w:r w:rsidRPr="00DE1A65">
              <w:rPr>
                <w:rFonts w:ascii="Arial" w:eastAsia="Times New Roman" w:hAnsi="Arial" w:cs="Arial"/>
                <w:color w:val="000000"/>
                <w:sz w:val="20"/>
                <w:szCs w:val="20"/>
              </w:rPr>
              <w:t>2</w:t>
            </w:r>
          </w:p>
        </w:tc>
        <w:tc>
          <w:tcPr>
            <w:tcW w:w="960" w:type="dxa"/>
            <w:tcBorders>
              <w:top w:val="nil"/>
              <w:left w:val="nil"/>
              <w:bottom w:val="nil"/>
              <w:right w:val="nil"/>
            </w:tcBorders>
            <w:shd w:val="clear" w:color="auto" w:fill="auto"/>
            <w:noWrap/>
            <w:vAlign w:val="bottom"/>
            <w:hideMark/>
          </w:tcPr>
          <w:p w:rsidR="00DE1A65" w:rsidRPr="00DE1A65" w:rsidRDefault="00DE1A65" w:rsidP="00DE1A65">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DE1A65" w:rsidRPr="00DE1A65" w:rsidRDefault="00DE1A65" w:rsidP="00DE1A65">
            <w:pPr>
              <w:spacing w:after="0" w:line="240" w:lineRule="auto"/>
              <w:jc w:val="center"/>
              <w:rPr>
                <w:rFonts w:ascii="Arial" w:eastAsia="Times New Roman" w:hAnsi="Arial" w:cs="Arial"/>
                <w:color w:val="000000"/>
                <w:sz w:val="20"/>
                <w:szCs w:val="20"/>
              </w:rPr>
            </w:pPr>
            <w:r w:rsidRPr="00DE1A65">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DE1A65" w:rsidRPr="00DE1A65" w:rsidRDefault="00DE1A65" w:rsidP="00DE1A65">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E1A65" w:rsidRPr="00DE1A65" w:rsidRDefault="00DE1A65" w:rsidP="00DE1A65">
            <w:pPr>
              <w:spacing w:after="0" w:line="240" w:lineRule="auto"/>
              <w:jc w:val="center"/>
              <w:rPr>
                <w:rFonts w:ascii="Arial" w:eastAsia="Times New Roman" w:hAnsi="Arial" w:cs="Arial"/>
                <w:color w:val="000000"/>
                <w:sz w:val="20"/>
                <w:szCs w:val="20"/>
              </w:rPr>
            </w:pPr>
            <w:r w:rsidRPr="00DE1A65">
              <w:rPr>
                <w:rFonts w:ascii="Arial" w:eastAsia="Times New Roman" w:hAnsi="Arial" w:cs="Arial"/>
                <w:color w:val="000000"/>
                <w:sz w:val="20"/>
                <w:szCs w:val="20"/>
              </w:rPr>
              <w:t>0</w:t>
            </w:r>
          </w:p>
        </w:tc>
      </w:tr>
      <w:tr w:rsidR="00DE1A65" w:rsidRPr="00DE1A65" w:rsidTr="00DE1A65">
        <w:trPr>
          <w:trHeight w:val="255"/>
        </w:trPr>
        <w:tc>
          <w:tcPr>
            <w:tcW w:w="960" w:type="dxa"/>
            <w:tcBorders>
              <w:top w:val="nil"/>
              <w:left w:val="nil"/>
              <w:bottom w:val="nil"/>
              <w:right w:val="nil"/>
            </w:tcBorders>
            <w:shd w:val="clear" w:color="auto" w:fill="auto"/>
            <w:noWrap/>
            <w:vAlign w:val="bottom"/>
            <w:hideMark/>
          </w:tcPr>
          <w:p w:rsidR="00DE1A65" w:rsidRPr="00DE1A65" w:rsidRDefault="00DE1A65" w:rsidP="00DE1A65">
            <w:pPr>
              <w:spacing w:after="0" w:line="240" w:lineRule="auto"/>
              <w:rPr>
                <w:rFonts w:ascii="Arial" w:eastAsia="Times New Roman" w:hAnsi="Arial" w:cs="Arial"/>
                <w:color w:val="000000"/>
                <w:sz w:val="20"/>
                <w:szCs w:val="20"/>
              </w:rPr>
            </w:pPr>
            <w:r w:rsidRPr="00DE1A65">
              <w:rPr>
                <w:rFonts w:ascii="Arial" w:eastAsia="Times New Roman" w:hAnsi="Arial" w:cs="Arial"/>
                <w:color w:val="000000"/>
                <w:sz w:val="20"/>
                <w:szCs w:val="20"/>
              </w:rPr>
              <w:t>PLO 5</w:t>
            </w:r>
          </w:p>
        </w:tc>
        <w:tc>
          <w:tcPr>
            <w:tcW w:w="960" w:type="dxa"/>
            <w:tcBorders>
              <w:top w:val="nil"/>
              <w:left w:val="nil"/>
              <w:bottom w:val="nil"/>
              <w:right w:val="nil"/>
            </w:tcBorders>
            <w:shd w:val="clear" w:color="auto" w:fill="auto"/>
            <w:noWrap/>
            <w:vAlign w:val="bottom"/>
            <w:hideMark/>
          </w:tcPr>
          <w:p w:rsidR="00DE1A65" w:rsidRPr="00DE1A65" w:rsidRDefault="00DE1A65" w:rsidP="00DE1A65">
            <w:pPr>
              <w:spacing w:after="0" w:line="240" w:lineRule="auto"/>
              <w:jc w:val="center"/>
              <w:rPr>
                <w:rFonts w:ascii="Arial" w:eastAsia="Times New Roman" w:hAnsi="Arial" w:cs="Arial"/>
                <w:color w:val="000000"/>
                <w:sz w:val="20"/>
                <w:szCs w:val="20"/>
              </w:rPr>
            </w:pPr>
            <w:r w:rsidRPr="00DE1A65">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DE1A65" w:rsidRPr="00DE1A65" w:rsidRDefault="00DE1A65" w:rsidP="00DE1A65">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E1A65" w:rsidRPr="00DE1A65" w:rsidRDefault="00DE1A65" w:rsidP="00DE1A65">
            <w:pPr>
              <w:spacing w:after="0" w:line="240" w:lineRule="auto"/>
              <w:jc w:val="center"/>
              <w:rPr>
                <w:rFonts w:ascii="Arial" w:eastAsia="Times New Roman" w:hAnsi="Arial" w:cs="Arial"/>
                <w:color w:val="000000"/>
                <w:sz w:val="20"/>
                <w:szCs w:val="20"/>
              </w:rPr>
            </w:pPr>
            <w:r w:rsidRPr="00DE1A65">
              <w:rPr>
                <w:rFonts w:ascii="Arial" w:eastAsia="Times New Roman" w:hAnsi="Arial" w:cs="Arial"/>
                <w:color w:val="000000"/>
                <w:sz w:val="20"/>
                <w:szCs w:val="20"/>
              </w:rPr>
              <w:t>1</w:t>
            </w:r>
          </w:p>
        </w:tc>
        <w:tc>
          <w:tcPr>
            <w:tcW w:w="960" w:type="dxa"/>
            <w:tcBorders>
              <w:top w:val="nil"/>
              <w:left w:val="nil"/>
              <w:bottom w:val="nil"/>
              <w:right w:val="nil"/>
            </w:tcBorders>
            <w:shd w:val="clear" w:color="auto" w:fill="auto"/>
            <w:noWrap/>
            <w:vAlign w:val="bottom"/>
            <w:hideMark/>
          </w:tcPr>
          <w:p w:rsidR="00DE1A65" w:rsidRPr="00DE1A65" w:rsidRDefault="00DE1A65" w:rsidP="00DE1A65">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DE1A65" w:rsidRPr="00DE1A65" w:rsidRDefault="00DE1A65" w:rsidP="00DE1A65">
            <w:pPr>
              <w:spacing w:after="0" w:line="240" w:lineRule="auto"/>
              <w:jc w:val="center"/>
              <w:rPr>
                <w:rFonts w:ascii="Arial" w:eastAsia="Times New Roman" w:hAnsi="Arial" w:cs="Arial"/>
                <w:color w:val="000000"/>
                <w:sz w:val="20"/>
                <w:szCs w:val="20"/>
              </w:rPr>
            </w:pPr>
            <w:r w:rsidRPr="00DE1A65">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DE1A65" w:rsidRPr="00DE1A65" w:rsidRDefault="00DE1A65" w:rsidP="00DE1A65">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E1A65" w:rsidRPr="00DE1A65" w:rsidRDefault="00DE1A65" w:rsidP="00DE1A65">
            <w:pPr>
              <w:spacing w:after="0" w:line="240" w:lineRule="auto"/>
              <w:jc w:val="center"/>
              <w:rPr>
                <w:rFonts w:ascii="Arial" w:eastAsia="Times New Roman" w:hAnsi="Arial" w:cs="Arial"/>
                <w:color w:val="000000"/>
                <w:sz w:val="20"/>
                <w:szCs w:val="20"/>
              </w:rPr>
            </w:pPr>
            <w:r w:rsidRPr="00DE1A65">
              <w:rPr>
                <w:rFonts w:ascii="Arial" w:eastAsia="Times New Roman" w:hAnsi="Arial" w:cs="Arial"/>
                <w:color w:val="000000"/>
                <w:sz w:val="20"/>
                <w:szCs w:val="20"/>
              </w:rPr>
              <w:t>1</w:t>
            </w:r>
          </w:p>
        </w:tc>
      </w:tr>
    </w:tbl>
    <w:p w:rsidR="00E25800" w:rsidRDefault="00E25800">
      <w:pPr>
        <w:spacing w:line="240" w:lineRule="auto"/>
        <w:contextualSpacing/>
      </w:pPr>
    </w:p>
    <w:p w:rsidR="00E25800" w:rsidRDefault="00E25800">
      <w:pPr>
        <w:spacing w:line="240" w:lineRule="auto"/>
        <w:contextualSpacing/>
      </w:pPr>
    </w:p>
    <w:p w:rsidR="00E25800" w:rsidRDefault="00DE1A65">
      <w:pPr>
        <w:spacing w:line="240" w:lineRule="auto"/>
        <w:contextualSpacing/>
      </w:pPr>
      <w:r>
        <w:t>Conclusions: The data seems to indicate not much development between the first and second tests.  Math 206 is a cognate course for a number of majors, but Math 208 and 408 are major courses for just BS Mathematics and BS Math Ed programs. Individual data on students grouped by major seem to show that STEM majors taking Math 208 as a cognate course are often the stronger students in that course.</w:t>
      </w:r>
    </w:p>
    <w:p w:rsidR="00E25800" w:rsidRDefault="00E25800">
      <w:pPr>
        <w:spacing w:line="240" w:lineRule="auto"/>
        <w:contextualSpacing/>
      </w:pPr>
    </w:p>
    <w:p w:rsidR="00E25800" w:rsidRDefault="00DE1A65">
      <w:pPr>
        <w:spacing w:line="240" w:lineRule="auto"/>
        <w:contextualSpacing/>
      </w:pPr>
      <w:r>
        <w:t>Graduation Competencies:  Using the table suggested by Dr. Ladner, PLO 1 is related to GC 1a, 2d; PLO 2 is related to GC 1, 2a, 2b, 2d, 4a; PLO 3 is related to GC 1a, 2b, 2d; PLO 4 is related to GC 1a, 2a, 2b, 2d, 4a; PLO 5 is related to GC 1a, 2a, 2b, 2d, 4a; and PLO 6 is related to GC 1a, 2b, 2d, 4a.  Based on the results of Test 3, the students at the end of the program overall are at the "Developed" or "Mastered" level in regards to GC 1, 2a, 2b, 2d and 4a but at a lower level for the others.</w:t>
      </w:r>
    </w:p>
    <w:p w:rsidR="00E25800" w:rsidRDefault="00DE1A65">
      <w:pPr>
        <w:pStyle w:val="ListParagraph"/>
        <w:numPr>
          <w:ilvl w:val="0"/>
          <w:numId w:val="1"/>
        </w:numPr>
        <w:spacing w:line="240" w:lineRule="auto"/>
        <w:ind w:left="360"/>
      </w:pPr>
      <w:r>
        <w:rPr>
          <w:b/>
        </w:rPr>
        <w:t>What are next steps?</w:t>
      </w:r>
      <w:r>
        <w:t xml:space="preserve"> (e.g., will you measure this same learning outcome again? Will you change some feature of the classroom experience and measure its impact? Will you try a new tool? Are you satisfied?)</w:t>
      </w:r>
    </w:p>
    <w:p w:rsidR="00E25800" w:rsidRDefault="00E25800">
      <w:pPr>
        <w:pStyle w:val="ListParagraph"/>
        <w:spacing w:line="240" w:lineRule="auto"/>
        <w:ind w:left="360"/>
      </w:pPr>
    </w:p>
    <w:p w:rsidR="00E25800" w:rsidRDefault="00DE1A65">
      <w:pPr>
        <w:pStyle w:val="ListParagraph"/>
        <w:spacing w:line="240" w:lineRule="auto"/>
        <w:ind w:left="360"/>
      </w:pPr>
      <w:r>
        <w:t xml:space="preserve">The above outcomes will continue to be measured every year.  A new instrument to directly measure PLO 7 is being created.  </w:t>
      </w:r>
    </w:p>
    <w:p w:rsidR="00E25800" w:rsidRDefault="00E25800">
      <w:pPr>
        <w:pStyle w:val="ListParagraph"/>
        <w:spacing w:line="240" w:lineRule="auto"/>
      </w:pPr>
    </w:p>
    <w:p w:rsidR="00E25800" w:rsidRDefault="00DE1A65">
      <w:pPr>
        <w:pStyle w:val="ListParagraph"/>
        <w:spacing w:line="240" w:lineRule="auto"/>
        <w:ind w:left="360"/>
      </w:pPr>
      <w:r>
        <w:t>We are going to try to have students complete the General Education Quantitative Literacy test in Math 408 (Senior Seminar) to get direct measurements of GC 2b and 2d.</w:t>
      </w:r>
    </w:p>
    <w:p w:rsidR="00E25800" w:rsidRDefault="00E25800">
      <w:pPr>
        <w:pStyle w:val="ListParagraph"/>
        <w:spacing w:line="240" w:lineRule="auto"/>
      </w:pPr>
    </w:p>
    <w:p w:rsidR="00E25800" w:rsidRDefault="00DE1A65">
      <w:pPr>
        <w:pStyle w:val="ListParagraph"/>
        <w:numPr>
          <w:ilvl w:val="0"/>
          <w:numId w:val="1"/>
        </w:numPr>
        <w:spacing w:line="240" w:lineRule="auto"/>
        <w:ind w:left="360"/>
      </w:pPr>
      <w:r>
        <w:rPr>
          <w:b/>
        </w:rPr>
        <w:t xml:space="preserve">Please attach an example of the assessment tool used to measure your PLO(s). </w:t>
      </w:r>
      <w:r>
        <w:t xml:space="preserve">These can be added as an appendix, a link to the assessment, or sent separately in email with your report. </w:t>
      </w:r>
    </w:p>
    <w:p w:rsidR="00E25800" w:rsidRDefault="00DE1A65">
      <w:pPr>
        <w:rPr>
          <w:rFonts w:eastAsia="Calibri"/>
        </w:rPr>
      </w:pPr>
      <w:r>
        <w:br w:type="page"/>
      </w:r>
    </w:p>
    <w:p w:rsidR="00E25800" w:rsidRDefault="00DE1A65">
      <w:pPr>
        <w:pStyle w:val="ListParagraph"/>
      </w:pPr>
      <w:r>
        <w:object w:dxaOrig="12230" w:dyaOrig="15865">
          <v:shape id="ole_rId3" o:spid="_x0000_i1025" style="width:459pt;height:594pt" coordsize="" o:spt="100" adj="0,,0" path="" stroked="f">
            <v:stroke joinstyle="miter"/>
            <v:imagedata r:id="rId6" o:title=""/>
            <v:formulas/>
            <v:path o:connecttype="segments"/>
          </v:shape>
          <o:OLEObject Type="Embed" ProgID="Acrobat.Document.DC" ShapeID="ole_rId3" DrawAspect="Content" ObjectID="_1791118501" r:id="rId7"/>
        </w:object>
      </w:r>
    </w:p>
    <w:p w:rsidR="00E25800" w:rsidRDefault="00DE1A65">
      <w:pPr>
        <w:pStyle w:val="ListParagraph"/>
        <w:spacing w:line="240" w:lineRule="auto"/>
      </w:pPr>
      <w:r>
        <w:object w:dxaOrig="12230" w:dyaOrig="15865">
          <v:shape id="ole_rId5" o:spid="_x0000_i1026" style="width:459pt;height:594pt" coordsize="" o:spt="100" adj="0,,0" path="" stroked="f">
            <v:stroke joinstyle="miter"/>
            <v:imagedata r:id="rId8" o:title=""/>
            <v:formulas/>
            <v:path o:connecttype="segments"/>
          </v:shape>
          <o:OLEObject Type="Embed" ProgID="Acrobat.Document.DC" ShapeID="ole_rId5" DrawAspect="Content" ObjectID="_1791118502" r:id="rId9"/>
        </w:object>
      </w:r>
      <w:r>
        <w:object w:dxaOrig="12230" w:dyaOrig="15865">
          <v:shape id="ole_rId7" o:spid="_x0000_i1027" style="width:459pt;height:594pt" coordsize="" o:spt="100" adj="0,,0" path="" stroked="f">
            <v:stroke joinstyle="miter"/>
            <v:imagedata r:id="rId10" o:title=""/>
            <v:formulas/>
            <v:path o:connecttype="segments"/>
          </v:shape>
          <o:OLEObject Type="Embed" ProgID="Acrobat.Document.DC" ShapeID="ole_rId7" DrawAspect="Content" ObjectID="_1791118503" r:id="rId11"/>
        </w:object>
      </w:r>
    </w:p>
    <w:p w:rsidR="00E25800" w:rsidRDefault="00DE1A65">
      <w:pPr>
        <w:rPr>
          <w:rFonts w:eastAsia="Calibri"/>
        </w:rPr>
      </w:pPr>
      <w:r>
        <w:br w:type="page"/>
      </w:r>
    </w:p>
    <w:p w:rsidR="00E25800" w:rsidRDefault="00DE1A65">
      <w:pPr>
        <w:pStyle w:val="ListParagraph"/>
        <w:spacing w:line="240" w:lineRule="auto"/>
      </w:pPr>
      <w:r>
        <w:object w:dxaOrig="12230" w:dyaOrig="15865">
          <v:shape id="ole_rId9" o:spid="_x0000_i1028" style="width:459pt;height:594pt" coordsize="" o:spt="100" adj="0,,0" path="" stroked="f">
            <v:stroke joinstyle="miter"/>
            <v:imagedata r:id="rId12" o:title=""/>
            <v:formulas/>
            <v:path o:connecttype="segments"/>
          </v:shape>
          <o:OLEObject Type="Embed" ProgID="Acrobat.Document.DC" ShapeID="ole_rId9" DrawAspect="Content" ObjectID="_1791118504" r:id="rId13"/>
        </w:object>
      </w:r>
    </w:p>
    <w:p w:rsidR="00E25800" w:rsidRDefault="00DE1A65">
      <w:pPr>
        <w:rPr>
          <w:rFonts w:eastAsia="Calibri"/>
        </w:rPr>
      </w:pPr>
      <w:r>
        <w:br w:type="page"/>
      </w:r>
    </w:p>
    <w:p w:rsidR="00E25800" w:rsidRDefault="00DE1A65">
      <w:pPr>
        <w:pStyle w:val="ListParagraph"/>
        <w:spacing w:line="240" w:lineRule="auto"/>
      </w:pPr>
      <w:r>
        <w:object w:dxaOrig="12230" w:dyaOrig="15865">
          <v:shape id="ole_rId11" o:spid="_x0000_i1029" style="width:459pt;height:594pt" coordsize="" o:spt="100" adj="0,,0" path="" stroked="f">
            <v:stroke joinstyle="miter"/>
            <v:imagedata r:id="rId14" o:title=""/>
            <v:formulas/>
            <v:path o:connecttype="segments"/>
          </v:shape>
          <o:OLEObject Type="Embed" ProgID="Acrobat.Document.DC" ShapeID="ole_rId11" DrawAspect="Content" ObjectID="_1791118505" r:id="rId15"/>
        </w:object>
      </w:r>
    </w:p>
    <w:sectPr w:rsidR="00E25800">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2693E"/>
    <w:multiLevelType w:val="multilevel"/>
    <w:tmpl w:val="99143F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0732257"/>
    <w:multiLevelType w:val="multilevel"/>
    <w:tmpl w:val="5A8E7A9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800"/>
    <w:rsid w:val="002D596E"/>
    <w:rsid w:val="00375084"/>
    <w:rsid w:val="00715264"/>
    <w:rsid w:val="00DE1A65"/>
    <w:rsid w:val="00E2580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85C259-6DCD-4B4B-B494-1FB857B04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0F8"/>
    <w:pPr>
      <w:spacing w:after="160" w:line="259"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8B10F8"/>
    <w:rPr>
      <w:color w:val="808080"/>
    </w:rPr>
  </w:style>
  <w:style w:type="character" w:customStyle="1" w:styleId="BalloonTextChar">
    <w:name w:val="Balloon Text Char"/>
    <w:basedOn w:val="DefaultParagraphFont"/>
    <w:link w:val="BalloonText"/>
    <w:uiPriority w:val="99"/>
    <w:semiHidden/>
    <w:qFormat/>
    <w:rsid w:val="0086124A"/>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8B10F8"/>
    <w:pPr>
      <w:spacing w:after="200" w:line="276" w:lineRule="auto"/>
      <w:ind w:left="720"/>
      <w:contextualSpacing/>
    </w:pPr>
    <w:rPr>
      <w:rFonts w:eastAsia="Calibri"/>
    </w:rPr>
  </w:style>
  <w:style w:type="paragraph" w:styleId="BalloonText">
    <w:name w:val="Balloon Text"/>
    <w:basedOn w:val="Normal"/>
    <w:link w:val="BalloonTextChar"/>
    <w:uiPriority w:val="99"/>
    <w:semiHidden/>
    <w:unhideWhenUsed/>
    <w:qFormat/>
    <w:rsid w:val="0086124A"/>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716852">
      <w:bodyDiv w:val="1"/>
      <w:marLeft w:val="0"/>
      <w:marRight w:val="0"/>
      <w:marTop w:val="0"/>
      <w:marBottom w:val="0"/>
      <w:divBdr>
        <w:top w:val="none" w:sz="0" w:space="0" w:color="auto"/>
        <w:left w:val="none" w:sz="0" w:space="0" w:color="auto"/>
        <w:bottom w:val="none" w:sz="0" w:space="0" w:color="auto"/>
        <w:right w:val="none" w:sz="0" w:space="0" w:color="auto"/>
      </w:divBdr>
    </w:div>
    <w:div w:id="906575701">
      <w:bodyDiv w:val="1"/>
      <w:marLeft w:val="0"/>
      <w:marRight w:val="0"/>
      <w:marTop w:val="0"/>
      <w:marBottom w:val="0"/>
      <w:divBdr>
        <w:top w:val="none" w:sz="0" w:space="0" w:color="auto"/>
        <w:left w:val="none" w:sz="0" w:space="0" w:color="auto"/>
        <w:bottom w:val="none" w:sz="0" w:space="0" w:color="auto"/>
        <w:right w:val="none" w:sz="0" w:space="0" w:color="auto"/>
      </w:divBdr>
    </w:div>
    <w:div w:id="1344670869">
      <w:bodyDiv w:val="1"/>
      <w:marLeft w:val="0"/>
      <w:marRight w:val="0"/>
      <w:marTop w:val="0"/>
      <w:marBottom w:val="0"/>
      <w:divBdr>
        <w:top w:val="none" w:sz="0" w:space="0" w:color="auto"/>
        <w:left w:val="none" w:sz="0" w:space="0" w:color="auto"/>
        <w:bottom w:val="none" w:sz="0" w:space="0" w:color="auto"/>
        <w:right w:val="none" w:sz="0" w:space="0" w:color="auto"/>
      </w:divBdr>
    </w:div>
    <w:div w:id="1353414879">
      <w:bodyDiv w:val="1"/>
      <w:marLeft w:val="0"/>
      <w:marRight w:val="0"/>
      <w:marTop w:val="0"/>
      <w:marBottom w:val="0"/>
      <w:divBdr>
        <w:top w:val="none" w:sz="0" w:space="0" w:color="auto"/>
        <w:left w:val="none" w:sz="0" w:space="0" w:color="auto"/>
        <w:bottom w:val="none" w:sz="0" w:space="0" w:color="auto"/>
        <w:right w:val="none" w:sz="0" w:space="0" w:color="auto"/>
      </w:divBdr>
    </w:div>
    <w:div w:id="1574777200">
      <w:bodyDiv w:val="1"/>
      <w:marLeft w:val="0"/>
      <w:marRight w:val="0"/>
      <w:marTop w:val="0"/>
      <w:marBottom w:val="0"/>
      <w:divBdr>
        <w:top w:val="none" w:sz="0" w:space="0" w:color="auto"/>
        <w:left w:val="none" w:sz="0" w:space="0" w:color="auto"/>
        <w:bottom w:val="none" w:sz="0" w:space="0" w:color="auto"/>
        <w:right w:val="none" w:sz="0" w:space="0" w:color="auto"/>
      </w:divBdr>
    </w:div>
    <w:div w:id="1592658187">
      <w:bodyDiv w:val="1"/>
      <w:marLeft w:val="0"/>
      <w:marRight w:val="0"/>
      <w:marTop w:val="0"/>
      <w:marBottom w:val="0"/>
      <w:divBdr>
        <w:top w:val="none" w:sz="0" w:space="0" w:color="auto"/>
        <w:left w:val="none" w:sz="0" w:space="0" w:color="auto"/>
        <w:bottom w:val="none" w:sz="0" w:space="0" w:color="auto"/>
        <w:right w:val="none" w:sz="0" w:space="0" w:color="auto"/>
      </w:divBdr>
    </w:div>
    <w:div w:id="2130081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oleObject" Target="embeddings/oleObject3.bin"/><Relationship Id="rId5" Type="http://schemas.openxmlformats.org/officeDocument/2006/relationships/image" Target="media/image1.jpeg"/><Relationship Id="rId15" Type="http://schemas.openxmlformats.org/officeDocument/2006/relationships/oleObject" Target="embeddings/oleObject5.bin"/><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Morris-Dueer</dc:creator>
  <dc:description/>
  <cp:lastModifiedBy>Aaron Settle</cp:lastModifiedBy>
  <cp:revision>2</cp:revision>
  <cp:lastPrinted>2016-03-13T17:09:00Z</cp:lastPrinted>
  <dcterms:created xsi:type="dcterms:W3CDTF">2024-10-22T20:09:00Z</dcterms:created>
  <dcterms:modified xsi:type="dcterms:W3CDTF">2024-10-22T20:09:00Z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WV State University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