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CBF07" w14:textId="77777777" w:rsidR="008B10F8" w:rsidRPr="00A077E4" w:rsidRDefault="008B10F8" w:rsidP="0086124A">
      <w:pPr>
        <w:contextualSpacing/>
      </w:pPr>
      <w:bookmarkStart w:id="0" w:name="_GoBack"/>
      <w:bookmarkEnd w:id="0"/>
      <w:r w:rsidRPr="00A077E4">
        <w:rPr>
          <w:noProof/>
        </w:rPr>
        <w:drawing>
          <wp:inline distT="0" distB="0" distL="0" distR="0" wp14:anchorId="73674A7C" wp14:editId="5CA17839">
            <wp:extent cx="4819650" cy="11049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1555" cy="1105337"/>
                    </a:xfrm>
                    <a:prstGeom prst="rect">
                      <a:avLst/>
                    </a:prstGeom>
                  </pic:spPr>
                </pic:pic>
              </a:graphicData>
            </a:graphic>
          </wp:inline>
        </w:drawing>
      </w:r>
    </w:p>
    <w:p w14:paraId="2949597E" w14:textId="77777777" w:rsidR="008B10F8" w:rsidRPr="00A077E4" w:rsidRDefault="008B10F8" w:rsidP="0086124A">
      <w:pPr>
        <w:contextualSpacing/>
      </w:pPr>
    </w:p>
    <w:p w14:paraId="7DFB0A77" w14:textId="77777777" w:rsidR="008B10F8" w:rsidRPr="00A077E4" w:rsidRDefault="008B10F8" w:rsidP="0086124A">
      <w:pPr>
        <w:ind w:left="1440" w:firstLine="720"/>
        <w:contextualSpacing/>
        <w:rPr>
          <w:b/>
        </w:rPr>
      </w:pPr>
      <w:r w:rsidRPr="00A077E4">
        <w:rPr>
          <w:b/>
        </w:rPr>
        <w:t xml:space="preserve">Academic Affairs Assessment of Student Learning </w:t>
      </w:r>
    </w:p>
    <w:p w14:paraId="22CD7350" w14:textId="55E58928" w:rsidR="008B10F8" w:rsidRPr="00A077E4" w:rsidRDefault="008B10F8" w:rsidP="0086124A">
      <w:pPr>
        <w:ind w:left="2160" w:firstLine="720"/>
        <w:contextualSpacing/>
        <w:rPr>
          <w:b/>
        </w:rPr>
      </w:pPr>
      <w:r w:rsidRPr="00A077E4">
        <w:rPr>
          <w:b/>
        </w:rPr>
        <w:t>Report for Academic Year</w:t>
      </w:r>
      <w:r w:rsidR="003B5979">
        <w:rPr>
          <w:b/>
        </w:rPr>
        <w:t>:</w:t>
      </w:r>
      <w:r w:rsidRPr="00A077E4">
        <w:rPr>
          <w:b/>
        </w:rPr>
        <w:t xml:space="preserve"> </w:t>
      </w:r>
      <w:r w:rsidR="003B5979">
        <w:rPr>
          <w:b/>
        </w:rPr>
        <w:t>202</w:t>
      </w:r>
      <w:r w:rsidR="00A32D79">
        <w:rPr>
          <w:b/>
        </w:rPr>
        <w:t>3</w:t>
      </w:r>
      <w:r w:rsidRPr="003B5979">
        <w:t>-</w:t>
      </w:r>
      <w:r w:rsidR="003B5979" w:rsidRPr="003B5979">
        <w:rPr>
          <w:b/>
        </w:rPr>
        <w:t>202</w:t>
      </w:r>
      <w:r w:rsidR="00A32D79">
        <w:rPr>
          <w:b/>
        </w:rPr>
        <w:t>4</w:t>
      </w:r>
    </w:p>
    <w:p w14:paraId="3ECD961C" w14:textId="77777777" w:rsidR="000E1663" w:rsidRDefault="000E1663" w:rsidP="0086124A">
      <w:pPr>
        <w:contextualSpacing/>
        <w:rPr>
          <w:b/>
        </w:rPr>
      </w:pPr>
    </w:p>
    <w:p w14:paraId="70048609" w14:textId="77777777" w:rsidR="00801FD8" w:rsidRDefault="00801FD8" w:rsidP="0086124A">
      <w:pPr>
        <w:contextualSpacing/>
        <w:rPr>
          <w:b/>
        </w:rPr>
      </w:pPr>
    </w:p>
    <w:p w14:paraId="78970D9D" w14:textId="47E16BA7" w:rsidR="008B10F8" w:rsidRPr="00A077E4" w:rsidRDefault="008B10F8" w:rsidP="0086124A">
      <w:pPr>
        <w:contextualSpacing/>
        <w:rPr>
          <w:b/>
        </w:rPr>
      </w:pPr>
      <w:r w:rsidRPr="00A077E4">
        <w:rPr>
          <w:b/>
        </w:rPr>
        <w:t>Department/Program</w:t>
      </w:r>
      <w:r w:rsidR="00DE5265">
        <w:rPr>
          <w:b/>
        </w:rPr>
        <w:t>: Biology</w:t>
      </w:r>
      <w:r w:rsidRPr="00A077E4">
        <w:rPr>
          <w:b/>
        </w:rPr>
        <w:t xml:space="preserve"> </w:t>
      </w:r>
    </w:p>
    <w:p w14:paraId="55F23419" w14:textId="1FB887E9" w:rsidR="008B10F8" w:rsidRPr="00A077E4" w:rsidRDefault="008B10F8" w:rsidP="0086124A">
      <w:pPr>
        <w:spacing w:after="120"/>
        <w:contextualSpacing/>
        <w:rPr>
          <w:b/>
        </w:rPr>
      </w:pPr>
      <w:r w:rsidRPr="00A077E4">
        <w:rPr>
          <w:b/>
        </w:rPr>
        <w:t xml:space="preserve">Assessment Coordinator’s Name: </w:t>
      </w:r>
      <w:sdt>
        <w:sdtPr>
          <w:rPr>
            <w:b/>
          </w:rPr>
          <w:id w:val="397715916"/>
          <w:placeholder>
            <w:docPart w:val="896BB3CD686C42DC9248135B38AC0082"/>
          </w:placeholder>
        </w:sdtPr>
        <w:sdtEndPr/>
        <w:sdtContent>
          <w:r w:rsidR="00DE5265">
            <w:rPr>
              <w:b/>
            </w:rPr>
            <w:t>Sean Collins</w:t>
          </w:r>
        </w:sdtContent>
      </w:sdt>
    </w:p>
    <w:p w14:paraId="47C58ADC" w14:textId="311B9624" w:rsidR="008B10F8" w:rsidRPr="00F511A7" w:rsidRDefault="008B10F8" w:rsidP="0086124A">
      <w:pPr>
        <w:spacing w:after="120"/>
        <w:contextualSpacing/>
      </w:pPr>
      <w:r w:rsidRPr="00A077E4">
        <w:rPr>
          <w:b/>
        </w:rPr>
        <w:t xml:space="preserve">Assessment Coordinator’s Email Address: </w:t>
      </w:r>
      <w:sdt>
        <w:sdtPr>
          <w:rPr>
            <w:b/>
          </w:rPr>
          <w:id w:val="1222486889"/>
          <w:placeholder>
            <w:docPart w:val="1DE6F6EF382F411F99AE470FA61EA4C6"/>
          </w:placeholder>
        </w:sdtPr>
        <w:sdtEndPr/>
        <w:sdtContent>
          <w:r w:rsidR="00DE5265">
            <w:rPr>
              <w:b/>
            </w:rPr>
            <w:t>scollin5@wvstateu.edu</w:t>
          </w:r>
        </w:sdtContent>
      </w:sdt>
    </w:p>
    <w:p w14:paraId="006CE35B" w14:textId="77777777" w:rsidR="008B10F8" w:rsidRPr="008B10F8" w:rsidRDefault="008B10F8" w:rsidP="0086124A">
      <w:pPr>
        <w:pStyle w:val="ListParagraph"/>
        <w:spacing w:line="240" w:lineRule="auto"/>
        <w:ind w:left="360"/>
        <w:rPr>
          <w:b/>
        </w:rPr>
      </w:pPr>
    </w:p>
    <w:p w14:paraId="6C5ACDD5" w14:textId="77777777" w:rsidR="008B10F8" w:rsidRPr="008B10F8" w:rsidRDefault="008B10F8" w:rsidP="0086124A">
      <w:pPr>
        <w:pStyle w:val="ListParagraph"/>
        <w:numPr>
          <w:ilvl w:val="0"/>
          <w:numId w:val="1"/>
        </w:numPr>
        <w:spacing w:line="240" w:lineRule="auto"/>
        <w:rPr>
          <w:b/>
        </w:rPr>
      </w:pPr>
      <w:r w:rsidRPr="003D76AD">
        <w:rPr>
          <w:b/>
        </w:rPr>
        <w:t>Which learning outcomes did you measure this past year?</w:t>
      </w:r>
      <w:r w:rsidRPr="00A077E4">
        <w:t xml:space="preserve"> [Please indicate whether any of these measures were conducted as follow-up to a previous year’s issues or in response to Program Review. Be specific.]  </w:t>
      </w:r>
    </w:p>
    <w:p w14:paraId="3126B3BB" w14:textId="77777777" w:rsidR="00DE5265" w:rsidRDefault="00DE5265" w:rsidP="0086124A">
      <w:pPr>
        <w:pStyle w:val="ListParagraph"/>
        <w:spacing w:line="240" w:lineRule="auto"/>
      </w:pPr>
    </w:p>
    <w:p w14:paraId="2F380323" w14:textId="68684D16" w:rsidR="00DE5265" w:rsidRDefault="00DE5265" w:rsidP="0086124A">
      <w:pPr>
        <w:pStyle w:val="ListParagraph"/>
        <w:spacing w:line="240" w:lineRule="auto"/>
      </w:pPr>
      <w:r>
        <w:t>PLO #1: Demonstrate field knowledge</w:t>
      </w:r>
      <w:r w:rsidR="00F7213D">
        <w:t xml:space="preserve"> (of Biology)</w:t>
      </w:r>
    </w:p>
    <w:p w14:paraId="2AD79E3E" w14:textId="0F800073" w:rsidR="00DE5265" w:rsidRDefault="00DE5265" w:rsidP="0086124A">
      <w:pPr>
        <w:pStyle w:val="ListParagraph"/>
        <w:spacing w:line="240" w:lineRule="auto"/>
      </w:pPr>
      <w:r>
        <w:t>PLO #2: Apply the scientific method to answer a biologically-relevant question</w:t>
      </w:r>
    </w:p>
    <w:p w14:paraId="322EC58B" w14:textId="77777777" w:rsidR="0086124A" w:rsidRDefault="0086124A" w:rsidP="0086124A">
      <w:pPr>
        <w:pStyle w:val="ListParagraph"/>
        <w:spacing w:line="240" w:lineRule="auto"/>
      </w:pPr>
    </w:p>
    <w:p w14:paraId="475D343F" w14:textId="77777777" w:rsidR="008B10F8" w:rsidRPr="003D76AD" w:rsidRDefault="008B10F8" w:rsidP="0086124A">
      <w:pPr>
        <w:pStyle w:val="ListParagraph"/>
        <w:numPr>
          <w:ilvl w:val="0"/>
          <w:numId w:val="1"/>
        </w:numPr>
        <w:spacing w:line="240" w:lineRule="auto"/>
        <w:rPr>
          <w:b/>
        </w:rPr>
      </w:pPr>
      <w:r w:rsidRPr="003D76AD">
        <w:rPr>
          <w:b/>
        </w:rPr>
        <w:t xml:space="preserve">In which course(s) were assessments conducted? </w:t>
      </w:r>
    </w:p>
    <w:p w14:paraId="5DAA2B0E" w14:textId="65629672" w:rsidR="00243DE2" w:rsidRDefault="00243DE2" w:rsidP="0086124A">
      <w:pPr>
        <w:pStyle w:val="ListParagraph"/>
        <w:spacing w:line="240" w:lineRule="auto"/>
      </w:pPr>
    </w:p>
    <w:p w14:paraId="06B66E7C" w14:textId="33308B99" w:rsidR="003B5979" w:rsidRDefault="003B5979" w:rsidP="0086124A">
      <w:pPr>
        <w:pStyle w:val="ListParagraph"/>
        <w:spacing w:line="240" w:lineRule="auto"/>
      </w:pPr>
      <w:r>
        <w:t>PLO #1: Biology 250</w:t>
      </w:r>
      <w:r w:rsidR="000F0C0B">
        <w:t xml:space="preserve"> and Biology 411</w:t>
      </w:r>
    </w:p>
    <w:p w14:paraId="20B2ED87" w14:textId="2B1B1751" w:rsidR="003B5979" w:rsidRDefault="003B5979" w:rsidP="0086124A">
      <w:pPr>
        <w:pStyle w:val="ListParagraph"/>
        <w:spacing w:line="240" w:lineRule="auto"/>
      </w:pPr>
      <w:r>
        <w:t>PLO #2: Biology 120</w:t>
      </w:r>
    </w:p>
    <w:p w14:paraId="64428D94" w14:textId="77777777" w:rsidR="0086124A" w:rsidRDefault="0086124A" w:rsidP="0086124A">
      <w:pPr>
        <w:pStyle w:val="ListParagraph"/>
        <w:spacing w:line="240" w:lineRule="auto"/>
      </w:pPr>
    </w:p>
    <w:p w14:paraId="683E4A45" w14:textId="77777777" w:rsidR="00243DE2" w:rsidRPr="008B10F8" w:rsidRDefault="00243DE2" w:rsidP="00395207">
      <w:pPr>
        <w:pStyle w:val="ListParagraph"/>
        <w:numPr>
          <w:ilvl w:val="0"/>
          <w:numId w:val="1"/>
        </w:numPr>
        <w:spacing w:line="240" w:lineRule="auto"/>
        <w:jc w:val="both"/>
      </w:pPr>
      <w:r w:rsidRPr="003D76AD">
        <w:rPr>
          <w:b/>
        </w:rPr>
        <w:t>How did you assess the selected program learning</w:t>
      </w:r>
      <w:r w:rsidR="001C78AC" w:rsidRPr="003D76AD">
        <w:rPr>
          <w:b/>
        </w:rPr>
        <w:t xml:space="preserve"> outcomes?</w:t>
      </w:r>
      <w:r w:rsidR="001C78AC">
        <w:t xml:space="preserve"> </w:t>
      </w:r>
      <w:r>
        <w:t>(</w:t>
      </w:r>
      <w:r w:rsidR="007F272A">
        <w:t xml:space="preserve">i.e., </w:t>
      </w:r>
      <w:r>
        <w:t xml:space="preserve">what did you assess </w:t>
      </w:r>
      <w:r w:rsidR="00954E2F">
        <w:t xml:space="preserve">–group project, </w:t>
      </w:r>
      <w:r w:rsidR="00BC793A">
        <w:t xml:space="preserve">skills demonstration, </w:t>
      </w:r>
      <w:r w:rsidR="00954E2F">
        <w:t>presentation</w:t>
      </w:r>
      <w:r>
        <w:t>,</w:t>
      </w:r>
      <w:r w:rsidR="00CF5462">
        <w:t xml:space="preserve"> performance, </w:t>
      </w:r>
      <w:r w:rsidR="009D5349">
        <w:t xml:space="preserve">debate, </w:t>
      </w:r>
      <w:r w:rsidR="00954E2F">
        <w:t xml:space="preserve">lab experiment, </w:t>
      </w:r>
      <w:r w:rsidR="00F51549">
        <w:t xml:space="preserve">online discussion, </w:t>
      </w:r>
      <w:r>
        <w:t xml:space="preserve">etc. </w:t>
      </w:r>
      <w:r w:rsidRPr="007F272A">
        <w:rPr>
          <w:i/>
        </w:rPr>
        <w:t>and</w:t>
      </w:r>
      <w:r>
        <w:t xml:space="preserve">- what tool </w:t>
      </w:r>
      <w:r w:rsidR="007F272A">
        <w:t xml:space="preserve">(measure) </w:t>
      </w:r>
      <w:r>
        <w:t xml:space="preserve">did you use - rubric, </w:t>
      </w:r>
      <w:r w:rsidR="00954E2F">
        <w:t>nationally or state-normed exam</w:t>
      </w:r>
      <w:r>
        <w:t>, item analysis</w:t>
      </w:r>
      <w:r w:rsidR="00CF5462">
        <w:t xml:space="preserve">, pre-posttest design, </w:t>
      </w:r>
      <w:r w:rsidR="002E69B8">
        <w:t xml:space="preserve">skills inventory, survey, </w:t>
      </w:r>
      <w:r>
        <w:t>etc.)</w:t>
      </w:r>
    </w:p>
    <w:p w14:paraId="38B41B4C" w14:textId="440BADFC" w:rsidR="008B10F8" w:rsidRDefault="008B10F8" w:rsidP="0086124A">
      <w:pPr>
        <w:pStyle w:val="ListParagraph"/>
        <w:spacing w:line="240" w:lineRule="auto"/>
        <w:rPr>
          <w:b/>
        </w:rPr>
      </w:pPr>
    </w:p>
    <w:p w14:paraId="282397FF" w14:textId="77777777" w:rsidR="00084CFD" w:rsidRDefault="00084CFD" w:rsidP="00084CFD">
      <w:pPr>
        <w:pStyle w:val="NormalWeb"/>
        <w:spacing w:before="0" w:beforeAutospacing="0" w:after="0" w:afterAutospacing="0"/>
      </w:pPr>
      <w:r>
        <w:tab/>
        <w:t xml:space="preserve">PLO #1: </w:t>
      </w:r>
    </w:p>
    <w:p w14:paraId="74CC9026" w14:textId="5A206731" w:rsidR="00084CFD" w:rsidRDefault="00084CFD" w:rsidP="00084CFD">
      <w:pPr>
        <w:pStyle w:val="NormalWeb"/>
        <w:spacing w:before="0" w:beforeAutospacing="0" w:after="0" w:afterAutospacing="0"/>
        <w:ind w:left="720"/>
      </w:pPr>
      <w:r>
        <w:t>ETS Biology Major Field Test (nationally normed exam)</w:t>
      </w:r>
      <w:r>
        <w:br/>
        <w:t xml:space="preserve">Department of Biology Faculty-developed questions embedded in the final exam. </w:t>
      </w:r>
    </w:p>
    <w:p w14:paraId="428397A1" w14:textId="77777777" w:rsidR="00084CFD" w:rsidRDefault="00084CFD" w:rsidP="00084CFD">
      <w:pPr>
        <w:pStyle w:val="NormalWeb"/>
        <w:spacing w:before="0" w:beforeAutospacing="0" w:after="0" w:afterAutospacing="0"/>
        <w:ind w:left="720" w:hanging="1440"/>
      </w:pPr>
      <w:r>
        <w:tab/>
      </w:r>
    </w:p>
    <w:p w14:paraId="45F6D3D4" w14:textId="0C075F10" w:rsidR="00084CFD" w:rsidRDefault="00084CFD" w:rsidP="00084CFD">
      <w:pPr>
        <w:pStyle w:val="NormalWeb"/>
        <w:spacing w:before="0" w:beforeAutospacing="0" w:after="0" w:afterAutospacing="0"/>
        <w:ind w:left="720" w:hanging="1440"/>
      </w:pPr>
      <w:r>
        <w:tab/>
        <w:t xml:space="preserve">PLO #2: </w:t>
      </w:r>
    </w:p>
    <w:p w14:paraId="66C2EB14" w14:textId="6BEB8915" w:rsidR="00084CFD" w:rsidRDefault="00084CFD" w:rsidP="00084CFD">
      <w:pPr>
        <w:pStyle w:val="NormalWeb"/>
        <w:spacing w:before="0" w:beforeAutospacing="0" w:after="0" w:afterAutospacing="0"/>
        <w:ind w:left="720"/>
      </w:pPr>
      <w:r>
        <w:t xml:space="preserve">Departmental faculty-developed rubric designed to assess various aspects of the scientific method </w:t>
      </w:r>
    </w:p>
    <w:p w14:paraId="0F1E66A7" w14:textId="77777777" w:rsidR="00084CFD" w:rsidRDefault="00084CFD" w:rsidP="0086124A">
      <w:pPr>
        <w:pStyle w:val="ListParagraph"/>
        <w:spacing w:line="240" w:lineRule="auto"/>
        <w:rPr>
          <w:b/>
        </w:rPr>
      </w:pPr>
    </w:p>
    <w:p w14:paraId="70881177" w14:textId="4F3AA2AE" w:rsidR="0086124A" w:rsidRDefault="0086124A" w:rsidP="0086124A">
      <w:pPr>
        <w:pStyle w:val="ListParagraph"/>
        <w:spacing w:line="240" w:lineRule="auto"/>
        <w:rPr>
          <w:b/>
        </w:rPr>
      </w:pPr>
    </w:p>
    <w:p w14:paraId="177FCA59" w14:textId="1C8289B5" w:rsidR="000F0C0B" w:rsidRDefault="000F0C0B" w:rsidP="0086124A">
      <w:pPr>
        <w:pStyle w:val="ListParagraph"/>
        <w:spacing w:line="240" w:lineRule="auto"/>
        <w:rPr>
          <w:b/>
        </w:rPr>
      </w:pPr>
    </w:p>
    <w:p w14:paraId="56E9A245" w14:textId="77777777" w:rsidR="000F0C0B" w:rsidRDefault="000F0C0B" w:rsidP="0086124A">
      <w:pPr>
        <w:pStyle w:val="ListParagraph"/>
        <w:spacing w:line="240" w:lineRule="auto"/>
        <w:rPr>
          <w:b/>
        </w:rPr>
      </w:pPr>
    </w:p>
    <w:p w14:paraId="0A10DE3B" w14:textId="442A3136" w:rsidR="00395207" w:rsidRDefault="00395207" w:rsidP="0086124A">
      <w:pPr>
        <w:pStyle w:val="ListParagraph"/>
        <w:spacing w:line="240" w:lineRule="auto"/>
        <w:rPr>
          <w:b/>
        </w:rPr>
      </w:pPr>
    </w:p>
    <w:p w14:paraId="21AEABCD" w14:textId="77777777" w:rsidR="00395207" w:rsidRPr="008B10F8" w:rsidRDefault="00395207" w:rsidP="0086124A">
      <w:pPr>
        <w:pStyle w:val="ListParagraph"/>
        <w:spacing w:line="240" w:lineRule="auto"/>
        <w:rPr>
          <w:b/>
        </w:rPr>
      </w:pPr>
    </w:p>
    <w:p w14:paraId="2F1300C9" w14:textId="04624366" w:rsidR="008B10F8" w:rsidRPr="000F0C0B" w:rsidRDefault="008B10F8" w:rsidP="000F0C0B">
      <w:pPr>
        <w:pStyle w:val="ListParagraph"/>
        <w:numPr>
          <w:ilvl w:val="0"/>
          <w:numId w:val="1"/>
        </w:numPr>
        <w:spacing w:after="0" w:line="240" w:lineRule="auto"/>
        <w:rPr>
          <w:b/>
        </w:rPr>
      </w:pPr>
      <w:r w:rsidRPr="000F0C0B">
        <w:rPr>
          <w:b/>
        </w:rPr>
        <w:lastRenderedPageBreak/>
        <w:t>How many students were included in the assessment(s) of each PLO in a course</w:t>
      </w:r>
      <w:r w:rsidR="00701A6F" w:rsidRPr="000F0C0B">
        <w:rPr>
          <w:b/>
        </w:rPr>
        <w:t>?</w:t>
      </w:r>
    </w:p>
    <w:p w14:paraId="77CCB42B" w14:textId="4613D11E" w:rsidR="00084CFD" w:rsidRDefault="00084CFD" w:rsidP="00084CFD">
      <w:pPr>
        <w:rPr>
          <w:b/>
        </w:rPr>
      </w:pPr>
    </w:p>
    <w:p w14:paraId="014A552D" w14:textId="77777777" w:rsidR="00084CFD" w:rsidRPr="00084CFD" w:rsidRDefault="00084CFD" w:rsidP="00084CFD">
      <w:pPr>
        <w:rPr>
          <w:b/>
        </w:rPr>
      </w:pPr>
    </w:p>
    <w:tbl>
      <w:tblPr>
        <w:tblStyle w:val="TableGrid"/>
        <w:tblW w:w="0" w:type="auto"/>
        <w:tblInd w:w="720" w:type="dxa"/>
        <w:tblLook w:val="04A0" w:firstRow="1" w:lastRow="0" w:firstColumn="1" w:lastColumn="0" w:noHBand="0" w:noVBand="1"/>
      </w:tblPr>
      <w:tblGrid>
        <w:gridCol w:w="2864"/>
        <w:gridCol w:w="2883"/>
        <w:gridCol w:w="2883"/>
      </w:tblGrid>
      <w:tr w:rsidR="00084CFD" w14:paraId="5AB9B055" w14:textId="77777777" w:rsidTr="00E90BFA">
        <w:tc>
          <w:tcPr>
            <w:tcW w:w="2942" w:type="dxa"/>
          </w:tcPr>
          <w:p w14:paraId="08B3CF56" w14:textId="40E48E95" w:rsidR="00084CFD" w:rsidRDefault="00084CFD" w:rsidP="00084CFD">
            <w:pPr>
              <w:pStyle w:val="ListParagraph"/>
              <w:spacing w:line="240" w:lineRule="auto"/>
              <w:ind w:left="0"/>
              <w:jc w:val="center"/>
              <w:rPr>
                <w:b/>
              </w:rPr>
            </w:pPr>
            <w:r>
              <w:rPr>
                <w:b/>
              </w:rPr>
              <w:t>Course</w:t>
            </w:r>
          </w:p>
        </w:tc>
        <w:tc>
          <w:tcPr>
            <w:tcW w:w="2957" w:type="dxa"/>
          </w:tcPr>
          <w:p w14:paraId="7525C18C" w14:textId="0B4B912E" w:rsidR="00084CFD" w:rsidRDefault="00084CFD" w:rsidP="00084CFD">
            <w:pPr>
              <w:pStyle w:val="ListParagraph"/>
              <w:spacing w:line="240" w:lineRule="auto"/>
              <w:ind w:left="0"/>
              <w:jc w:val="center"/>
              <w:rPr>
                <w:b/>
              </w:rPr>
            </w:pPr>
            <w:r>
              <w:rPr>
                <w:b/>
              </w:rPr>
              <w:t>PLO Assessed</w:t>
            </w:r>
          </w:p>
        </w:tc>
        <w:tc>
          <w:tcPr>
            <w:tcW w:w="2957" w:type="dxa"/>
          </w:tcPr>
          <w:p w14:paraId="447F179D" w14:textId="30690F98" w:rsidR="00084CFD" w:rsidRDefault="00E75688" w:rsidP="00084CFD">
            <w:pPr>
              <w:pStyle w:val="ListParagraph"/>
              <w:spacing w:line="240" w:lineRule="auto"/>
              <w:ind w:left="0"/>
              <w:jc w:val="center"/>
              <w:rPr>
                <w:b/>
              </w:rPr>
            </w:pPr>
            <w:r>
              <w:rPr>
                <w:b/>
              </w:rPr>
              <w:t>Number of Students</w:t>
            </w:r>
          </w:p>
        </w:tc>
      </w:tr>
      <w:tr w:rsidR="00084CFD" w14:paraId="5BCC41BF" w14:textId="77777777" w:rsidTr="00E90BFA">
        <w:tc>
          <w:tcPr>
            <w:tcW w:w="2942" w:type="dxa"/>
          </w:tcPr>
          <w:p w14:paraId="20AEA5F7" w14:textId="34DBF064" w:rsidR="00084CFD" w:rsidRDefault="00E75688" w:rsidP="0086124A">
            <w:pPr>
              <w:pStyle w:val="ListParagraph"/>
              <w:spacing w:line="240" w:lineRule="auto"/>
              <w:ind w:left="0"/>
              <w:rPr>
                <w:b/>
              </w:rPr>
            </w:pPr>
            <w:r>
              <w:rPr>
                <w:b/>
              </w:rPr>
              <w:t>Biology 120</w:t>
            </w:r>
          </w:p>
        </w:tc>
        <w:tc>
          <w:tcPr>
            <w:tcW w:w="2957" w:type="dxa"/>
          </w:tcPr>
          <w:p w14:paraId="6721BC96" w14:textId="3F247D4D" w:rsidR="00084CFD" w:rsidRDefault="00E75688" w:rsidP="00E75688">
            <w:pPr>
              <w:pStyle w:val="ListParagraph"/>
              <w:spacing w:line="240" w:lineRule="auto"/>
              <w:ind w:left="0"/>
              <w:jc w:val="center"/>
              <w:rPr>
                <w:b/>
              </w:rPr>
            </w:pPr>
            <w:r>
              <w:rPr>
                <w:b/>
              </w:rPr>
              <w:t>2</w:t>
            </w:r>
          </w:p>
        </w:tc>
        <w:tc>
          <w:tcPr>
            <w:tcW w:w="2957" w:type="dxa"/>
          </w:tcPr>
          <w:p w14:paraId="144CA7C1" w14:textId="784A2DB9" w:rsidR="00084CFD" w:rsidRDefault="00C51F99" w:rsidP="00E75688">
            <w:pPr>
              <w:pStyle w:val="ListParagraph"/>
              <w:spacing w:line="240" w:lineRule="auto"/>
              <w:ind w:left="0"/>
              <w:jc w:val="center"/>
              <w:rPr>
                <w:b/>
              </w:rPr>
            </w:pPr>
            <w:r>
              <w:rPr>
                <w:b/>
              </w:rPr>
              <w:t>15</w:t>
            </w:r>
          </w:p>
        </w:tc>
      </w:tr>
      <w:tr w:rsidR="00084CFD" w14:paraId="7C5CAF6E" w14:textId="77777777" w:rsidTr="00E90BFA">
        <w:tc>
          <w:tcPr>
            <w:tcW w:w="2942" w:type="dxa"/>
          </w:tcPr>
          <w:p w14:paraId="460323CA" w14:textId="5513BEA5" w:rsidR="00084CFD" w:rsidRDefault="00E75688" w:rsidP="0086124A">
            <w:pPr>
              <w:pStyle w:val="ListParagraph"/>
              <w:spacing w:line="240" w:lineRule="auto"/>
              <w:ind w:left="0"/>
              <w:rPr>
                <w:b/>
              </w:rPr>
            </w:pPr>
            <w:r>
              <w:rPr>
                <w:b/>
              </w:rPr>
              <w:t>Biology 250</w:t>
            </w:r>
          </w:p>
        </w:tc>
        <w:tc>
          <w:tcPr>
            <w:tcW w:w="2957" w:type="dxa"/>
          </w:tcPr>
          <w:p w14:paraId="0180C957" w14:textId="75E7BE0C" w:rsidR="00084CFD" w:rsidRDefault="00E75688" w:rsidP="00E75688">
            <w:pPr>
              <w:pStyle w:val="ListParagraph"/>
              <w:spacing w:line="240" w:lineRule="auto"/>
              <w:ind w:left="0"/>
              <w:jc w:val="center"/>
              <w:rPr>
                <w:b/>
              </w:rPr>
            </w:pPr>
            <w:r>
              <w:rPr>
                <w:b/>
              </w:rPr>
              <w:t>1</w:t>
            </w:r>
          </w:p>
        </w:tc>
        <w:tc>
          <w:tcPr>
            <w:tcW w:w="2957" w:type="dxa"/>
          </w:tcPr>
          <w:p w14:paraId="44B8B09F" w14:textId="41C6E61E" w:rsidR="00084CFD" w:rsidRDefault="00EB7F54" w:rsidP="00E75688">
            <w:pPr>
              <w:pStyle w:val="ListParagraph"/>
              <w:spacing w:line="240" w:lineRule="auto"/>
              <w:ind w:left="0"/>
              <w:jc w:val="center"/>
              <w:rPr>
                <w:b/>
              </w:rPr>
            </w:pPr>
            <w:r>
              <w:rPr>
                <w:b/>
              </w:rPr>
              <w:t>1</w:t>
            </w:r>
            <w:r w:rsidR="00A32D79">
              <w:rPr>
                <w:b/>
              </w:rPr>
              <w:t>7</w:t>
            </w:r>
          </w:p>
        </w:tc>
      </w:tr>
      <w:tr w:rsidR="00084CFD" w14:paraId="142B6355" w14:textId="77777777" w:rsidTr="00E90BFA">
        <w:tc>
          <w:tcPr>
            <w:tcW w:w="2942" w:type="dxa"/>
          </w:tcPr>
          <w:p w14:paraId="04022FF9" w14:textId="49077BC8" w:rsidR="00084CFD" w:rsidRDefault="00E75688" w:rsidP="0086124A">
            <w:pPr>
              <w:pStyle w:val="ListParagraph"/>
              <w:spacing w:line="240" w:lineRule="auto"/>
              <w:ind w:left="0"/>
              <w:rPr>
                <w:b/>
              </w:rPr>
            </w:pPr>
            <w:r>
              <w:rPr>
                <w:b/>
              </w:rPr>
              <w:t>Biology 411</w:t>
            </w:r>
          </w:p>
        </w:tc>
        <w:tc>
          <w:tcPr>
            <w:tcW w:w="2957" w:type="dxa"/>
          </w:tcPr>
          <w:p w14:paraId="62F7053F" w14:textId="0E0A6FCE" w:rsidR="00084CFD" w:rsidRDefault="00E75688" w:rsidP="00E75688">
            <w:pPr>
              <w:pStyle w:val="ListParagraph"/>
              <w:spacing w:line="240" w:lineRule="auto"/>
              <w:ind w:left="0"/>
              <w:jc w:val="center"/>
              <w:rPr>
                <w:b/>
              </w:rPr>
            </w:pPr>
            <w:r>
              <w:rPr>
                <w:b/>
              </w:rPr>
              <w:t>1</w:t>
            </w:r>
          </w:p>
        </w:tc>
        <w:tc>
          <w:tcPr>
            <w:tcW w:w="2957" w:type="dxa"/>
          </w:tcPr>
          <w:p w14:paraId="39913F05" w14:textId="0B912329" w:rsidR="00084CFD" w:rsidRDefault="001610AA" w:rsidP="00E75688">
            <w:pPr>
              <w:pStyle w:val="ListParagraph"/>
              <w:spacing w:line="240" w:lineRule="auto"/>
              <w:ind w:left="0"/>
              <w:jc w:val="center"/>
              <w:rPr>
                <w:b/>
              </w:rPr>
            </w:pPr>
            <w:r>
              <w:rPr>
                <w:b/>
              </w:rPr>
              <w:t>1</w:t>
            </w:r>
            <w:r w:rsidR="00A32D79">
              <w:rPr>
                <w:b/>
              </w:rPr>
              <w:t>2</w:t>
            </w:r>
          </w:p>
        </w:tc>
      </w:tr>
    </w:tbl>
    <w:p w14:paraId="0711F0EC" w14:textId="77777777" w:rsidR="008B10F8" w:rsidRDefault="008B10F8" w:rsidP="0086124A">
      <w:pPr>
        <w:pStyle w:val="ListParagraph"/>
        <w:spacing w:line="240" w:lineRule="auto"/>
        <w:rPr>
          <w:b/>
        </w:rPr>
      </w:pPr>
    </w:p>
    <w:p w14:paraId="56542F4D" w14:textId="77777777" w:rsidR="0086124A" w:rsidRPr="008B10F8" w:rsidRDefault="0086124A" w:rsidP="0086124A">
      <w:pPr>
        <w:pStyle w:val="ListParagraph"/>
        <w:spacing w:line="240" w:lineRule="auto"/>
        <w:rPr>
          <w:b/>
        </w:rPr>
      </w:pPr>
    </w:p>
    <w:p w14:paraId="76A78532" w14:textId="77777777" w:rsidR="008B10F8" w:rsidRPr="00870614" w:rsidRDefault="008B10F8" w:rsidP="0086124A">
      <w:pPr>
        <w:pStyle w:val="ListParagraph"/>
        <w:numPr>
          <w:ilvl w:val="0"/>
          <w:numId w:val="1"/>
        </w:numPr>
        <w:spacing w:after="120" w:line="240" w:lineRule="auto"/>
      </w:pPr>
      <w:r w:rsidRPr="00A077E4">
        <w:rPr>
          <w:b/>
        </w:rPr>
        <w:t>How were students selected to parti</w:t>
      </w:r>
      <w:r w:rsidR="00BB0AFC">
        <w:rPr>
          <w:b/>
        </w:rPr>
        <w:t>cipate in the assessment of each</w:t>
      </w:r>
      <w:r w:rsidRPr="00A077E4">
        <w:rPr>
          <w:b/>
        </w:rPr>
        <w:t xml:space="preserve"> outcome</w:t>
      </w:r>
      <w:r w:rsidR="00701A6F">
        <w:rPr>
          <w:b/>
        </w:rPr>
        <w:t xml:space="preserve"> (</w:t>
      </w:r>
      <w:r w:rsidR="00701A6F" w:rsidRPr="00870614">
        <w:t xml:space="preserve">Helpful details </w:t>
      </w:r>
      <w:r w:rsidR="00D950B0" w:rsidRPr="00870614">
        <w:t xml:space="preserve">might </w:t>
      </w:r>
      <w:r w:rsidR="00BB0AFC" w:rsidRPr="00870614">
        <w:t>include- whether</w:t>
      </w:r>
      <w:r w:rsidR="00701A6F" w:rsidRPr="00870614">
        <w:t xml:space="preserve"> this assessment represents all students, a sampl</w:t>
      </w:r>
      <w:r w:rsidR="00BB0AFC" w:rsidRPr="00870614">
        <w:t>e of students</w:t>
      </w:r>
      <w:r w:rsidR="00827327" w:rsidRPr="00870614">
        <w:t xml:space="preserve"> in a class</w:t>
      </w:r>
      <w:r w:rsidR="00701A6F" w:rsidRPr="00870614">
        <w:t>,</w:t>
      </w:r>
      <w:r w:rsidR="00BB0AFC" w:rsidRPr="00870614">
        <w:t xml:space="preserve"> or</w:t>
      </w:r>
      <w:r w:rsidR="00701A6F" w:rsidRPr="00870614">
        <w:t xml:space="preserve"> a sample of students across sections)</w:t>
      </w:r>
      <w:r w:rsidRPr="00870614">
        <w:t>?</w:t>
      </w:r>
    </w:p>
    <w:p w14:paraId="13ADC268" w14:textId="416FE397" w:rsidR="008B10F8" w:rsidRDefault="008B10F8" w:rsidP="0086124A">
      <w:pPr>
        <w:pStyle w:val="ListParagraph"/>
        <w:spacing w:line="240" w:lineRule="auto"/>
        <w:rPr>
          <w:b/>
        </w:rPr>
      </w:pPr>
    </w:p>
    <w:p w14:paraId="4E00C8F0" w14:textId="77777777" w:rsidR="00E75688" w:rsidRDefault="00E75688" w:rsidP="00605DC1">
      <w:pPr>
        <w:pStyle w:val="NormalWeb"/>
        <w:spacing w:before="0" w:beforeAutospacing="0" w:after="0" w:afterAutospacing="0"/>
      </w:pPr>
      <w:r>
        <w:t xml:space="preserve">PLO #1: </w:t>
      </w:r>
    </w:p>
    <w:p w14:paraId="0F5D48C3" w14:textId="12186C94" w:rsidR="00BB60BF" w:rsidRDefault="00E75688" w:rsidP="00605DC1">
      <w:pPr>
        <w:pStyle w:val="NormalWeb"/>
        <w:spacing w:before="0" w:beforeAutospacing="0" w:after="0" w:afterAutospacing="0"/>
      </w:pPr>
      <w:r>
        <w:t xml:space="preserve">Biology 250: all students taking the final exam in spring section were assessed </w:t>
      </w:r>
    </w:p>
    <w:p w14:paraId="439C4428" w14:textId="275DB190" w:rsidR="00E75688" w:rsidRDefault="00E75688" w:rsidP="00605DC1">
      <w:pPr>
        <w:pStyle w:val="NormalWeb"/>
        <w:spacing w:before="0" w:beforeAutospacing="0" w:after="0" w:afterAutospacing="0"/>
      </w:pPr>
      <w:r>
        <w:t xml:space="preserve">Biology 411: all students taking senior seminar in fall and spring were assessed. </w:t>
      </w:r>
    </w:p>
    <w:p w14:paraId="418B3599" w14:textId="77777777" w:rsidR="00605DC1" w:rsidRDefault="00605DC1" w:rsidP="00605DC1">
      <w:pPr>
        <w:pStyle w:val="NormalWeb"/>
        <w:spacing w:before="0" w:beforeAutospacing="0" w:after="0" w:afterAutospacing="0"/>
      </w:pPr>
    </w:p>
    <w:p w14:paraId="67F2B1EA" w14:textId="63C2C1A1" w:rsidR="00605DC1" w:rsidRDefault="00605DC1" w:rsidP="00605DC1">
      <w:pPr>
        <w:pStyle w:val="NormalWeb"/>
        <w:spacing w:before="0" w:beforeAutospacing="0" w:after="0" w:afterAutospacing="0"/>
      </w:pPr>
      <w:r>
        <w:t xml:space="preserve">PLO #2: </w:t>
      </w:r>
    </w:p>
    <w:p w14:paraId="0C07D159" w14:textId="3030DD2C" w:rsidR="0086124A" w:rsidRPr="00E90BFA" w:rsidRDefault="00E75688" w:rsidP="00E90BFA">
      <w:pPr>
        <w:pStyle w:val="NormalWeb"/>
        <w:spacing w:before="0" w:beforeAutospacing="0" w:after="0" w:afterAutospacing="0"/>
        <w:rPr>
          <w:i/>
        </w:rPr>
      </w:pPr>
      <w:r>
        <w:t>Biology 120: a</w:t>
      </w:r>
      <w:r w:rsidR="00E622E6">
        <w:t xml:space="preserve"> subset</w:t>
      </w:r>
      <w:r>
        <w:t xml:space="preserve"> students enrolled in spring sections of Biology 120 were assessed</w:t>
      </w:r>
      <w:r>
        <w:br/>
      </w:r>
    </w:p>
    <w:p w14:paraId="22F6F456" w14:textId="77777777" w:rsidR="008B10F8" w:rsidRDefault="00D324B5" w:rsidP="0086124A">
      <w:pPr>
        <w:pStyle w:val="ListParagraph"/>
        <w:numPr>
          <w:ilvl w:val="0"/>
          <w:numId w:val="1"/>
        </w:numPr>
        <w:spacing w:after="0" w:line="240" w:lineRule="auto"/>
        <w:rPr>
          <w:b/>
        </w:rPr>
      </w:pPr>
      <w:r>
        <w:rPr>
          <w:b/>
        </w:rPr>
        <w:t>In general, d</w:t>
      </w:r>
      <w:r w:rsidR="008B10F8">
        <w:rPr>
          <w:b/>
        </w:rPr>
        <w:t xml:space="preserve">escribe </w:t>
      </w:r>
      <w:r w:rsidR="00AF11E5">
        <w:rPr>
          <w:b/>
        </w:rPr>
        <w:t>how each</w:t>
      </w:r>
      <w:r w:rsidR="008B10F8" w:rsidRPr="00A077E4">
        <w:rPr>
          <w:b/>
        </w:rPr>
        <w:t xml:space="preserve"> a</w:t>
      </w:r>
      <w:r w:rsidR="00AF11E5">
        <w:rPr>
          <w:b/>
        </w:rPr>
        <w:t>ssessment tool</w:t>
      </w:r>
      <w:r w:rsidR="00796656">
        <w:rPr>
          <w:b/>
        </w:rPr>
        <w:t xml:space="preserve"> (measure)</w:t>
      </w:r>
      <w:r w:rsidR="00AF11E5">
        <w:rPr>
          <w:b/>
        </w:rPr>
        <w:t xml:space="preserve"> was constructed </w:t>
      </w:r>
      <w:r w:rsidR="00AF11E5" w:rsidRPr="00AF11E5">
        <w:t>(i.e. in-house, national, adapted).</w:t>
      </w:r>
      <w:r w:rsidR="00AF11E5">
        <w:rPr>
          <w:b/>
        </w:rPr>
        <w:t xml:space="preserve"> </w:t>
      </w:r>
    </w:p>
    <w:p w14:paraId="77085923" w14:textId="77777777" w:rsidR="008B10F8" w:rsidRDefault="008B10F8" w:rsidP="0086124A">
      <w:pPr>
        <w:contextualSpacing/>
      </w:pPr>
    </w:p>
    <w:p w14:paraId="659BBA0A" w14:textId="2020F36C" w:rsidR="00667E32" w:rsidRDefault="00667E32" w:rsidP="00667E32">
      <w:r w:rsidRPr="00667E32">
        <w:t xml:space="preserve">PLO #1 is assessed with </w:t>
      </w:r>
      <w:r w:rsidR="00E90BFA" w:rsidRPr="00667E32">
        <w:t xml:space="preserve">faculty developed questions embedded in the final exam </w:t>
      </w:r>
      <w:r w:rsidRPr="00667E32">
        <w:t xml:space="preserve">the </w:t>
      </w:r>
      <w:r w:rsidR="005F0D9E">
        <w:t xml:space="preserve">and the </w:t>
      </w:r>
      <w:r w:rsidRPr="00667E32">
        <w:t xml:space="preserve">Biology Major Field Test </w:t>
      </w:r>
    </w:p>
    <w:p w14:paraId="3A50CEC5" w14:textId="2AC4F013" w:rsidR="00667E32" w:rsidRPr="00667E32" w:rsidRDefault="00667E32" w:rsidP="00667E32">
      <w:r w:rsidRPr="00667E32">
        <w:br/>
        <w:t xml:space="preserve">PLO #2 is assessed with a faculty-developed rubric designed </w:t>
      </w:r>
      <w:r w:rsidR="00F56DA5">
        <w:t xml:space="preserve">using the framework of our General Education assessment rubric </w:t>
      </w:r>
      <w:r w:rsidRPr="00667E32">
        <w:t xml:space="preserve">to assess </w:t>
      </w:r>
      <w:r w:rsidR="00F56DA5">
        <w:t>student’s knowledge and ability to utilize</w:t>
      </w:r>
      <w:r w:rsidRPr="00667E32">
        <w:t xml:space="preserve"> the scientific method </w:t>
      </w:r>
    </w:p>
    <w:p w14:paraId="16508203" w14:textId="77777777" w:rsidR="0086124A" w:rsidRDefault="0086124A" w:rsidP="0086124A">
      <w:pPr>
        <w:contextualSpacing/>
      </w:pPr>
    </w:p>
    <w:p w14:paraId="29986EF4" w14:textId="5335A05A" w:rsidR="008B10F8" w:rsidRPr="003D76AD" w:rsidRDefault="008B10F8" w:rsidP="0086124A">
      <w:pPr>
        <w:pStyle w:val="ListParagraph"/>
        <w:numPr>
          <w:ilvl w:val="0"/>
          <w:numId w:val="1"/>
        </w:numPr>
        <w:spacing w:line="240" w:lineRule="auto"/>
        <w:rPr>
          <w:b/>
        </w:rPr>
      </w:pPr>
      <w:r w:rsidRPr="003D76AD">
        <w:rPr>
          <w:b/>
        </w:rPr>
        <w:t>Who analyzed results and how were they analyzed</w:t>
      </w:r>
      <w:r w:rsidR="00667E32">
        <w:rPr>
          <w:b/>
        </w:rPr>
        <w:t>?</w:t>
      </w:r>
    </w:p>
    <w:p w14:paraId="13C1D6BB" w14:textId="58C1E104" w:rsidR="0086124A" w:rsidRPr="00A077E4" w:rsidRDefault="00667E32" w:rsidP="00E90BFA">
      <w:pPr>
        <w:pStyle w:val="NormalWeb"/>
      </w:pPr>
      <w:r>
        <w:t xml:space="preserve">ETS analyzes the Major Field test and the data are downloaded from their website. The Assessment Coordinator uses a statistical analysis to analyze the other data collected. </w:t>
      </w:r>
    </w:p>
    <w:p w14:paraId="0E578D5E" w14:textId="77777777" w:rsidR="008B10F8" w:rsidRPr="006D7B3B" w:rsidRDefault="008B10F8" w:rsidP="0086124A">
      <w:pPr>
        <w:pStyle w:val="ListParagraph"/>
        <w:numPr>
          <w:ilvl w:val="0"/>
          <w:numId w:val="1"/>
        </w:numPr>
        <w:spacing w:after="0" w:line="240" w:lineRule="auto"/>
        <w:rPr>
          <w:i/>
        </w:rPr>
      </w:pPr>
      <w:r w:rsidRPr="003D76AD">
        <w:rPr>
          <w:b/>
        </w:rPr>
        <w:t>Provide a summary of the results</w:t>
      </w:r>
      <w:r w:rsidR="006D7B3B" w:rsidRPr="003D76AD">
        <w:rPr>
          <w:b/>
        </w:rPr>
        <w:t>/conclusions</w:t>
      </w:r>
      <w:r w:rsidRPr="003D76AD">
        <w:rPr>
          <w:b/>
        </w:rPr>
        <w:t xml:space="preserve"> from the assessment of each </w:t>
      </w:r>
      <w:r w:rsidR="00701A6F" w:rsidRPr="003D76AD">
        <w:rPr>
          <w:b/>
        </w:rPr>
        <w:t xml:space="preserve">measured </w:t>
      </w:r>
      <w:r w:rsidR="007214EA" w:rsidRPr="003D76AD">
        <w:rPr>
          <w:b/>
        </w:rPr>
        <w:t>Program Learning Outcome.</w:t>
      </w:r>
      <w:r>
        <w:rPr>
          <w:i/>
        </w:rPr>
        <w:t xml:space="preserve"> </w:t>
      </w:r>
      <w:r w:rsidR="00DF5D5B">
        <w:rPr>
          <w:i/>
        </w:rPr>
        <w:t xml:space="preserve">Report </w:t>
      </w:r>
      <w:r w:rsidRPr="008B10F8">
        <w:rPr>
          <w:i/>
        </w:rPr>
        <w:t>scores for this assessment, as well as students’ strengths and weaknesses relative to this learning outcome.</w:t>
      </w:r>
    </w:p>
    <w:p w14:paraId="4FD702EC" w14:textId="4B557FC0" w:rsidR="008B10F8" w:rsidRDefault="008B10F8" w:rsidP="0086124A">
      <w:pPr>
        <w:contextualSpacing/>
      </w:pPr>
    </w:p>
    <w:p w14:paraId="7D8BFFD1" w14:textId="77777777" w:rsidR="00C71C03" w:rsidRDefault="00C71C03" w:rsidP="000F0C0B">
      <w:pPr>
        <w:spacing w:before="100" w:beforeAutospacing="1" w:after="100" w:afterAutospacing="1"/>
      </w:pPr>
    </w:p>
    <w:p w14:paraId="3F5A4FBB" w14:textId="77777777" w:rsidR="00C71C03" w:rsidRDefault="00C71C03" w:rsidP="000F0C0B">
      <w:pPr>
        <w:spacing w:before="100" w:beforeAutospacing="1" w:after="100" w:afterAutospacing="1"/>
      </w:pPr>
    </w:p>
    <w:p w14:paraId="56688A2E" w14:textId="7EE20157" w:rsidR="000F0C0B" w:rsidRDefault="00667E32" w:rsidP="000F0C0B">
      <w:pPr>
        <w:spacing w:before="100" w:beforeAutospacing="1" w:after="100" w:afterAutospacing="1"/>
      </w:pPr>
      <w:r w:rsidRPr="00667E32">
        <w:lastRenderedPageBreak/>
        <w:t>PLO #1</w:t>
      </w:r>
    </w:p>
    <w:p w14:paraId="432AAF06" w14:textId="783A52DF" w:rsidR="00667E32" w:rsidRPr="00667E32" w:rsidRDefault="00667E32" w:rsidP="000F0C0B">
      <w:pPr>
        <w:spacing w:before="100" w:beforeAutospacing="1" w:after="100" w:afterAutospacing="1"/>
        <w:jc w:val="both"/>
      </w:pPr>
      <w:r w:rsidRPr="00667E32">
        <w:t>Scores in Biology 2</w:t>
      </w:r>
      <w:r>
        <w:t>5</w:t>
      </w:r>
      <w:r w:rsidRPr="00667E32">
        <w:t xml:space="preserve">0 program assessment tool (see Table 3) </w:t>
      </w:r>
      <w:r w:rsidR="000F0C0B">
        <w:t>indicat</w:t>
      </w:r>
      <w:r w:rsidRPr="00667E32">
        <w:t xml:space="preserve">ed that students </w:t>
      </w:r>
      <w:r w:rsidR="000F0C0B">
        <w:t>did slightly worse in</w:t>
      </w:r>
      <w:r w:rsidRPr="00667E32">
        <w:t xml:space="preserve"> their performance on </w:t>
      </w:r>
      <w:r w:rsidR="005F0D9E">
        <w:t>2 of the 3</w:t>
      </w:r>
      <w:r w:rsidRPr="00667E32">
        <w:t xml:space="preserve"> subject</w:t>
      </w:r>
      <w:r w:rsidR="00E90BFA">
        <w:t>s</w:t>
      </w:r>
      <w:r w:rsidRPr="00667E32">
        <w:t xml:space="preserve"> </w:t>
      </w:r>
      <w:r w:rsidR="00E90BFA">
        <w:t>(succession</w:t>
      </w:r>
      <w:r w:rsidR="005F0D9E">
        <w:t xml:space="preserve">, </w:t>
      </w:r>
      <w:r w:rsidR="00E90BFA">
        <w:t>and conservation) compared to the prior year’s final exam</w:t>
      </w:r>
      <w:r w:rsidRPr="00667E32">
        <w:t xml:space="preserve">. </w:t>
      </w:r>
      <w:r w:rsidR="005F0D9E">
        <w:t>Students did not perform as well on the productivity question as they had in the previous year (</w:t>
      </w:r>
      <w:r w:rsidR="000F0C0B">
        <w:t xml:space="preserve">17.6% vs </w:t>
      </w:r>
      <w:r w:rsidR="005F0D9E">
        <w:t xml:space="preserve">45.6%, respectively). </w:t>
      </w:r>
      <w:r w:rsidR="000F0C0B">
        <w:t>Students performed slightly better on the</w:t>
      </w:r>
      <w:r w:rsidR="005F0D9E">
        <w:t xml:space="preserve"> fourth question, testing students’ knowledge of ecological niches </w:t>
      </w:r>
      <w:r w:rsidR="000F0C0B">
        <w:t xml:space="preserve">compared to last year </w:t>
      </w:r>
      <w:r w:rsidR="005F0D9E">
        <w:t>(</w:t>
      </w:r>
      <w:r w:rsidR="000F0C0B">
        <w:t>82.3% vs 79.9%</w:t>
      </w:r>
      <w:r w:rsidR="005F0D9E">
        <w:t xml:space="preserve">). </w:t>
      </w:r>
      <w:r w:rsidR="000F0C0B">
        <w:t>Students generally have performed very well on this question over the years it has been utilized in assessment</w:t>
      </w:r>
      <w:r w:rsidR="005F0D9E">
        <w:t xml:space="preserve">.  </w:t>
      </w:r>
      <w:r w:rsidR="000F0C0B">
        <w:t>While this and the other 3 questions will continue to be used, f</w:t>
      </w:r>
      <w:r w:rsidR="005F0D9E">
        <w:t xml:space="preserve">uture assessments of Biology 250 will be based on students’ performance on </w:t>
      </w:r>
      <w:r w:rsidR="000F0C0B">
        <w:t xml:space="preserve">an additional 6, totaling </w:t>
      </w:r>
      <w:r w:rsidR="005F0D9E">
        <w:t>10 questions administered during their final exam.</w:t>
      </w:r>
    </w:p>
    <w:p w14:paraId="106C0415" w14:textId="00D34DE3" w:rsidR="00667E32" w:rsidRPr="00667E32" w:rsidRDefault="00667E32" w:rsidP="00395207">
      <w:pPr>
        <w:spacing w:before="100" w:beforeAutospacing="1" w:after="100" w:afterAutospacing="1"/>
        <w:jc w:val="both"/>
      </w:pPr>
      <w:r w:rsidRPr="00667E32">
        <w:t>Major Field Test assessment data show that WVSU students have a scaled average score of 1</w:t>
      </w:r>
      <w:r w:rsidR="005F0D9E">
        <w:t>4</w:t>
      </w:r>
      <w:r w:rsidR="000F0C0B">
        <w:t>3.8</w:t>
      </w:r>
      <w:r w:rsidRPr="00667E32">
        <w:t xml:space="preserve"> (see Table 10). Sub</w:t>
      </w:r>
      <w:r w:rsidR="005F0D9E">
        <w:t>section</w:t>
      </w:r>
      <w:r w:rsidRPr="00667E32">
        <w:t xml:space="preserve"> scores </w:t>
      </w:r>
      <w:r w:rsidR="00E90BFA">
        <w:t xml:space="preserve">(for </w:t>
      </w:r>
      <w:r w:rsidR="000F0C0B">
        <w:t xml:space="preserve">academic year </w:t>
      </w:r>
      <w:r w:rsidR="00E90BFA">
        <w:t>202</w:t>
      </w:r>
      <w:r w:rsidR="005F0D9E">
        <w:t>3</w:t>
      </w:r>
      <w:r w:rsidR="00E90BFA">
        <w:t xml:space="preserve">) </w:t>
      </w:r>
      <w:r w:rsidR="005F0D9E">
        <w:t xml:space="preserve">revealed that </w:t>
      </w:r>
      <w:r w:rsidRPr="00667E32">
        <w:t>students did best in the subcategory of Molecular Biology and Genetics</w:t>
      </w:r>
      <w:r w:rsidR="005F0D9E">
        <w:t xml:space="preserve"> (4</w:t>
      </w:r>
      <w:r w:rsidR="000F0C0B">
        <w:t>5.3</w:t>
      </w:r>
      <w:r w:rsidR="005F0D9E">
        <w:t>), followed by Cell Biology (4</w:t>
      </w:r>
      <w:r w:rsidR="000F0C0B">
        <w:t>6.8</w:t>
      </w:r>
      <w:r w:rsidR="005F0D9E">
        <w:t>), Organismal Biology (4</w:t>
      </w:r>
      <w:r w:rsidR="000F0C0B">
        <w:t>2.0</w:t>
      </w:r>
      <w:r w:rsidR="005F0D9E">
        <w:t>) and Population Biology, Evolution and Ecology (4</w:t>
      </w:r>
      <w:r w:rsidR="000F0C0B">
        <w:t>4.4</w:t>
      </w:r>
      <w:r w:rsidR="005F0D9E">
        <w:t>)</w:t>
      </w:r>
      <w:r w:rsidRPr="00667E32">
        <w:t xml:space="preserve">. </w:t>
      </w:r>
      <w:r w:rsidR="005F0D9E">
        <w:t xml:space="preserve">Each of these means fit within the appropriate ranges for performance in each of the subject areas. </w:t>
      </w:r>
      <w:r w:rsidR="000F0C0B">
        <w:t>We anticipate these scores to improve in the future with the changes to our assessment being instituted in full next academic year and possibly providing incentives to students for performing well on the MFT.</w:t>
      </w:r>
    </w:p>
    <w:p w14:paraId="2A12C789" w14:textId="77777777" w:rsidR="00667E32" w:rsidRDefault="00667E32" w:rsidP="0086124A">
      <w:pPr>
        <w:contextualSpacing/>
      </w:pPr>
    </w:p>
    <w:p w14:paraId="35A34531" w14:textId="77777777" w:rsidR="00667E32" w:rsidRPr="00667E32" w:rsidRDefault="00667E32" w:rsidP="00667E32">
      <w:pPr>
        <w:spacing w:before="100" w:beforeAutospacing="1" w:after="100" w:afterAutospacing="1"/>
      </w:pPr>
      <w:r w:rsidRPr="00667E32">
        <w:t xml:space="preserve">PLO #2 </w:t>
      </w:r>
    </w:p>
    <w:p w14:paraId="53A235FA" w14:textId="5CDFB636" w:rsidR="00667E32" w:rsidRPr="00667E32" w:rsidRDefault="00667E32" w:rsidP="00395207">
      <w:pPr>
        <w:spacing w:before="100" w:beforeAutospacing="1" w:after="100" w:afterAutospacing="1"/>
        <w:jc w:val="both"/>
      </w:pPr>
      <w:r w:rsidRPr="00667E32">
        <w:t>The Scientific Method is defined as a series of steps that scientists use to answer a question</w:t>
      </w:r>
      <w:r w:rsidR="00E90BFA">
        <w:t xml:space="preserve"> based on an observation</w:t>
      </w:r>
      <w:r w:rsidRPr="00667E32">
        <w:t>. This process is essential to biology and other scientific disciplines</w:t>
      </w:r>
      <w:r w:rsidR="00E90BFA">
        <w:t>.</w:t>
      </w:r>
      <w:r w:rsidRPr="00667E32">
        <w:rPr>
          <w:position w:val="10"/>
          <w:sz w:val="16"/>
          <w:szCs w:val="16"/>
        </w:rPr>
        <w:t xml:space="preserve"> </w:t>
      </w:r>
      <w:r w:rsidRPr="00667E32">
        <w:t xml:space="preserve">Since it is so important to the discipline, proper and meaningful use of the scientific method was identified by the faculty as an </w:t>
      </w:r>
      <w:r w:rsidR="00E90BFA">
        <w:t xml:space="preserve">appropriate </w:t>
      </w:r>
      <w:r w:rsidRPr="00667E32">
        <w:t xml:space="preserve">outcome for assessment. </w:t>
      </w:r>
    </w:p>
    <w:p w14:paraId="56EE854D" w14:textId="62F8ED86" w:rsidR="00667E32" w:rsidRPr="00667E32" w:rsidRDefault="00667E32" w:rsidP="00395207">
      <w:pPr>
        <w:spacing w:before="100" w:beforeAutospacing="1" w:after="100" w:afterAutospacing="1"/>
        <w:jc w:val="both"/>
      </w:pPr>
      <w:r w:rsidRPr="00667E32">
        <w:t xml:space="preserve">This Program Learning Outcome is assessed at the beginning of the BS Biology program in Biology 120, the first core course of the major and near the end of the program in Cell Biology. Although WVSU Catalog Suggested Course Sequence for the BS Biology program indicates Cell Biology be taken in the junior year, many students wait to take the course in the first or second semester of the senior year. </w:t>
      </w:r>
      <w:r w:rsidR="00E90BFA">
        <w:t xml:space="preserve">Unfortunately, because the former instructor for Biology 385 retired, the new instructor did not assess the scientific method </w:t>
      </w:r>
      <w:r w:rsidR="000F0C0B">
        <w:t xml:space="preserve">in this class </w:t>
      </w:r>
      <w:r w:rsidR="00E90BFA">
        <w:t>for academic year 202</w:t>
      </w:r>
      <w:r w:rsidR="000F0C0B">
        <w:t>3</w:t>
      </w:r>
      <w:r w:rsidR="00E90BFA">
        <w:t>-202</w:t>
      </w:r>
      <w:r w:rsidR="000F0C0B">
        <w:t>4</w:t>
      </w:r>
      <w:r w:rsidR="00E90BFA">
        <w:t>. Our assessment outcomes for Biology 385 will be changed with the new assessment procedure we will be following beginning in Fall 202</w:t>
      </w:r>
      <w:r w:rsidR="005F0D9E">
        <w:t>4</w:t>
      </w:r>
      <w:r w:rsidR="000F0C0B">
        <w:t xml:space="preserve"> (see Appendix 3)</w:t>
      </w:r>
      <w:r w:rsidR="00E90BFA">
        <w:t>.</w:t>
      </w:r>
    </w:p>
    <w:p w14:paraId="177CCB85" w14:textId="5568E334" w:rsidR="00667E32" w:rsidRPr="00E90BFA" w:rsidRDefault="00667E32" w:rsidP="00395207">
      <w:pPr>
        <w:spacing w:before="100" w:beforeAutospacing="1" w:after="100" w:afterAutospacing="1"/>
        <w:jc w:val="both"/>
      </w:pPr>
      <w:r w:rsidRPr="00E90BFA">
        <w:t xml:space="preserve">By using either a survey tool or standard experimental approach, groups of students in Biology 120 are given the assignment of designing, and implementing an activity and analyzing the results. Student groups are then required to present the findings in class. In Cell Biology, the activity is more refined, less open-ended. After receiving some basic information and techniques about enzymes and enzyme assays, groups of students are asked to design, implement, analyze and present findings on some aspect of enzyme kinetics. A rubric designed by the Departmental Assessment Committee is used to evaluate group achievement in the following assessment areas: ability to clearly identify a problem, measure observations, organize data, analyze the observations </w:t>
      </w:r>
      <w:r w:rsidRPr="00E90BFA">
        <w:lastRenderedPageBreak/>
        <w:t xml:space="preserve">(data), apply a model and communicate the results. Students were scored as follows advanced = 4, proficient = 3, satisfactory = 2, poor = 1 in the categories specified above. </w:t>
      </w:r>
    </w:p>
    <w:p w14:paraId="06980549" w14:textId="77777777" w:rsidR="00DB2C58" w:rsidRDefault="00DB2C58" w:rsidP="00395207">
      <w:pPr>
        <w:contextualSpacing/>
        <w:jc w:val="both"/>
      </w:pPr>
    </w:p>
    <w:p w14:paraId="110F6411" w14:textId="77777777" w:rsidR="009E3FEA" w:rsidRDefault="008B10F8" w:rsidP="0086124A">
      <w:pPr>
        <w:pStyle w:val="ListParagraph"/>
        <w:numPr>
          <w:ilvl w:val="0"/>
          <w:numId w:val="1"/>
        </w:numPr>
        <w:spacing w:line="240" w:lineRule="auto"/>
      </w:pPr>
      <w:r w:rsidRPr="003D76AD">
        <w:rPr>
          <w:b/>
        </w:rPr>
        <w:t>What are next steps?</w:t>
      </w:r>
      <w:r w:rsidRPr="00A077E4">
        <w:t xml:space="preserve"> (e.g., will you measure this same learning outcome again? Will you change some</w:t>
      </w:r>
      <w:r>
        <w:t xml:space="preserve"> </w:t>
      </w:r>
      <w:r w:rsidRPr="00A077E4">
        <w:t>feature of the classroom experience and measure its impact? Will you try a new tool? Are you satisfied?)</w:t>
      </w:r>
    </w:p>
    <w:p w14:paraId="167E898A" w14:textId="77777777" w:rsidR="002716B2" w:rsidRDefault="002716B2" w:rsidP="0086124A">
      <w:pPr>
        <w:pStyle w:val="ListParagraph"/>
        <w:spacing w:line="240" w:lineRule="auto"/>
      </w:pPr>
    </w:p>
    <w:p w14:paraId="112EEC3B" w14:textId="26024CC5" w:rsidR="006B6039" w:rsidRPr="006B6039" w:rsidRDefault="006B6039" w:rsidP="00395207">
      <w:pPr>
        <w:spacing w:before="100" w:beforeAutospacing="1" w:after="100" w:afterAutospacing="1"/>
        <w:jc w:val="both"/>
      </w:pPr>
      <w:r w:rsidRPr="006B6039">
        <w:t xml:space="preserve">Although we had intended to collect another year of data on the current two PLOs, this is the final year of collecting data on the PLOs indicated above. We </w:t>
      </w:r>
      <w:r w:rsidR="000F0C0B">
        <w:t>have</w:t>
      </w:r>
      <w:r w:rsidR="00E90BFA">
        <w:t xml:space="preserve"> </w:t>
      </w:r>
      <w:r w:rsidRPr="006B6039">
        <w:t>develop</w:t>
      </w:r>
      <w:r w:rsidR="000F0C0B">
        <w:t>ed</w:t>
      </w:r>
      <w:r w:rsidRPr="006B6039">
        <w:t xml:space="preserve"> </w:t>
      </w:r>
      <w:r w:rsidR="00E90BFA">
        <w:t>new</w:t>
      </w:r>
      <w:r w:rsidRPr="006B6039">
        <w:t xml:space="preserve"> assessment outcomes, rubrics and in-house final exam embedded questions </w:t>
      </w:r>
      <w:r w:rsidR="00E90BFA">
        <w:t>to be implemented beginning in Fall 202</w:t>
      </w:r>
      <w:r w:rsidR="005F0D9E">
        <w:t>4 (see Appendix IV), with a pilot in Spring 2023</w:t>
      </w:r>
      <w:r w:rsidRPr="006B6039">
        <w:t xml:space="preserve">. </w:t>
      </w:r>
      <w:r w:rsidR="00E90BFA">
        <w:t xml:space="preserve">One of the issues that has concerned </w:t>
      </w:r>
      <w:r w:rsidR="00F463FA">
        <w:t>us</w:t>
      </w:r>
      <w:r w:rsidR="00E90BFA">
        <w:t xml:space="preserve"> with regard to assessment is that we don’t know our students’ level of Biology understanding when they enter our department. One of the changes to our new assessment procedure will be to determine a baseline of our new majors’ level of understanding and assess their knowledge based on those assessments and test them again in each of the core courses, then the Major Field Test can assess their understanding of Biology against students from other universities. In addition, w</w:t>
      </w:r>
      <w:r w:rsidR="00E90BFA" w:rsidRPr="006B6039">
        <w:t>e plan to develop new learning outcomes that specifically address scientific writing and oral communication</w:t>
      </w:r>
      <w:r w:rsidR="00E90BFA">
        <w:t>.</w:t>
      </w:r>
    </w:p>
    <w:p w14:paraId="0F6F30CD" w14:textId="77777777" w:rsidR="003866D4" w:rsidRDefault="003866D4" w:rsidP="0086124A">
      <w:pPr>
        <w:pStyle w:val="ListParagraph"/>
        <w:spacing w:line="240" w:lineRule="auto"/>
      </w:pPr>
    </w:p>
    <w:p w14:paraId="37AFEEC2" w14:textId="502A3FF0" w:rsidR="002716B2" w:rsidRDefault="002716B2" w:rsidP="0086124A">
      <w:pPr>
        <w:pStyle w:val="ListParagraph"/>
        <w:numPr>
          <w:ilvl w:val="0"/>
          <w:numId w:val="1"/>
        </w:numPr>
        <w:spacing w:line="240" w:lineRule="auto"/>
      </w:pPr>
      <w:r>
        <w:rPr>
          <w:b/>
        </w:rPr>
        <w:t xml:space="preserve">Please attach an example of the assessment tool used to measure your PLO(s). </w:t>
      </w:r>
      <w:r>
        <w:t>These can be added as an appendix</w:t>
      </w:r>
      <w:r w:rsidR="00A336E3">
        <w:t>, a link to the assessment,</w:t>
      </w:r>
      <w:r>
        <w:t xml:space="preserve"> or sent separately </w:t>
      </w:r>
      <w:r w:rsidR="00A336E3">
        <w:t>in email</w:t>
      </w:r>
      <w:r w:rsidR="005A0AC6">
        <w:t xml:space="preserve"> with your rep</w:t>
      </w:r>
      <w:r w:rsidR="00A336E3">
        <w:t>o</w:t>
      </w:r>
      <w:r w:rsidR="005A0AC6">
        <w:t>r</w:t>
      </w:r>
      <w:r w:rsidR="00A336E3">
        <w:t>t</w:t>
      </w:r>
      <w:r>
        <w:t xml:space="preserve">. </w:t>
      </w:r>
    </w:p>
    <w:p w14:paraId="7FE3B359" w14:textId="00AC07D9" w:rsidR="00E90BFA" w:rsidRDefault="00E90BFA" w:rsidP="00E90BFA">
      <w:pPr>
        <w:pStyle w:val="ListParagraph"/>
        <w:spacing w:line="240" w:lineRule="auto"/>
        <w:ind w:left="360"/>
      </w:pPr>
      <w:r>
        <w:t>Those assessment tools are included in Appendices II and III.</w:t>
      </w:r>
    </w:p>
    <w:p w14:paraId="62B5B538" w14:textId="6FF617AF" w:rsidR="00E90BFA" w:rsidRDefault="00E90BFA" w:rsidP="00E90BFA">
      <w:pPr>
        <w:pStyle w:val="ListParagraph"/>
        <w:spacing w:line="240" w:lineRule="auto"/>
        <w:ind w:left="360"/>
      </w:pPr>
    </w:p>
    <w:p w14:paraId="4EF780EC" w14:textId="0819AA64" w:rsidR="00E90BFA" w:rsidRDefault="00E90BFA" w:rsidP="00E90BFA">
      <w:pPr>
        <w:pStyle w:val="ListParagraph"/>
        <w:spacing w:line="240" w:lineRule="auto"/>
        <w:ind w:left="360"/>
      </w:pPr>
    </w:p>
    <w:p w14:paraId="5BAA6AD6" w14:textId="33D16989" w:rsidR="00E90BFA" w:rsidRDefault="00E90BFA" w:rsidP="00E90BFA">
      <w:pPr>
        <w:pStyle w:val="ListParagraph"/>
        <w:spacing w:line="240" w:lineRule="auto"/>
        <w:ind w:left="360"/>
      </w:pPr>
    </w:p>
    <w:p w14:paraId="03CA85CA" w14:textId="16C0EEEA" w:rsidR="00E90BFA" w:rsidRDefault="00E90BFA" w:rsidP="00E90BFA">
      <w:pPr>
        <w:pStyle w:val="ListParagraph"/>
        <w:spacing w:line="240" w:lineRule="auto"/>
        <w:ind w:left="360"/>
      </w:pPr>
    </w:p>
    <w:p w14:paraId="029A3A0A" w14:textId="71B1397E" w:rsidR="00E622E6" w:rsidRDefault="00E622E6" w:rsidP="00E90BFA">
      <w:pPr>
        <w:pStyle w:val="ListParagraph"/>
        <w:spacing w:line="240" w:lineRule="auto"/>
        <w:ind w:left="360"/>
      </w:pPr>
    </w:p>
    <w:p w14:paraId="36F788E4" w14:textId="514B75CF" w:rsidR="00E622E6" w:rsidRDefault="00E622E6" w:rsidP="00E90BFA">
      <w:pPr>
        <w:pStyle w:val="ListParagraph"/>
        <w:spacing w:line="240" w:lineRule="auto"/>
        <w:ind w:left="360"/>
      </w:pPr>
    </w:p>
    <w:p w14:paraId="5B08AEAD" w14:textId="0C97599E" w:rsidR="00E622E6" w:rsidRPr="005F0D9E" w:rsidRDefault="005F0D9E" w:rsidP="005F0D9E">
      <w:pPr>
        <w:rPr>
          <w:rFonts w:eastAsia="Calibri"/>
        </w:rPr>
      </w:pPr>
      <w:r>
        <w:br w:type="page"/>
      </w:r>
    </w:p>
    <w:p w14:paraId="1296DC90" w14:textId="38BC468B" w:rsidR="00E90BFA" w:rsidRDefault="00E90BFA" w:rsidP="00E90BFA">
      <w:pPr>
        <w:pStyle w:val="ListParagraph"/>
        <w:spacing w:line="240" w:lineRule="auto"/>
        <w:ind w:left="360"/>
        <w:jc w:val="center"/>
      </w:pPr>
      <w:r>
        <w:lastRenderedPageBreak/>
        <w:t>APPENDIX I</w:t>
      </w:r>
    </w:p>
    <w:p w14:paraId="29EB1B70" w14:textId="0A5B6994" w:rsidR="00E90BFA" w:rsidRDefault="00E90BFA" w:rsidP="00E90BFA">
      <w:pPr>
        <w:pStyle w:val="ListParagraph"/>
        <w:spacing w:line="240" w:lineRule="auto"/>
        <w:ind w:left="360"/>
        <w:jc w:val="center"/>
      </w:pPr>
    </w:p>
    <w:p w14:paraId="57A64E79" w14:textId="77777777" w:rsidR="00E622E6" w:rsidRDefault="00E622E6" w:rsidP="00E622E6">
      <w:r w:rsidRPr="000F0C0B">
        <w:rPr>
          <w:b/>
        </w:rPr>
        <w:t>Table 1.</w:t>
      </w:r>
      <w:r w:rsidRPr="003A4C13">
        <w:t xml:space="preserve"> PLO #1 Demonstrate Field Knowledge</w:t>
      </w:r>
      <w:r>
        <w:t xml:space="preserve"> (Ecology)</w:t>
      </w:r>
      <w:r w:rsidRPr="003A4C13">
        <w:t xml:space="preserve">: </w:t>
      </w:r>
    </w:p>
    <w:p w14:paraId="221D63A2" w14:textId="1292BFFD" w:rsidR="00E622E6" w:rsidRDefault="00E622E6" w:rsidP="00A32D79">
      <w:r w:rsidRPr="003A4C13">
        <w:t>Faculty – Developed final exam – embedded questions. Spring 20</w:t>
      </w:r>
      <w:r>
        <w:t>2</w:t>
      </w:r>
      <w:r w:rsidR="00A32D79">
        <w:t>4</w:t>
      </w:r>
      <w:r w:rsidRPr="003A4C13">
        <w:t xml:space="preserve"> Biology 250; N = 1</w:t>
      </w:r>
      <w:r w:rsidR="00A32D79">
        <w:t>7. The Spring 2023 Biology 250 class had 13 students, for comparison</w:t>
      </w:r>
    </w:p>
    <w:p w14:paraId="18D66007" w14:textId="77777777" w:rsidR="00A32D79" w:rsidRPr="003A4C13" w:rsidRDefault="00A32D79" w:rsidP="00A32D79"/>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800"/>
        <w:gridCol w:w="2205"/>
        <w:gridCol w:w="2610"/>
      </w:tblGrid>
      <w:tr w:rsidR="00A32D79" w:rsidRPr="004773ED" w14:paraId="68981542" w14:textId="77777777" w:rsidTr="00A32D79">
        <w:trPr>
          <w:jc w:val="center"/>
        </w:trPr>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9415DF" w14:textId="3EC56CC7" w:rsidR="00A32D79" w:rsidRPr="004773ED" w:rsidRDefault="00A32D79" w:rsidP="00A32D79">
            <w:pPr>
              <w:jc w:val="center"/>
              <w:rPr>
                <w:rFonts w:ascii="Cambria" w:hAnsi="Cambria"/>
              </w:rPr>
            </w:pPr>
          </w:p>
        </w:tc>
        <w:tc>
          <w:tcPr>
            <w:tcW w:w="22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17EF4B" w14:textId="77777777" w:rsidR="00A32D79" w:rsidRPr="004773ED" w:rsidRDefault="00A32D79" w:rsidP="00A32D79">
            <w:pPr>
              <w:jc w:val="center"/>
              <w:rPr>
                <w:rFonts w:ascii="Cambria" w:hAnsi="Cambria"/>
              </w:rPr>
            </w:pPr>
            <w:r>
              <w:rPr>
                <w:rFonts w:cs="Calibri"/>
              </w:rPr>
              <w:t>%</w:t>
            </w:r>
            <w:r w:rsidRPr="004773ED">
              <w:rPr>
                <w:rFonts w:ascii="Cambria" w:hAnsi="Cambria" w:cs="Calibri"/>
              </w:rPr>
              <w:t xml:space="preserve"> of students answering correctly</w:t>
            </w:r>
          </w:p>
        </w:tc>
        <w:tc>
          <w:tcPr>
            <w:tcW w:w="26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A43DD93" w14:textId="77777777" w:rsidR="00A32D79" w:rsidRPr="004773ED" w:rsidRDefault="00A32D79" w:rsidP="00A32D79">
            <w:pPr>
              <w:jc w:val="center"/>
              <w:rPr>
                <w:rFonts w:ascii="Cambria" w:hAnsi="Cambria"/>
              </w:rPr>
            </w:pPr>
            <w:r w:rsidRPr="004773ED">
              <w:rPr>
                <w:rFonts w:ascii="Cambria" w:hAnsi="Cambria" w:cs="Calibri"/>
              </w:rPr>
              <w:t>Number of students answering correctly</w:t>
            </w:r>
          </w:p>
        </w:tc>
      </w:tr>
    </w:tbl>
    <w:p w14:paraId="7212F2F2" w14:textId="5BFF1B4F" w:rsidR="00A32D79" w:rsidRPr="00A32D79" w:rsidRDefault="00A32D79" w:rsidP="00A32D79">
      <w:pPr>
        <w:rPr>
          <w:sz w:val="10"/>
          <w:szCs w:val="10"/>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782"/>
        <w:gridCol w:w="1080"/>
        <w:gridCol w:w="1170"/>
        <w:gridCol w:w="1241"/>
        <w:gridCol w:w="1350"/>
      </w:tblGrid>
      <w:tr w:rsidR="00A32D79" w:rsidRPr="004773ED" w14:paraId="7CE02A58" w14:textId="77777777" w:rsidTr="00A32D79">
        <w:trPr>
          <w:jc w:val="center"/>
        </w:trPr>
        <w:tc>
          <w:tcPr>
            <w:tcW w:w="17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6852B5" w14:textId="77777777" w:rsidR="00A32D79" w:rsidRPr="004773ED" w:rsidRDefault="00A32D79" w:rsidP="00A32D79">
            <w:pPr>
              <w:jc w:val="center"/>
              <w:rPr>
                <w:rFonts w:ascii="Cambria" w:hAnsi="Cambria"/>
              </w:rPr>
            </w:pPr>
            <w:r w:rsidRPr="004773ED">
              <w:rPr>
                <w:rFonts w:ascii="Cambria" w:hAnsi="Cambria" w:cs="Calibri"/>
              </w:rPr>
              <w:t>Subject</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14:paraId="4A210C6A" w14:textId="032E8B32" w:rsidR="00A32D79" w:rsidRPr="004773ED" w:rsidRDefault="00A32D79" w:rsidP="00A32D79">
            <w:pPr>
              <w:jc w:val="center"/>
              <w:rPr>
                <w:rFonts w:ascii="Cambria" w:hAnsi="Cambria"/>
              </w:rPr>
            </w:pPr>
            <w:r>
              <w:rPr>
                <w:rFonts w:ascii="Cambria" w:hAnsi="Cambria"/>
              </w:rPr>
              <w:t>2023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2CA5817F" w14:textId="32C3CA62" w:rsidR="00A32D79" w:rsidRPr="004773ED" w:rsidRDefault="00A32D79" w:rsidP="00A32D79">
            <w:pPr>
              <w:jc w:val="center"/>
              <w:rPr>
                <w:rFonts w:ascii="Cambria" w:hAnsi="Cambria"/>
              </w:rPr>
            </w:pPr>
            <w:r>
              <w:rPr>
                <w:rFonts w:ascii="Cambria" w:hAnsi="Cambria"/>
              </w:rPr>
              <w:t>2024</w:t>
            </w:r>
          </w:p>
        </w:tc>
        <w:tc>
          <w:tcPr>
            <w:tcW w:w="124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39D787" w14:textId="2CBC2EBE" w:rsidR="00A32D79" w:rsidRPr="004773ED" w:rsidRDefault="00A32D79" w:rsidP="00A32D79">
            <w:pPr>
              <w:jc w:val="center"/>
              <w:rPr>
                <w:rFonts w:ascii="Cambria" w:hAnsi="Cambria"/>
              </w:rPr>
            </w:pPr>
            <w:r>
              <w:rPr>
                <w:rFonts w:ascii="Cambria" w:hAnsi="Cambria"/>
              </w:rPr>
              <w:t>2023</w:t>
            </w:r>
          </w:p>
        </w:tc>
        <w:tc>
          <w:tcPr>
            <w:tcW w:w="13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0E18F5" w14:textId="78457457" w:rsidR="00A32D79" w:rsidRPr="004773ED" w:rsidRDefault="00A32D79" w:rsidP="00A32D79">
            <w:pPr>
              <w:jc w:val="center"/>
              <w:rPr>
                <w:rFonts w:ascii="Cambria" w:hAnsi="Cambria"/>
              </w:rPr>
            </w:pPr>
            <w:r>
              <w:rPr>
                <w:rFonts w:ascii="Cambria" w:hAnsi="Cambria"/>
              </w:rPr>
              <w:t>2024</w:t>
            </w:r>
          </w:p>
        </w:tc>
      </w:tr>
    </w:tbl>
    <w:p w14:paraId="01704088" w14:textId="77777777" w:rsidR="00A32D79" w:rsidRPr="00A32D79" w:rsidRDefault="00A32D79" w:rsidP="00A32D79">
      <w:pPr>
        <w:rPr>
          <w:sz w:val="10"/>
          <w:szCs w:val="10"/>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1845"/>
        <w:gridCol w:w="1043"/>
        <w:gridCol w:w="1170"/>
        <w:gridCol w:w="1260"/>
        <w:gridCol w:w="1357"/>
      </w:tblGrid>
      <w:tr w:rsidR="00A32D79" w:rsidRPr="004773ED" w14:paraId="0FA415B2" w14:textId="77777777" w:rsidTr="00A32D79">
        <w:trPr>
          <w:jc w:val="center"/>
        </w:trPr>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0F47E6" w14:textId="77777777" w:rsidR="00A32D79" w:rsidRPr="004773ED" w:rsidRDefault="00A32D79" w:rsidP="00A32D79">
            <w:pPr>
              <w:rPr>
                <w:rFonts w:ascii="Cambria" w:hAnsi="Cambria"/>
              </w:rPr>
            </w:pPr>
            <w:r w:rsidRPr="004773ED">
              <w:rPr>
                <w:rFonts w:ascii="Cambria" w:hAnsi="Cambria" w:cs="Calibri"/>
              </w:rPr>
              <w:t>Succession</w:t>
            </w:r>
          </w:p>
        </w:tc>
        <w:tc>
          <w:tcPr>
            <w:tcW w:w="1043" w:type="dxa"/>
            <w:tcBorders>
              <w:top w:val="single" w:sz="6" w:space="0" w:color="000000"/>
              <w:left w:val="single" w:sz="6" w:space="0" w:color="000000"/>
              <w:bottom w:val="single" w:sz="6" w:space="0" w:color="000000"/>
              <w:right w:val="single" w:sz="6" w:space="0" w:color="000000"/>
            </w:tcBorders>
            <w:shd w:val="clear" w:color="auto" w:fill="FFFFFF"/>
          </w:tcPr>
          <w:p w14:paraId="6B6F2F17" w14:textId="7C0EFBE0" w:rsidR="00A32D79" w:rsidRPr="004773ED" w:rsidRDefault="00A32D79" w:rsidP="00A32D79">
            <w:pPr>
              <w:jc w:val="center"/>
              <w:rPr>
                <w:rFonts w:ascii="Cambria" w:hAnsi="Cambria"/>
              </w:rPr>
            </w:pPr>
            <w:r>
              <w:rPr>
                <w:rFonts w:ascii="Cambria" w:hAnsi="Cambria"/>
              </w:rPr>
              <w:t>84.6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464A8D" w14:textId="210C756C" w:rsidR="00A32D79" w:rsidRPr="00A32D79" w:rsidRDefault="00A32D79" w:rsidP="00A32D79">
            <w:pPr>
              <w:jc w:val="center"/>
              <w:rPr>
                <w:rFonts w:ascii="Cambria" w:hAnsi="Cambria"/>
                <w:b/>
              </w:rPr>
            </w:pPr>
            <w:r w:rsidRPr="00A32D79">
              <w:rPr>
                <w:rFonts w:ascii="Cambria" w:hAnsi="Cambria"/>
                <w:b/>
              </w:rPr>
              <w:t>70.5</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14:paraId="5588E1DF" w14:textId="06004C97" w:rsidR="00A32D79" w:rsidRDefault="00A32D79" w:rsidP="00A32D79">
            <w:pPr>
              <w:jc w:val="center"/>
              <w:rPr>
                <w:rFonts w:ascii="Cambria" w:hAnsi="Cambria"/>
              </w:rPr>
            </w:pPr>
            <w:r>
              <w:rPr>
                <w:rFonts w:ascii="Cambria" w:hAnsi="Cambria"/>
              </w:rPr>
              <w:t>11</w:t>
            </w:r>
          </w:p>
        </w:tc>
        <w:tc>
          <w:tcPr>
            <w:tcW w:w="13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A6D0C5" w14:textId="2BF5204F" w:rsidR="00A32D79" w:rsidRPr="00A32D79" w:rsidRDefault="00A32D79" w:rsidP="00A32D79">
            <w:pPr>
              <w:jc w:val="center"/>
              <w:rPr>
                <w:rFonts w:ascii="Cambria" w:hAnsi="Cambria"/>
                <w:b/>
              </w:rPr>
            </w:pPr>
            <w:r w:rsidRPr="00A32D79">
              <w:rPr>
                <w:rFonts w:ascii="Cambria" w:hAnsi="Cambria"/>
                <w:b/>
              </w:rPr>
              <w:t>12</w:t>
            </w:r>
          </w:p>
        </w:tc>
      </w:tr>
      <w:tr w:rsidR="00A32D79" w:rsidRPr="004773ED" w14:paraId="7D242090" w14:textId="77777777" w:rsidTr="00A32D79">
        <w:trPr>
          <w:jc w:val="center"/>
        </w:trPr>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E11885" w14:textId="77777777" w:rsidR="00A32D79" w:rsidRPr="004773ED" w:rsidRDefault="00A32D79" w:rsidP="00A32D79">
            <w:pPr>
              <w:rPr>
                <w:rFonts w:ascii="Cambria" w:hAnsi="Cambria"/>
              </w:rPr>
            </w:pPr>
            <w:r w:rsidRPr="004773ED">
              <w:rPr>
                <w:rFonts w:ascii="Cambria" w:hAnsi="Cambria" w:cs="Calibri"/>
              </w:rPr>
              <w:t>Productivity</w:t>
            </w:r>
          </w:p>
        </w:tc>
        <w:tc>
          <w:tcPr>
            <w:tcW w:w="1043" w:type="dxa"/>
            <w:tcBorders>
              <w:top w:val="single" w:sz="6" w:space="0" w:color="000000"/>
              <w:left w:val="single" w:sz="6" w:space="0" w:color="000000"/>
              <w:bottom w:val="single" w:sz="6" w:space="0" w:color="000000"/>
              <w:right w:val="single" w:sz="6" w:space="0" w:color="000000"/>
            </w:tcBorders>
            <w:shd w:val="clear" w:color="auto" w:fill="FFFFFF"/>
          </w:tcPr>
          <w:p w14:paraId="60268638" w14:textId="09C16CCF" w:rsidR="00A32D79" w:rsidRDefault="00A32D79" w:rsidP="00A32D79">
            <w:pPr>
              <w:jc w:val="center"/>
              <w:rPr>
                <w:rFonts w:ascii="Cambria" w:hAnsi="Cambria"/>
              </w:rPr>
            </w:pPr>
            <w:r>
              <w:rPr>
                <w:rFonts w:ascii="Cambria" w:hAnsi="Cambria"/>
              </w:rPr>
              <w:t>46.2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766B66" w14:textId="35994196" w:rsidR="00A32D79" w:rsidRPr="00A32D79" w:rsidRDefault="00A32D79" w:rsidP="00A32D79">
            <w:pPr>
              <w:jc w:val="center"/>
              <w:rPr>
                <w:rFonts w:ascii="Cambria" w:hAnsi="Cambria"/>
                <w:b/>
              </w:rPr>
            </w:pPr>
            <w:r w:rsidRPr="00A32D79">
              <w:rPr>
                <w:rFonts w:ascii="Cambria" w:hAnsi="Cambria"/>
                <w:b/>
              </w:rPr>
              <w:t>17.6</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14:paraId="7089E444" w14:textId="5486DF06" w:rsidR="00A32D79" w:rsidRDefault="00A32D79" w:rsidP="00A32D79">
            <w:pPr>
              <w:jc w:val="center"/>
              <w:rPr>
                <w:rFonts w:ascii="Cambria" w:hAnsi="Cambria"/>
              </w:rPr>
            </w:pPr>
            <w:r>
              <w:rPr>
                <w:rFonts w:ascii="Cambria" w:hAnsi="Cambria"/>
              </w:rPr>
              <w:t>6</w:t>
            </w:r>
          </w:p>
        </w:tc>
        <w:tc>
          <w:tcPr>
            <w:tcW w:w="13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031406" w14:textId="75E53C28" w:rsidR="00A32D79" w:rsidRPr="00A32D79" w:rsidRDefault="00A32D79" w:rsidP="00A32D79">
            <w:pPr>
              <w:jc w:val="center"/>
              <w:rPr>
                <w:rFonts w:ascii="Cambria" w:hAnsi="Cambria"/>
                <w:b/>
              </w:rPr>
            </w:pPr>
            <w:r w:rsidRPr="00A32D79">
              <w:rPr>
                <w:rFonts w:ascii="Cambria" w:hAnsi="Cambria"/>
                <w:b/>
              </w:rPr>
              <w:t>3</w:t>
            </w:r>
          </w:p>
        </w:tc>
      </w:tr>
      <w:tr w:rsidR="00A32D79" w:rsidRPr="004773ED" w14:paraId="0F236B22" w14:textId="77777777" w:rsidTr="00A32D79">
        <w:trPr>
          <w:jc w:val="center"/>
        </w:trPr>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023436" w14:textId="77777777" w:rsidR="00A32D79" w:rsidRPr="004773ED" w:rsidRDefault="00A32D79" w:rsidP="00A32D79">
            <w:pPr>
              <w:rPr>
                <w:rFonts w:ascii="Cambria" w:hAnsi="Cambria"/>
              </w:rPr>
            </w:pPr>
            <w:r w:rsidRPr="004773ED">
              <w:rPr>
                <w:rFonts w:ascii="Cambria" w:hAnsi="Cambria" w:cs="Calibri"/>
              </w:rPr>
              <w:t>Conservation</w:t>
            </w:r>
          </w:p>
        </w:tc>
        <w:tc>
          <w:tcPr>
            <w:tcW w:w="1043" w:type="dxa"/>
            <w:tcBorders>
              <w:top w:val="single" w:sz="6" w:space="0" w:color="000000"/>
              <w:left w:val="single" w:sz="6" w:space="0" w:color="000000"/>
              <w:bottom w:val="single" w:sz="6" w:space="0" w:color="000000"/>
              <w:right w:val="single" w:sz="6" w:space="0" w:color="000000"/>
            </w:tcBorders>
            <w:shd w:val="clear" w:color="auto" w:fill="FFFFFF"/>
          </w:tcPr>
          <w:p w14:paraId="01C23D89" w14:textId="7BEFD85C" w:rsidR="00A32D79" w:rsidRPr="004773ED" w:rsidRDefault="00A32D79" w:rsidP="00A32D79">
            <w:pPr>
              <w:jc w:val="center"/>
              <w:rPr>
                <w:rFonts w:ascii="Cambria" w:hAnsi="Cambria"/>
              </w:rPr>
            </w:pPr>
            <w:r>
              <w:rPr>
                <w:rFonts w:ascii="Cambria" w:hAnsi="Cambria"/>
              </w:rPr>
              <w:t>92.3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99FE37" w14:textId="2265ED9E" w:rsidR="00A32D79" w:rsidRPr="00A32D79" w:rsidRDefault="00A32D79" w:rsidP="00A32D79">
            <w:pPr>
              <w:jc w:val="center"/>
              <w:rPr>
                <w:rFonts w:ascii="Cambria" w:hAnsi="Cambria"/>
                <w:b/>
              </w:rPr>
            </w:pPr>
            <w:r w:rsidRPr="00A32D79">
              <w:rPr>
                <w:rFonts w:ascii="Cambria" w:hAnsi="Cambria"/>
                <w:b/>
              </w:rPr>
              <w:t>76.4</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14:paraId="299EC6AB" w14:textId="5526BC6D" w:rsidR="00A32D79" w:rsidRPr="004773ED" w:rsidRDefault="00A32D79" w:rsidP="00A32D79">
            <w:pPr>
              <w:jc w:val="center"/>
              <w:rPr>
                <w:rFonts w:ascii="Cambria" w:hAnsi="Cambria"/>
              </w:rPr>
            </w:pPr>
            <w:r>
              <w:rPr>
                <w:rFonts w:ascii="Cambria" w:hAnsi="Cambria"/>
              </w:rPr>
              <w:t>9</w:t>
            </w:r>
          </w:p>
        </w:tc>
        <w:tc>
          <w:tcPr>
            <w:tcW w:w="13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BA74E5" w14:textId="517C291D" w:rsidR="00A32D79" w:rsidRPr="00A32D79" w:rsidRDefault="00A32D79" w:rsidP="00A32D79">
            <w:pPr>
              <w:jc w:val="center"/>
              <w:rPr>
                <w:rFonts w:ascii="Cambria" w:hAnsi="Cambria"/>
                <w:b/>
              </w:rPr>
            </w:pPr>
            <w:r w:rsidRPr="00A32D79">
              <w:rPr>
                <w:rFonts w:ascii="Cambria" w:hAnsi="Cambria"/>
                <w:b/>
              </w:rPr>
              <w:t>13</w:t>
            </w:r>
          </w:p>
        </w:tc>
      </w:tr>
      <w:tr w:rsidR="00A32D79" w:rsidRPr="004773ED" w14:paraId="0B8F87AE" w14:textId="77777777" w:rsidTr="00A32D79">
        <w:trPr>
          <w:jc w:val="center"/>
        </w:trPr>
        <w:tc>
          <w:tcPr>
            <w:tcW w:w="18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D1A714" w14:textId="77777777" w:rsidR="00A32D79" w:rsidRPr="004773ED" w:rsidRDefault="00A32D79" w:rsidP="00A32D79">
            <w:pPr>
              <w:rPr>
                <w:rFonts w:ascii="Cambria" w:hAnsi="Cambria" w:cs="Calibri"/>
              </w:rPr>
            </w:pPr>
            <w:r>
              <w:rPr>
                <w:rFonts w:ascii="Cambria" w:hAnsi="Cambria" w:cs="Calibri"/>
              </w:rPr>
              <w:t>Ecological Niche</w:t>
            </w:r>
          </w:p>
        </w:tc>
        <w:tc>
          <w:tcPr>
            <w:tcW w:w="1043" w:type="dxa"/>
            <w:tcBorders>
              <w:top w:val="single" w:sz="6" w:space="0" w:color="000000"/>
              <w:left w:val="single" w:sz="6" w:space="0" w:color="000000"/>
              <w:bottom w:val="single" w:sz="6" w:space="0" w:color="000000"/>
              <w:right w:val="single" w:sz="6" w:space="0" w:color="000000"/>
            </w:tcBorders>
            <w:shd w:val="clear" w:color="auto" w:fill="FFFFFF"/>
          </w:tcPr>
          <w:p w14:paraId="303EF905" w14:textId="4E5765EC" w:rsidR="00A32D79" w:rsidRDefault="00A32D79" w:rsidP="00A32D79">
            <w:pPr>
              <w:jc w:val="center"/>
              <w:rPr>
                <w:rFonts w:ascii="Cambria" w:hAnsi="Cambria"/>
              </w:rPr>
            </w:pPr>
            <w:r>
              <w:rPr>
                <w:rFonts w:ascii="Cambria" w:hAnsi="Cambria"/>
              </w:rPr>
              <w:t>79.9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039F27" w14:textId="0A70DF86" w:rsidR="00A32D79" w:rsidRPr="00A32D79" w:rsidRDefault="00A32D79" w:rsidP="00A32D79">
            <w:pPr>
              <w:jc w:val="center"/>
              <w:rPr>
                <w:rFonts w:ascii="Cambria" w:hAnsi="Cambria"/>
                <w:b/>
              </w:rPr>
            </w:pPr>
            <w:r w:rsidRPr="00A32D79">
              <w:rPr>
                <w:rFonts w:ascii="Cambria" w:hAnsi="Cambria"/>
                <w:b/>
              </w:rPr>
              <w:t>82.3</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14:paraId="4A67032A" w14:textId="00C4F66D" w:rsidR="00A32D79" w:rsidRDefault="00A32D79" w:rsidP="00A32D79">
            <w:pPr>
              <w:jc w:val="center"/>
              <w:rPr>
                <w:rFonts w:ascii="Cambria" w:hAnsi="Cambria"/>
              </w:rPr>
            </w:pPr>
            <w:r>
              <w:rPr>
                <w:rFonts w:ascii="Cambria" w:hAnsi="Cambria"/>
              </w:rPr>
              <w:t>10</w:t>
            </w:r>
          </w:p>
        </w:tc>
        <w:tc>
          <w:tcPr>
            <w:tcW w:w="13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FD82CC" w14:textId="3BDD74A6" w:rsidR="00A32D79" w:rsidRPr="00A32D79" w:rsidRDefault="00A32D79" w:rsidP="00A32D79">
            <w:pPr>
              <w:jc w:val="center"/>
              <w:rPr>
                <w:rFonts w:ascii="Cambria" w:hAnsi="Cambria"/>
                <w:b/>
              </w:rPr>
            </w:pPr>
            <w:r w:rsidRPr="00A32D79">
              <w:rPr>
                <w:rFonts w:ascii="Cambria" w:hAnsi="Cambria"/>
                <w:b/>
              </w:rPr>
              <w:t>14</w:t>
            </w:r>
          </w:p>
        </w:tc>
      </w:tr>
    </w:tbl>
    <w:p w14:paraId="379E7245" w14:textId="5492919D" w:rsidR="00A32D79" w:rsidRDefault="00A32D79" w:rsidP="00A32D79"/>
    <w:p w14:paraId="36732204" w14:textId="77777777" w:rsidR="00A32D79" w:rsidRDefault="00A32D79" w:rsidP="00A32D79"/>
    <w:p w14:paraId="461BF66E" w14:textId="77777777" w:rsidR="000F0C0B" w:rsidRDefault="00E622E6" w:rsidP="00395207">
      <w:pPr>
        <w:jc w:val="both"/>
      </w:pPr>
      <w:r w:rsidRPr="003A4C13">
        <w:t>Students performed best on the assessment question</w:t>
      </w:r>
      <w:r>
        <w:t>s</w:t>
      </w:r>
      <w:r w:rsidRPr="003A4C13">
        <w:t xml:space="preserve"> on </w:t>
      </w:r>
      <w:r>
        <w:t>conservation</w:t>
      </w:r>
      <w:r w:rsidR="00A32D79">
        <w:t>, ecological niches and succession; they performed poorly on the question on productivity</w:t>
      </w:r>
      <w:r w:rsidRPr="003A4C13">
        <w:t>.</w:t>
      </w:r>
      <w:r>
        <w:t xml:space="preserve"> </w:t>
      </w:r>
      <w:r w:rsidR="00A32D79">
        <w:t>This has proven to be the general trend with these subjects from previous years</w:t>
      </w:r>
      <w:r>
        <w:t xml:space="preserve">. </w:t>
      </w:r>
      <w:r w:rsidR="00A32D79">
        <w:t xml:space="preserve">The lower % of correct answers </w:t>
      </w:r>
      <w:r w:rsidR="000F0C0B">
        <w:t xml:space="preserve">compared to last year’s assessment on 3 of the 4 questions </w:t>
      </w:r>
      <w:r w:rsidR="00A32D79">
        <w:t>may be attributable to the larger sample size in the Spring 2024 cohort. In 2023, o</w:t>
      </w:r>
      <w:r w:rsidR="005F0D9E">
        <w:t xml:space="preserve">nly one student failed to answer at least 2 of the 4 questions correctly and 9 of the 13 students answered 3 of 4 or all 4 of 4 questions correctly. </w:t>
      </w:r>
      <w:r w:rsidR="00A32D79">
        <w:t xml:space="preserve">In this cohort, 2 students answered zero questions correctly, 1 student answered one question correctly, 4 students answered 2 correctly, 7 answered 3 correctly and 3 had all 4 correct. </w:t>
      </w:r>
      <w:r w:rsidR="005F0D9E">
        <w:t xml:space="preserve">Looked at another way, across all students and questions, </w:t>
      </w:r>
      <w:r w:rsidR="00A32D79">
        <w:t xml:space="preserve">in 2023, </w:t>
      </w:r>
      <w:r w:rsidR="005F0D9E">
        <w:t>39 of 52, or 75% of questions were answered correctly</w:t>
      </w:r>
      <w:r w:rsidR="000F0C0B">
        <w:t xml:space="preserve"> by all students</w:t>
      </w:r>
      <w:r w:rsidR="00A32D79">
        <w:t>; in 2024, 33 of 58, or 57% of the assessed questions were answered correctly</w:t>
      </w:r>
      <w:r w:rsidR="005F0D9E">
        <w:t xml:space="preserve">. </w:t>
      </w:r>
      <w:r w:rsidR="00C51F99">
        <w:t xml:space="preserve">As the performance on these questions predict, the range of grades was wider in the 2024 cohort as compared to the one from last year. </w:t>
      </w:r>
    </w:p>
    <w:p w14:paraId="4DC724A4" w14:textId="12610F50" w:rsidR="00E622E6" w:rsidRPr="00E622E6" w:rsidRDefault="000F0C0B" w:rsidP="00395207">
      <w:pPr>
        <w:jc w:val="both"/>
      </w:pPr>
      <w:r>
        <w:t>F</w:t>
      </w:r>
      <w:r w:rsidR="00C51F99">
        <w:t>or next year’s assessment</w:t>
      </w:r>
      <w:r>
        <w:t>, students in</w:t>
      </w:r>
      <w:r w:rsidR="00C51F99">
        <w:t xml:space="preserve"> Biology 250 will be</w:t>
      </w:r>
      <w:r>
        <w:t xml:space="preserve"> given</w:t>
      </w:r>
      <w:r w:rsidR="00C51F99">
        <w:t xml:space="preserve"> 10 questions</w:t>
      </w:r>
      <w:r>
        <w:t xml:space="preserve"> on their final exam</w:t>
      </w:r>
      <w:r w:rsidR="00C51F99">
        <w:t>,</w:t>
      </w:r>
      <w:r>
        <w:t xml:space="preserve"> yielding a larger dataset to assess. We anticipate that with this change </w:t>
      </w:r>
      <w:r w:rsidR="00C51F99">
        <w:t>the interpretation of student knowledge should be more robust. The new questions will cover 6 major ecological concepts</w:t>
      </w:r>
      <w:r>
        <w:t xml:space="preserve"> (as opposed to 4)</w:t>
      </w:r>
      <w:r w:rsidR="00C51F99">
        <w:t xml:space="preserve"> and 2 of those </w:t>
      </w:r>
      <w:r>
        <w:t xml:space="preserve">questions </w:t>
      </w:r>
      <w:r w:rsidR="00C51F99">
        <w:t xml:space="preserve">will be on productivity, historically the concept on which students performed the weakest. </w:t>
      </w:r>
      <w:r>
        <w:t>For example, in</w:t>
      </w:r>
      <w:r w:rsidR="00C51F99">
        <w:t xml:space="preserve"> Fall 2024, on the 2 productivity questions, students still performed the weakest (17% and 50%, N=6).</w:t>
      </w:r>
      <w:r>
        <w:t xml:space="preserve"> However, with the higher percentage of students getting the second productivity question correct (the 17% question is the same that was correct at 17.6% for this assessment), we know with greater clarity that this is a specific area that needs to be focused on in class to ensure that students understand the concept of primary productivity and energy flow more completely.</w:t>
      </w:r>
    </w:p>
    <w:p w14:paraId="713BDED3" w14:textId="77777777" w:rsidR="00C71C03" w:rsidRDefault="00C71C03" w:rsidP="00C71C03">
      <w:pPr>
        <w:rPr>
          <w:b/>
        </w:rPr>
      </w:pPr>
    </w:p>
    <w:p w14:paraId="5514EA72" w14:textId="77777777" w:rsidR="00C71C03" w:rsidRDefault="00C71C03" w:rsidP="00C71C03">
      <w:pPr>
        <w:rPr>
          <w:b/>
        </w:rPr>
      </w:pPr>
    </w:p>
    <w:p w14:paraId="3B02B7C2" w14:textId="77777777" w:rsidR="00C71C03" w:rsidRDefault="00C71C03" w:rsidP="00C71C03">
      <w:pPr>
        <w:rPr>
          <w:b/>
        </w:rPr>
      </w:pPr>
    </w:p>
    <w:p w14:paraId="6177FFC5" w14:textId="77777777" w:rsidR="00C71C03" w:rsidRDefault="00C71C03" w:rsidP="00C71C03">
      <w:pPr>
        <w:rPr>
          <w:b/>
        </w:rPr>
      </w:pPr>
    </w:p>
    <w:p w14:paraId="27C0F71F" w14:textId="77777777" w:rsidR="00C71C03" w:rsidRDefault="00C71C03" w:rsidP="00C71C03">
      <w:pPr>
        <w:rPr>
          <w:b/>
        </w:rPr>
      </w:pPr>
    </w:p>
    <w:p w14:paraId="79EA2540" w14:textId="77777777" w:rsidR="00C71C03" w:rsidRDefault="00C71C03" w:rsidP="00C71C03">
      <w:pPr>
        <w:rPr>
          <w:b/>
        </w:rPr>
      </w:pPr>
    </w:p>
    <w:p w14:paraId="68623EE1" w14:textId="30D51743" w:rsidR="00E622E6" w:rsidRDefault="00E622E6" w:rsidP="00C71C03">
      <w:r w:rsidRPr="000F0C0B">
        <w:rPr>
          <w:b/>
        </w:rPr>
        <w:lastRenderedPageBreak/>
        <w:t>Table 2.</w:t>
      </w:r>
      <w:r w:rsidRPr="004773ED">
        <w:t xml:space="preserve"> PLO #1 Demonstrate Field Knowledge: Biology Major Field Test</w:t>
      </w:r>
      <w:r>
        <w:t>.</w:t>
      </w:r>
      <w:r w:rsidRPr="004773ED">
        <w:t xml:space="preserve"> Total Test Results </w:t>
      </w:r>
      <w:r>
        <w:t>from Fall Spring 202</w:t>
      </w:r>
      <w:r w:rsidR="00C51F99">
        <w:t>4</w:t>
      </w:r>
      <w:r>
        <w:t xml:space="preserve">, </w:t>
      </w:r>
      <w:r w:rsidRPr="004773ED">
        <w:t>N=1</w:t>
      </w:r>
      <w:r w:rsidR="00C51F99">
        <w:t>2</w:t>
      </w:r>
      <w:r w:rsidRPr="004773ED">
        <w:t xml:space="preserve"> </w:t>
      </w:r>
    </w:p>
    <w:p w14:paraId="0E3FAA7A" w14:textId="77777777" w:rsidR="00C51F99" w:rsidRDefault="00C51F99" w:rsidP="00C71C03"/>
    <w:p w14:paraId="3D2F6E6A" w14:textId="3A789AE4" w:rsidR="00E622E6" w:rsidRDefault="000F0C0B" w:rsidP="00E622E6">
      <w:r>
        <w:t xml:space="preserve">Fall 2023 and </w:t>
      </w:r>
      <w:r w:rsidR="00E622E6">
        <w:t>Sp</w:t>
      </w:r>
      <w:r>
        <w:t xml:space="preserve">ring </w:t>
      </w:r>
      <w:r w:rsidR="00E622E6">
        <w:t>202</w:t>
      </w:r>
      <w:r w:rsidR="00C51F99">
        <w:t>4</w:t>
      </w:r>
      <w:r>
        <w:t xml:space="preserve"> results for MFT in Biology</w:t>
      </w:r>
    </w:p>
    <w:tbl>
      <w:tblPr>
        <w:tblStyle w:val="TableGrid"/>
        <w:tblW w:w="0" w:type="auto"/>
        <w:jc w:val="center"/>
        <w:tblLook w:val="04A0" w:firstRow="1" w:lastRow="0" w:firstColumn="1" w:lastColumn="0" w:noHBand="0" w:noVBand="1"/>
      </w:tblPr>
      <w:tblGrid>
        <w:gridCol w:w="1435"/>
        <w:gridCol w:w="1681"/>
        <w:gridCol w:w="1558"/>
        <w:gridCol w:w="1558"/>
        <w:gridCol w:w="1559"/>
        <w:gridCol w:w="1559"/>
      </w:tblGrid>
      <w:tr w:rsidR="00E622E6" w14:paraId="451D8590" w14:textId="77777777" w:rsidTr="00EF63F3">
        <w:trPr>
          <w:jc w:val="center"/>
        </w:trPr>
        <w:tc>
          <w:tcPr>
            <w:tcW w:w="1435" w:type="dxa"/>
          </w:tcPr>
          <w:p w14:paraId="5FABB39E" w14:textId="77777777" w:rsidR="00E622E6" w:rsidRDefault="00E622E6" w:rsidP="00EF63F3">
            <w:pPr>
              <w:jc w:val="center"/>
            </w:pPr>
            <w:r>
              <w:t>Student</w:t>
            </w:r>
          </w:p>
        </w:tc>
        <w:tc>
          <w:tcPr>
            <w:tcW w:w="1681" w:type="dxa"/>
          </w:tcPr>
          <w:p w14:paraId="5916AFCE" w14:textId="77777777" w:rsidR="00E622E6" w:rsidRDefault="00E622E6" w:rsidP="00EF63F3">
            <w:pPr>
              <w:jc w:val="center"/>
            </w:pPr>
            <w:r>
              <w:t>Total Biology</w:t>
            </w:r>
          </w:p>
        </w:tc>
        <w:tc>
          <w:tcPr>
            <w:tcW w:w="1558" w:type="dxa"/>
          </w:tcPr>
          <w:p w14:paraId="566351E5" w14:textId="77777777" w:rsidR="00E622E6" w:rsidRDefault="00E622E6" w:rsidP="00EF63F3">
            <w:pPr>
              <w:jc w:val="center"/>
            </w:pPr>
            <w:r>
              <w:t>Cell Biology</w:t>
            </w:r>
          </w:p>
        </w:tc>
        <w:tc>
          <w:tcPr>
            <w:tcW w:w="1558" w:type="dxa"/>
          </w:tcPr>
          <w:p w14:paraId="3B4992C9" w14:textId="77777777" w:rsidR="00E622E6" w:rsidRDefault="00E622E6" w:rsidP="00EF63F3">
            <w:pPr>
              <w:jc w:val="center"/>
            </w:pPr>
            <w:r>
              <w:t>Mol. Biol. Gen.</w:t>
            </w:r>
          </w:p>
        </w:tc>
        <w:tc>
          <w:tcPr>
            <w:tcW w:w="1559" w:type="dxa"/>
          </w:tcPr>
          <w:p w14:paraId="109105A2" w14:textId="77777777" w:rsidR="00E622E6" w:rsidRDefault="00E622E6" w:rsidP="00EF63F3">
            <w:pPr>
              <w:jc w:val="center"/>
            </w:pPr>
            <w:r>
              <w:t>Org. Biology</w:t>
            </w:r>
          </w:p>
        </w:tc>
        <w:tc>
          <w:tcPr>
            <w:tcW w:w="1559" w:type="dxa"/>
          </w:tcPr>
          <w:p w14:paraId="2691DECF" w14:textId="77777777" w:rsidR="00E622E6" w:rsidRDefault="00E622E6" w:rsidP="00EF63F3">
            <w:pPr>
              <w:jc w:val="center"/>
            </w:pPr>
            <w:r>
              <w:t>Pop. Eco. Evo.</w:t>
            </w:r>
          </w:p>
        </w:tc>
      </w:tr>
      <w:tr w:rsidR="00E622E6" w14:paraId="2A64BB9F" w14:textId="77777777" w:rsidTr="00EF63F3">
        <w:trPr>
          <w:jc w:val="center"/>
        </w:trPr>
        <w:tc>
          <w:tcPr>
            <w:tcW w:w="1435" w:type="dxa"/>
          </w:tcPr>
          <w:p w14:paraId="1899C167" w14:textId="77777777" w:rsidR="00E622E6" w:rsidRDefault="00E622E6" w:rsidP="00EF63F3">
            <w:pPr>
              <w:jc w:val="center"/>
            </w:pPr>
            <w:r>
              <w:t>1</w:t>
            </w:r>
          </w:p>
        </w:tc>
        <w:tc>
          <w:tcPr>
            <w:tcW w:w="1681" w:type="dxa"/>
          </w:tcPr>
          <w:p w14:paraId="5D9D48F5" w14:textId="63D3F2FF" w:rsidR="00E622E6" w:rsidRDefault="00E622E6" w:rsidP="00EF63F3">
            <w:pPr>
              <w:jc w:val="center"/>
            </w:pPr>
            <w:r>
              <w:t>1</w:t>
            </w:r>
            <w:r w:rsidR="00C51F99">
              <w:t>50</w:t>
            </w:r>
          </w:p>
        </w:tc>
        <w:tc>
          <w:tcPr>
            <w:tcW w:w="1558" w:type="dxa"/>
          </w:tcPr>
          <w:p w14:paraId="7604D636" w14:textId="177ED1BC" w:rsidR="00E622E6" w:rsidRDefault="00C51F99" w:rsidP="00EF63F3">
            <w:pPr>
              <w:jc w:val="center"/>
            </w:pPr>
            <w:r>
              <w:t>57</w:t>
            </w:r>
          </w:p>
        </w:tc>
        <w:tc>
          <w:tcPr>
            <w:tcW w:w="1558" w:type="dxa"/>
          </w:tcPr>
          <w:p w14:paraId="329AD572" w14:textId="0D97A71D" w:rsidR="00E622E6" w:rsidRDefault="005F0D9E" w:rsidP="00EF63F3">
            <w:pPr>
              <w:jc w:val="center"/>
            </w:pPr>
            <w:r>
              <w:t>5</w:t>
            </w:r>
            <w:r w:rsidR="00C51F99">
              <w:t>8</w:t>
            </w:r>
          </w:p>
        </w:tc>
        <w:tc>
          <w:tcPr>
            <w:tcW w:w="1559" w:type="dxa"/>
          </w:tcPr>
          <w:p w14:paraId="78FB4BC1" w14:textId="28A81761" w:rsidR="00E622E6" w:rsidRDefault="005F0D9E" w:rsidP="00EF63F3">
            <w:pPr>
              <w:jc w:val="center"/>
            </w:pPr>
            <w:r>
              <w:t>46</w:t>
            </w:r>
          </w:p>
        </w:tc>
        <w:tc>
          <w:tcPr>
            <w:tcW w:w="1559" w:type="dxa"/>
          </w:tcPr>
          <w:p w14:paraId="5B96270B" w14:textId="31419856" w:rsidR="00E622E6" w:rsidRDefault="00C51F99" w:rsidP="00EF63F3">
            <w:pPr>
              <w:jc w:val="center"/>
            </w:pPr>
            <w:r>
              <w:t>4</w:t>
            </w:r>
            <w:r w:rsidR="005F0D9E">
              <w:t>3</w:t>
            </w:r>
          </w:p>
        </w:tc>
      </w:tr>
      <w:tr w:rsidR="00E622E6" w14:paraId="4A42611B" w14:textId="77777777" w:rsidTr="00EF63F3">
        <w:trPr>
          <w:jc w:val="center"/>
        </w:trPr>
        <w:tc>
          <w:tcPr>
            <w:tcW w:w="1435" w:type="dxa"/>
          </w:tcPr>
          <w:p w14:paraId="757E8871" w14:textId="77777777" w:rsidR="00E622E6" w:rsidRDefault="00E622E6" w:rsidP="00EF63F3">
            <w:pPr>
              <w:jc w:val="center"/>
            </w:pPr>
            <w:r>
              <w:t>2</w:t>
            </w:r>
          </w:p>
        </w:tc>
        <w:tc>
          <w:tcPr>
            <w:tcW w:w="1681" w:type="dxa"/>
          </w:tcPr>
          <w:p w14:paraId="12455469" w14:textId="568B0BA2" w:rsidR="00E622E6" w:rsidRDefault="00E622E6" w:rsidP="00EF63F3">
            <w:pPr>
              <w:jc w:val="center"/>
            </w:pPr>
            <w:r>
              <w:t>1</w:t>
            </w:r>
            <w:r w:rsidR="00C51F99">
              <w:t>47</w:t>
            </w:r>
          </w:p>
        </w:tc>
        <w:tc>
          <w:tcPr>
            <w:tcW w:w="1558" w:type="dxa"/>
          </w:tcPr>
          <w:p w14:paraId="08C3EF47" w14:textId="7099EE8E" w:rsidR="00E622E6" w:rsidRDefault="00C51F99" w:rsidP="00EF63F3">
            <w:pPr>
              <w:jc w:val="center"/>
            </w:pPr>
            <w:r>
              <w:t>48</w:t>
            </w:r>
          </w:p>
        </w:tc>
        <w:tc>
          <w:tcPr>
            <w:tcW w:w="1558" w:type="dxa"/>
          </w:tcPr>
          <w:p w14:paraId="5FBF33EF" w14:textId="73D8AE77" w:rsidR="00E622E6" w:rsidRDefault="005F0D9E" w:rsidP="00EF63F3">
            <w:pPr>
              <w:jc w:val="center"/>
            </w:pPr>
            <w:r>
              <w:t>60</w:t>
            </w:r>
          </w:p>
        </w:tc>
        <w:tc>
          <w:tcPr>
            <w:tcW w:w="1559" w:type="dxa"/>
          </w:tcPr>
          <w:p w14:paraId="45383A0E" w14:textId="35D120B4" w:rsidR="00E622E6" w:rsidRDefault="00C51F99" w:rsidP="00EF63F3">
            <w:pPr>
              <w:jc w:val="center"/>
            </w:pPr>
            <w:r>
              <w:t>35</w:t>
            </w:r>
          </w:p>
        </w:tc>
        <w:tc>
          <w:tcPr>
            <w:tcW w:w="1559" w:type="dxa"/>
          </w:tcPr>
          <w:p w14:paraId="191809F3" w14:textId="3F23BE35" w:rsidR="00E622E6" w:rsidRDefault="005F0D9E" w:rsidP="00EF63F3">
            <w:pPr>
              <w:jc w:val="center"/>
            </w:pPr>
            <w:r>
              <w:t>50</w:t>
            </w:r>
          </w:p>
        </w:tc>
      </w:tr>
      <w:tr w:rsidR="00E622E6" w14:paraId="4AA3D14C" w14:textId="77777777" w:rsidTr="00EF63F3">
        <w:trPr>
          <w:jc w:val="center"/>
        </w:trPr>
        <w:tc>
          <w:tcPr>
            <w:tcW w:w="1435" w:type="dxa"/>
          </w:tcPr>
          <w:p w14:paraId="6F941AA1" w14:textId="77777777" w:rsidR="00E622E6" w:rsidRDefault="00E622E6" w:rsidP="00EF63F3">
            <w:pPr>
              <w:jc w:val="center"/>
            </w:pPr>
            <w:r>
              <w:t>3</w:t>
            </w:r>
          </w:p>
        </w:tc>
        <w:tc>
          <w:tcPr>
            <w:tcW w:w="1681" w:type="dxa"/>
          </w:tcPr>
          <w:p w14:paraId="1FCE79D1" w14:textId="43A61453" w:rsidR="00E622E6" w:rsidRDefault="00E622E6" w:rsidP="00EF63F3">
            <w:pPr>
              <w:jc w:val="center"/>
            </w:pPr>
            <w:r>
              <w:t>1</w:t>
            </w:r>
            <w:r w:rsidR="00C51F99">
              <w:t>40</w:t>
            </w:r>
          </w:p>
        </w:tc>
        <w:tc>
          <w:tcPr>
            <w:tcW w:w="1558" w:type="dxa"/>
          </w:tcPr>
          <w:p w14:paraId="4F240CFC" w14:textId="3EAA68D2" w:rsidR="00E622E6" w:rsidRDefault="00C51F99" w:rsidP="00EF63F3">
            <w:pPr>
              <w:jc w:val="center"/>
            </w:pPr>
            <w:r>
              <w:t>54</w:t>
            </w:r>
          </w:p>
        </w:tc>
        <w:tc>
          <w:tcPr>
            <w:tcW w:w="1558" w:type="dxa"/>
          </w:tcPr>
          <w:p w14:paraId="3512F305" w14:textId="2EF0B953" w:rsidR="00E622E6" w:rsidRDefault="00C51F99" w:rsidP="00EF63F3">
            <w:pPr>
              <w:jc w:val="center"/>
            </w:pPr>
            <w:r>
              <w:t>27</w:t>
            </w:r>
          </w:p>
        </w:tc>
        <w:tc>
          <w:tcPr>
            <w:tcW w:w="1559" w:type="dxa"/>
          </w:tcPr>
          <w:p w14:paraId="3301C7A1" w14:textId="2DEE5CD0" w:rsidR="00E622E6" w:rsidRDefault="00C51F99" w:rsidP="00EF63F3">
            <w:pPr>
              <w:jc w:val="center"/>
            </w:pPr>
            <w:r>
              <w:t>46</w:t>
            </w:r>
          </w:p>
        </w:tc>
        <w:tc>
          <w:tcPr>
            <w:tcW w:w="1559" w:type="dxa"/>
          </w:tcPr>
          <w:p w14:paraId="665449E5" w14:textId="2CD6DD09" w:rsidR="00E622E6" w:rsidRDefault="005F0D9E" w:rsidP="00EF63F3">
            <w:pPr>
              <w:jc w:val="center"/>
            </w:pPr>
            <w:r>
              <w:t>3</w:t>
            </w:r>
            <w:r w:rsidR="00C51F99">
              <w:t>6</w:t>
            </w:r>
          </w:p>
        </w:tc>
      </w:tr>
      <w:tr w:rsidR="00E622E6" w14:paraId="77DFFFFE" w14:textId="77777777" w:rsidTr="00EF63F3">
        <w:trPr>
          <w:jc w:val="center"/>
        </w:trPr>
        <w:tc>
          <w:tcPr>
            <w:tcW w:w="1435" w:type="dxa"/>
          </w:tcPr>
          <w:p w14:paraId="09A13B29" w14:textId="77777777" w:rsidR="00E622E6" w:rsidRDefault="00E622E6" w:rsidP="00EF63F3">
            <w:pPr>
              <w:jc w:val="center"/>
            </w:pPr>
            <w:r>
              <w:t>4</w:t>
            </w:r>
          </w:p>
        </w:tc>
        <w:tc>
          <w:tcPr>
            <w:tcW w:w="1681" w:type="dxa"/>
          </w:tcPr>
          <w:p w14:paraId="0967529D" w14:textId="59A58DEE" w:rsidR="00E622E6" w:rsidRDefault="00E622E6" w:rsidP="00EF63F3">
            <w:pPr>
              <w:jc w:val="center"/>
            </w:pPr>
            <w:r>
              <w:t>1</w:t>
            </w:r>
            <w:r w:rsidR="00C51F99">
              <w:t>37</w:t>
            </w:r>
          </w:p>
        </w:tc>
        <w:tc>
          <w:tcPr>
            <w:tcW w:w="1558" w:type="dxa"/>
          </w:tcPr>
          <w:p w14:paraId="5BD905C9" w14:textId="761CB652" w:rsidR="00E622E6" w:rsidRDefault="00C51F99" w:rsidP="00EF63F3">
            <w:pPr>
              <w:jc w:val="center"/>
            </w:pPr>
            <w:r>
              <w:t>42</w:t>
            </w:r>
          </w:p>
        </w:tc>
        <w:tc>
          <w:tcPr>
            <w:tcW w:w="1558" w:type="dxa"/>
          </w:tcPr>
          <w:p w14:paraId="2FBFC511" w14:textId="6A0510EB" w:rsidR="00E622E6" w:rsidRDefault="005F0D9E" w:rsidP="00EF63F3">
            <w:pPr>
              <w:jc w:val="center"/>
            </w:pPr>
            <w:r>
              <w:t>4</w:t>
            </w:r>
            <w:r w:rsidR="00C51F99">
              <w:t>4</w:t>
            </w:r>
          </w:p>
        </w:tc>
        <w:tc>
          <w:tcPr>
            <w:tcW w:w="1559" w:type="dxa"/>
          </w:tcPr>
          <w:p w14:paraId="6AF7D6DE" w14:textId="70090CCE" w:rsidR="00E622E6" w:rsidRDefault="00C51F99" w:rsidP="00EF63F3">
            <w:pPr>
              <w:jc w:val="center"/>
            </w:pPr>
            <w:r>
              <w:t>35</w:t>
            </w:r>
          </w:p>
        </w:tc>
        <w:tc>
          <w:tcPr>
            <w:tcW w:w="1559" w:type="dxa"/>
          </w:tcPr>
          <w:p w14:paraId="40FAFD9B" w14:textId="13AD5BCD" w:rsidR="00E622E6" w:rsidRDefault="005F0D9E" w:rsidP="00EF63F3">
            <w:pPr>
              <w:jc w:val="center"/>
            </w:pPr>
            <w:r>
              <w:t>3</w:t>
            </w:r>
            <w:r w:rsidR="00C51F99">
              <w:t>6</w:t>
            </w:r>
          </w:p>
        </w:tc>
      </w:tr>
      <w:tr w:rsidR="00E622E6" w14:paraId="1BC2569A" w14:textId="77777777" w:rsidTr="00EF63F3">
        <w:trPr>
          <w:jc w:val="center"/>
        </w:trPr>
        <w:tc>
          <w:tcPr>
            <w:tcW w:w="1435" w:type="dxa"/>
          </w:tcPr>
          <w:p w14:paraId="676CA78F" w14:textId="77777777" w:rsidR="00E622E6" w:rsidRDefault="00E622E6" w:rsidP="00EF63F3">
            <w:pPr>
              <w:jc w:val="center"/>
            </w:pPr>
            <w:r>
              <w:t>5</w:t>
            </w:r>
          </w:p>
        </w:tc>
        <w:tc>
          <w:tcPr>
            <w:tcW w:w="1681" w:type="dxa"/>
          </w:tcPr>
          <w:p w14:paraId="4E65158E" w14:textId="26D4D484" w:rsidR="00E622E6" w:rsidRDefault="00E622E6" w:rsidP="00EF63F3">
            <w:pPr>
              <w:jc w:val="center"/>
            </w:pPr>
            <w:r>
              <w:t>1</w:t>
            </w:r>
            <w:r w:rsidR="005F0D9E">
              <w:t>3</w:t>
            </w:r>
            <w:r w:rsidR="00C51F99">
              <w:t>7</w:t>
            </w:r>
          </w:p>
        </w:tc>
        <w:tc>
          <w:tcPr>
            <w:tcW w:w="1558" w:type="dxa"/>
          </w:tcPr>
          <w:p w14:paraId="16F8C50D" w14:textId="53F1F1F1" w:rsidR="00E622E6" w:rsidRDefault="005F0D9E" w:rsidP="00EF63F3">
            <w:pPr>
              <w:jc w:val="center"/>
            </w:pPr>
            <w:r>
              <w:t>35</w:t>
            </w:r>
          </w:p>
        </w:tc>
        <w:tc>
          <w:tcPr>
            <w:tcW w:w="1558" w:type="dxa"/>
          </w:tcPr>
          <w:p w14:paraId="60AC3CBE" w14:textId="107201B1" w:rsidR="00E622E6" w:rsidRDefault="00C51F99" w:rsidP="00EF63F3">
            <w:pPr>
              <w:jc w:val="center"/>
            </w:pPr>
            <w:r>
              <w:t>47</w:t>
            </w:r>
          </w:p>
        </w:tc>
        <w:tc>
          <w:tcPr>
            <w:tcW w:w="1559" w:type="dxa"/>
          </w:tcPr>
          <w:p w14:paraId="4AA327A1" w14:textId="20E06248" w:rsidR="00E622E6" w:rsidRDefault="005F0D9E" w:rsidP="00EF63F3">
            <w:pPr>
              <w:jc w:val="center"/>
            </w:pPr>
            <w:r>
              <w:t>3</w:t>
            </w:r>
            <w:r w:rsidR="00C51F99">
              <w:t>9</w:t>
            </w:r>
          </w:p>
        </w:tc>
        <w:tc>
          <w:tcPr>
            <w:tcW w:w="1559" w:type="dxa"/>
          </w:tcPr>
          <w:p w14:paraId="703426D3" w14:textId="099C72AB" w:rsidR="00E622E6" w:rsidRDefault="005F0D9E" w:rsidP="00EF63F3">
            <w:pPr>
              <w:jc w:val="center"/>
            </w:pPr>
            <w:r>
              <w:t>3</w:t>
            </w:r>
            <w:r w:rsidR="00C51F99">
              <w:t>3</w:t>
            </w:r>
          </w:p>
        </w:tc>
      </w:tr>
      <w:tr w:rsidR="00E622E6" w14:paraId="01F492AC" w14:textId="77777777" w:rsidTr="00EF63F3">
        <w:trPr>
          <w:jc w:val="center"/>
        </w:trPr>
        <w:tc>
          <w:tcPr>
            <w:tcW w:w="1435" w:type="dxa"/>
          </w:tcPr>
          <w:p w14:paraId="098125CB" w14:textId="77777777" w:rsidR="00E622E6" w:rsidRDefault="00E622E6" w:rsidP="00EF63F3">
            <w:pPr>
              <w:jc w:val="center"/>
            </w:pPr>
            <w:r>
              <w:t>6</w:t>
            </w:r>
          </w:p>
        </w:tc>
        <w:tc>
          <w:tcPr>
            <w:tcW w:w="1681" w:type="dxa"/>
          </w:tcPr>
          <w:p w14:paraId="3A939A0A" w14:textId="71713F7E" w:rsidR="00E622E6" w:rsidRDefault="00E622E6" w:rsidP="00EF63F3">
            <w:pPr>
              <w:jc w:val="center"/>
            </w:pPr>
            <w:r>
              <w:t>1</w:t>
            </w:r>
            <w:r w:rsidR="00C51F99">
              <w:t>57</w:t>
            </w:r>
          </w:p>
        </w:tc>
        <w:tc>
          <w:tcPr>
            <w:tcW w:w="1558" w:type="dxa"/>
          </w:tcPr>
          <w:p w14:paraId="4B893B70" w14:textId="641EBE21" w:rsidR="00E622E6" w:rsidRPr="00C51F99" w:rsidRDefault="00C51F99" w:rsidP="00EF63F3">
            <w:pPr>
              <w:jc w:val="center"/>
            </w:pPr>
            <w:r w:rsidRPr="00C51F99">
              <w:t>65</w:t>
            </w:r>
          </w:p>
        </w:tc>
        <w:tc>
          <w:tcPr>
            <w:tcW w:w="1558" w:type="dxa"/>
          </w:tcPr>
          <w:p w14:paraId="6ABA0E4D" w14:textId="426DA646" w:rsidR="00E622E6" w:rsidRPr="00C51F99" w:rsidRDefault="00C51F99" w:rsidP="00EF63F3">
            <w:pPr>
              <w:jc w:val="center"/>
            </w:pPr>
            <w:r w:rsidRPr="00C51F99">
              <w:t>60</w:t>
            </w:r>
          </w:p>
        </w:tc>
        <w:tc>
          <w:tcPr>
            <w:tcW w:w="1559" w:type="dxa"/>
          </w:tcPr>
          <w:p w14:paraId="7EC39F46" w14:textId="6C65B7CF" w:rsidR="00E622E6" w:rsidRPr="00C51F99" w:rsidRDefault="00C51F99" w:rsidP="00EF63F3">
            <w:pPr>
              <w:jc w:val="center"/>
            </w:pPr>
            <w:r w:rsidRPr="00C51F99">
              <w:t>46</w:t>
            </w:r>
          </w:p>
        </w:tc>
        <w:tc>
          <w:tcPr>
            <w:tcW w:w="1559" w:type="dxa"/>
          </w:tcPr>
          <w:p w14:paraId="31C23193" w14:textId="2DF4AC99" w:rsidR="00E622E6" w:rsidRPr="00C51F99" w:rsidRDefault="00C51F99" w:rsidP="00EF63F3">
            <w:pPr>
              <w:jc w:val="center"/>
            </w:pPr>
            <w:r w:rsidRPr="00C51F99">
              <w:t>57</w:t>
            </w:r>
          </w:p>
        </w:tc>
      </w:tr>
      <w:tr w:rsidR="00E622E6" w14:paraId="1E214D13" w14:textId="77777777" w:rsidTr="00EF63F3">
        <w:trPr>
          <w:jc w:val="center"/>
        </w:trPr>
        <w:tc>
          <w:tcPr>
            <w:tcW w:w="1435" w:type="dxa"/>
          </w:tcPr>
          <w:p w14:paraId="1EAB81CA" w14:textId="77777777" w:rsidR="00E622E6" w:rsidRDefault="00E622E6" w:rsidP="00EF63F3">
            <w:pPr>
              <w:jc w:val="center"/>
            </w:pPr>
            <w:r>
              <w:t>7</w:t>
            </w:r>
          </w:p>
        </w:tc>
        <w:tc>
          <w:tcPr>
            <w:tcW w:w="1681" w:type="dxa"/>
          </w:tcPr>
          <w:p w14:paraId="349EE9CB" w14:textId="40D1FEF7" w:rsidR="00E622E6" w:rsidRPr="00C51F99" w:rsidRDefault="00E622E6" w:rsidP="00EF63F3">
            <w:pPr>
              <w:jc w:val="center"/>
              <w:rPr>
                <w:color w:val="767171" w:themeColor="background2" w:themeShade="80"/>
              </w:rPr>
            </w:pPr>
            <w:r w:rsidRPr="00C51F99">
              <w:rPr>
                <w:color w:val="767171" w:themeColor="background2" w:themeShade="80"/>
              </w:rPr>
              <w:t>1</w:t>
            </w:r>
            <w:r w:rsidR="00C51F99" w:rsidRPr="00C51F99">
              <w:rPr>
                <w:color w:val="767171" w:themeColor="background2" w:themeShade="80"/>
              </w:rPr>
              <w:t>28</w:t>
            </w:r>
          </w:p>
        </w:tc>
        <w:tc>
          <w:tcPr>
            <w:tcW w:w="1558" w:type="dxa"/>
          </w:tcPr>
          <w:p w14:paraId="4F7BDF32" w14:textId="4235F59D" w:rsidR="00E622E6" w:rsidRPr="00C51F99" w:rsidRDefault="00C51F99" w:rsidP="00EF63F3">
            <w:pPr>
              <w:jc w:val="center"/>
              <w:rPr>
                <w:color w:val="767171" w:themeColor="background2" w:themeShade="80"/>
              </w:rPr>
            </w:pPr>
            <w:r w:rsidRPr="00C51F99">
              <w:rPr>
                <w:color w:val="767171" w:themeColor="background2" w:themeShade="80"/>
              </w:rPr>
              <w:t>31</w:t>
            </w:r>
          </w:p>
        </w:tc>
        <w:tc>
          <w:tcPr>
            <w:tcW w:w="1558" w:type="dxa"/>
          </w:tcPr>
          <w:p w14:paraId="5E2E61D2" w14:textId="3D13DD41" w:rsidR="00E622E6" w:rsidRPr="00C51F99" w:rsidRDefault="00C51F99" w:rsidP="00EF63F3">
            <w:pPr>
              <w:jc w:val="center"/>
              <w:rPr>
                <w:color w:val="767171" w:themeColor="background2" w:themeShade="80"/>
              </w:rPr>
            </w:pPr>
            <w:r w:rsidRPr="00C51F99">
              <w:rPr>
                <w:color w:val="767171" w:themeColor="background2" w:themeShade="80"/>
              </w:rPr>
              <w:t>34</w:t>
            </w:r>
          </w:p>
        </w:tc>
        <w:tc>
          <w:tcPr>
            <w:tcW w:w="1559" w:type="dxa"/>
          </w:tcPr>
          <w:p w14:paraId="346B9B44" w14:textId="085B3013" w:rsidR="00E622E6" w:rsidRPr="00C51F99" w:rsidRDefault="00C51F99" w:rsidP="00EF63F3">
            <w:pPr>
              <w:jc w:val="center"/>
              <w:rPr>
                <w:color w:val="767171" w:themeColor="background2" w:themeShade="80"/>
              </w:rPr>
            </w:pPr>
            <w:r w:rsidRPr="00C51F99">
              <w:rPr>
                <w:color w:val="767171" w:themeColor="background2" w:themeShade="80"/>
              </w:rPr>
              <w:t>37</w:t>
            </w:r>
          </w:p>
        </w:tc>
        <w:tc>
          <w:tcPr>
            <w:tcW w:w="1559" w:type="dxa"/>
          </w:tcPr>
          <w:p w14:paraId="1F3061B6" w14:textId="1E5F993F" w:rsidR="00E622E6" w:rsidRPr="00C51F99" w:rsidRDefault="00C51F99" w:rsidP="00EF63F3">
            <w:pPr>
              <w:jc w:val="center"/>
              <w:rPr>
                <w:color w:val="767171" w:themeColor="background2" w:themeShade="80"/>
              </w:rPr>
            </w:pPr>
            <w:r w:rsidRPr="00C51F99">
              <w:rPr>
                <w:color w:val="767171" w:themeColor="background2" w:themeShade="80"/>
              </w:rPr>
              <w:t>22</w:t>
            </w:r>
          </w:p>
        </w:tc>
      </w:tr>
      <w:tr w:rsidR="005F0D9E" w14:paraId="73BE7C36" w14:textId="77777777" w:rsidTr="00EF63F3">
        <w:trPr>
          <w:jc w:val="center"/>
        </w:trPr>
        <w:tc>
          <w:tcPr>
            <w:tcW w:w="1435" w:type="dxa"/>
          </w:tcPr>
          <w:p w14:paraId="1CEF5B6A" w14:textId="138295FE" w:rsidR="005F0D9E" w:rsidRDefault="005F0D9E" w:rsidP="00EF63F3">
            <w:pPr>
              <w:jc w:val="center"/>
            </w:pPr>
            <w:r>
              <w:t>8</w:t>
            </w:r>
          </w:p>
        </w:tc>
        <w:tc>
          <w:tcPr>
            <w:tcW w:w="1681" w:type="dxa"/>
          </w:tcPr>
          <w:p w14:paraId="2592A8F5" w14:textId="7017E5E9" w:rsidR="005F0D9E" w:rsidRDefault="005F0D9E" w:rsidP="00EF63F3">
            <w:pPr>
              <w:jc w:val="center"/>
            </w:pPr>
            <w:r>
              <w:t>1</w:t>
            </w:r>
            <w:r w:rsidR="00C51F99">
              <w:t>63</w:t>
            </w:r>
          </w:p>
        </w:tc>
        <w:tc>
          <w:tcPr>
            <w:tcW w:w="1558" w:type="dxa"/>
          </w:tcPr>
          <w:p w14:paraId="0668825E" w14:textId="0145651C" w:rsidR="005F0D9E" w:rsidRDefault="00C51F99" w:rsidP="00EF63F3">
            <w:pPr>
              <w:jc w:val="center"/>
            </w:pPr>
            <w:r>
              <w:t>62</w:t>
            </w:r>
          </w:p>
        </w:tc>
        <w:tc>
          <w:tcPr>
            <w:tcW w:w="1558" w:type="dxa"/>
          </w:tcPr>
          <w:p w14:paraId="725E0EF0" w14:textId="18E8898E" w:rsidR="005F0D9E" w:rsidRDefault="00C51F99" w:rsidP="00EF63F3">
            <w:pPr>
              <w:jc w:val="center"/>
            </w:pPr>
            <w:r>
              <w:t>58</w:t>
            </w:r>
          </w:p>
        </w:tc>
        <w:tc>
          <w:tcPr>
            <w:tcW w:w="1559" w:type="dxa"/>
          </w:tcPr>
          <w:p w14:paraId="1D6FEF45" w14:textId="72C7E497" w:rsidR="005F0D9E" w:rsidRDefault="00C51F99" w:rsidP="00EF63F3">
            <w:pPr>
              <w:jc w:val="center"/>
            </w:pPr>
            <w:r>
              <w:t>62</w:t>
            </w:r>
          </w:p>
        </w:tc>
        <w:tc>
          <w:tcPr>
            <w:tcW w:w="1559" w:type="dxa"/>
          </w:tcPr>
          <w:p w14:paraId="6A3AFB10" w14:textId="6507D1DD" w:rsidR="005F0D9E" w:rsidRDefault="00C51F99" w:rsidP="00EF63F3">
            <w:pPr>
              <w:jc w:val="center"/>
            </w:pPr>
            <w:r>
              <w:t>63</w:t>
            </w:r>
          </w:p>
        </w:tc>
      </w:tr>
      <w:tr w:rsidR="005F0D9E" w14:paraId="28C4D953" w14:textId="77777777" w:rsidTr="00EF63F3">
        <w:trPr>
          <w:jc w:val="center"/>
        </w:trPr>
        <w:tc>
          <w:tcPr>
            <w:tcW w:w="1435" w:type="dxa"/>
          </w:tcPr>
          <w:p w14:paraId="10512777" w14:textId="13C0FDEE" w:rsidR="005F0D9E" w:rsidRDefault="005F0D9E" w:rsidP="00EF63F3">
            <w:pPr>
              <w:jc w:val="center"/>
            </w:pPr>
            <w:r>
              <w:t>9</w:t>
            </w:r>
          </w:p>
        </w:tc>
        <w:tc>
          <w:tcPr>
            <w:tcW w:w="1681" w:type="dxa"/>
          </w:tcPr>
          <w:p w14:paraId="1463BFEC" w14:textId="36D76E61" w:rsidR="005F0D9E" w:rsidRDefault="005F0D9E" w:rsidP="00EF63F3">
            <w:pPr>
              <w:jc w:val="center"/>
            </w:pPr>
            <w:r>
              <w:t>1</w:t>
            </w:r>
            <w:r w:rsidR="00C51F99">
              <w:t>36</w:t>
            </w:r>
          </w:p>
        </w:tc>
        <w:tc>
          <w:tcPr>
            <w:tcW w:w="1558" w:type="dxa"/>
          </w:tcPr>
          <w:p w14:paraId="51C68358" w14:textId="0EB7E639" w:rsidR="005F0D9E" w:rsidRDefault="00C51F99" w:rsidP="00EF63F3">
            <w:pPr>
              <w:jc w:val="center"/>
            </w:pPr>
            <w:r>
              <w:t>42</w:t>
            </w:r>
          </w:p>
        </w:tc>
        <w:tc>
          <w:tcPr>
            <w:tcW w:w="1558" w:type="dxa"/>
          </w:tcPr>
          <w:p w14:paraId="47A9B32A" w14:textId="78D44445" w:rsidR="005F0D9E" w:rsidRDefault="00C51F99" w:rsidP="00EF63F3">
            <w:pPr>
              <w:jc w:val="center"/>
            </w:pPr>
            <w:r>
              <w:t>38</w:t>
            </w:r>
          </w:p>
        </w:tc>
        <w:tc>
          <w:tcPr>
            <w:tcW w:w="1559" w:type="dxa"/>
          </w:tcPr>
          <w:p w14:paraId="544B372F" w14:textId="3C9A4C86" w:rsidR="005F0D9E" w:rsidRDefault="00C51F99" w:rsidP="00EF63F3">
            <w:pPr>
              <w:jc w:val="center"/>
            </w:pPr>
            <w:r>
              <w:t>27</w:t>
            </w:r>
          </w:p>
        </w:tc>
        <w:tc>
          <w:tcPr>
            <w:tcW w:w="1559" w:type="dxa"/>
          </w:tcPr>
          <w:p w14:paraId="6490F99D" w14:textId="0C05250B" w:rsidR="005F0D9E" w:rsidRDefault="00C51F99" w:rsidP="00EF63F3">
            <w:pPr>
              <w:jc w:val="center"/>
            </w:pPr>
            <w:r>
              <w:t>45</w:t>
            </w:r>
          </w:p>
        </w:tc>
      </w:tr>
      <w:tr w:rsidR="005F0D9E" w14:paraId="7513CBE9" w14:textId="77777777" w:rsidTr="00EF63F3">
        <w:trPr>
          <w:jc w:val="center"/>
        </w:trPr>
        <w:tc>
          <w:tcPr>
            <w:tcW w:w="1435" w:type="dxa"/>
          </w:tcPr>
          <w:p w14:paraId="43854B64" w14:textId="68D4E2E2" w:rsidR="005F0D9E" w:rsidRDefault="005F0D9E" w:rsidP="00EF63F3">
            <w:pPr>
              <w:jc w:val="center"/>
            </w:pPr>
            <w:r>
              <w:t>10</w:t>
            </w:r>
          </w:p>
        </w:tc>
        <w:tc>
          <w:tcPr>
            <w:tcW w:w="1681" w:type="dxa"/>
          </w:tcPr>
          <w:p w14:paraId="6BAA1384" w14:textId="3D741397" w:rsidR="005F0D9E" w:rsidRDefault="005F0D9E" w:rsidP="00EF63F3">
            <w:pPr>
              <w:jc w:val="center"/>
            </w:pPr>
            <w:r>
              <w:t>1</w:t>
            </w:r>
            <w:r w:rsidR="00C51F99">
              <w:t>60</w:t>
            </w:r>
          </w:p>
        </w:tc>
        <w:tc>
          <w:tcPr>
            <w:tcW w:w="1558" w:type="dxa"/>
          </w:tcPr>
          <w:p w14:paraId="76BBA723" w14:textId="15548670" w:rsidR="005F0D9E" w:rsidRDefault="00C51F99" w:rsidP="00EF63F3">
            <w:pPr>
              <w:jc w:val="center"/>
            </w:pPr>
            <w:r>
              <w:t>59</w:t>
            </w:r>
          </w:p>
        </w:tc>
        <w:tc>
          <w:tcPr>
            <w:tcW w:w="1558" w:type="dxa"/>
          </w:tcPr>
          <w:p w14:paraId="1807D10B" w14:textId="372E8C49" w:rsidR="005F0D9E" w:rsidRDefault="00C51F99" w:rsidP="00EF63F3">
            <w:pPr>
              <w:jc w:val="center"/>
            </w:pPr>
            <w:r>
              <w:t>44</w:t>
            </w:r>
          </w:p>
        </w:tc>
        <w:tc>
          <w:tcPr>
            <w:tcW w:w="1559" w:type="dxa"/>
          </w:tcPr>
          <w:p w14:paraId="7EEB590D" w14:textId="46D044C5" w:rsidR="005F0D9E" w:rsidRDefault="00C51F99" w:rsidP="00EF63F3">
            <w:pPr>
              <w:jc w:val="center"/>
            </w:pPr>
            <w:r>
              <w:t>56</w:t>
            </w:r>
          </w:p>
        </w:tc>
        <w:tc>
          <w:tcPr>
            <w:tcW w:w="1559" w:type="dxa"/>
          </w:tcPr>
          <w:p w14:paraId="25C4418F" w14:textId="1E508909" w:rsidR="005F0D9E" w:rsidRDefault="00C51F99" w:rsidP="00EF63F3">
            <w:pPr>
              <w:jc w:val="center"/>
            </w:pPr>
            <w:r>
              <w:t>71</w:t>
            </w:r>
          </w:p>
        </w:tc>
      </w:tr>
      <w:tr w:rsidR="00C51F99" w14:paraId="4D837425" w14:textId="77777777" w:rsidTr="00EF63F3">
        <w:trPr>
          <w:jc w:val="center"/>
        </w:trPr>
        <w:tc>
          <w:tcPr>
            <w:tcW w:w="1435" w:type="dxa"/>
          </w:tcPr>
          <w:p w14:paraId="059C6CBE" w14:textId="7B0B7F06" w:rsidR="00C51F99" w:rsidRDefault="00C51F99" w:rsidP="00EF63F3">
            <w:pPr>
              <w:jc w:val="center"/>
            </w:pPr>
            <w:r>
              <w:t>11</w:t>
            </w:r>
          </w:p>
        </w:tc>
        <w:tc>
          <w:tcPr>
            <w:tcW w:w="1681" w:type="dxa"/>
          </w:tcPr>
          <w:p w14:paraId="5D04565D" w14:textId="1FC5C7A0" w:rsidR="00C51F99" w:rsidRPr="00C51F99" w:rsidRDefault="00C51F99" w:rsidP="00EF63F3">
            <w:pPr>
              <w:jc w:val="center"/>
              <w:rPr>
                <w:color w:val="767171" w:themeColor="background2" w:themeShade="80"/>
              </w:rPr>
            </w:pPr>
            <w:r w:rsidRPr="00C51F99">
              <w:rPr>
                <w:color w:val="767171" w:themeColor="background2" w:themeShade="80"/>
              </w:rPr>
              <w:t>125</w:t>
            </w:r>
          </w:p>
        </w:tc>
        <w:tc>
          <w:tcPr>
            <w:tcW w:w="1558" w:type="dxa"/>
          </w:tcPr>
          <w:p w14:paraId="0A722779" w14:textId="782B6005" w:rsidR="00C51F99" w:rsidRPr="00C51F99" w:rsidRDefault="00C51F99" w:rsidP="00EF63F3">
            <w:pPr>
              <w:jc w:val="center"/>
              <w:rPr>
                <w:color w:val="767171" w:themeColor="background2" w:themeShade="80"/>
              </w:rPr>
            </w:pPr>
            <w:r w:rsidRPr="00C51F99">
              <w:rPr>
                <w:color w:val="767171" w:themeColor="background2" w:themeShade="80"/>
              </w:rPr>
              <w:t>35</w:t>
            </w:r>
          </w:p>
        </w:tc>
        <w:tc>
          <w:tcPr>
            <w:tcW w:w="1558" w:type="dxa"/>
          </w:tcPr>
          <w:p w14:paraId="5860FFD5" w14:textId="4532815C" w:rsidR="00C51F99" w:rsidRPr="00C51F99" w:rsidRDefault="00C51F99" w:rsidP="00EF63F3">
            <w:pPr>
              <w:jc w:val="center"/>
              <w:rPr>
                <w:color w:val="767171" w:themeColor="background2" w:themeShade="80"/>
              </w:rPr>
            </w:pPr>
            <w:r w:rsidRPr="00C51F99">
              <w:rPr>
                <w:color w:val="767171" w:themeColor="background2" w:themeShade="80"/>
              </w:rPr>
              <w:t>27</w:t>
            </w:r>
          </w:p>
        </w:tc>
        <w:tc>
          <w:tcPr>
            <w:tcW w:w="1559" w:type="dxa"/>
          </w:tcPr>
          <w:p w14:paraId="1C437508" w14:textId="5AFE1255" w:rsidR="00C51F99" w:rsidRPr="00C51F99" w:rsidRDefault="00C51F99" w:rsidP="00EF63F3">
            <w:pPr>
              <w:jc w:val="center"/>
              <w:rPr>
                <w:color w:val="767171" w:themeColor="background2" w:themeShade="80"/>
              </w:rPr>
            </w:pPr>
            <w:r w:rsidRPr="00C51F99">
              <w:rPr>
                <w:color w:val="767171" w:themeColor="background2" w:themeShade="80"/>
              </w:rPr>
              <w:t>29</w:t>
            </w:r>
          </w:p>
        </w:tc>
        <w:tc>
          <w:tcPr>
            <w:tcW w:w="1559" w:type="dxa"/>
          </w:tcPr>
          <w:p w14:paraId="62ED87E6" w14:textId="00D38263" w:rsidR="00C51F99" w:rsidRPr="00C51F99" w:rsidRDefault="00C51F99" w:rsidP="00EF63F3">
            <w:pPr>
              <w:jc w:val="center"/>
              <w:rPr>
                <w:color w:val="767171" w:themeColor="background2" w:themeShade="80"/>
              </w:rPr>
            </w:pPr>
            <w:r w:rsidRPr="00C51F99">
              <w:rPr>
                <w:color w:val="767171" w:themeColor="background2" w:themeShade="80"/>
              </w:rPr>
              <w:t>25</w:t>
            </w:r>
          </w:p>
        </w:tc>
      </w:tr>
      <w:tr w:rsidR="00C51F99" w14:paraId="2E384552" w14:textId="77777777" w:rsidTr="00EF63F3">
        <w:trPr>
          <w:jc w:val="center"/>
        </w:trPr>
        <w:tc>
          <w:tcPr>
            <w:tcW w:w="1435" w:type="dxa"/>
          </w:tcPr>
          <w:p w14:paraId="11230D51" w14:textId="58B40ABF" w:rsidR="00C51F99" w:rsidRDefault="00C51F99" w:rsidP="00EF63F3">
            <w:pPr>
              <w:jc w:val="center"/>
            </w:pPr>
            <w:r>
              <w:t>12</w:t>
            </w:r>
          </w:p>
        </w:tc>
        <w:tc>
          <w:tcPr>
            <w:tcW w:w="1681" w:type="dxa"/>
          </w:tcPr>
          <w:p w14:paraId="08C2A5DC" w14:textId="6ACE36BE" w:rsidR="00C51F99" w:rsidRDefault="00C51F99" w:rsidP="00EF63F3">
            <w:pPr>
              <w:jc w:val="center"/>
            </w:pPr>
            <w:r>
              <w:t>145</w:t>
            </w:r>
          </w:p>
        </w:tc>
        <w:tc>
          <w:tcPr>
            <w:tcW w:w="1558" w:type="dxa"/>
          </w:tcPr>
          <w:p w14:paraId="2E619CB3" w14:textId="7589BEE1" w:rsidR="00C51F99" w:rsidRDefault="00C51F99" w:rsidP="00EF63F3">
            <w:pPr>
              <w:jc w:val="center"/>
            </w:pPr>
            <w:r>
              <w:t>31</w:t>
            </w:r>
          </w:p>
        </w:tc>
        <w:tc>
          <w:tcPr>
            <w:tcW w:w="1558" w:type="dxa"/>
          </w:tcPr>
          <w:p w14:paraId="71C54635" w14:textId="44396341" w:rsidR="00C51F99" w:rsidRDefault="00C51F99" w:rsidP="00EF63F3">
            <w:pPr>
              <w:jc w:val="center"/>
            </w:pPr>
            <w:r>
              <w:t>47</w:t>
            </w:r>
          </w:p>
        </w:tc>
        <w:tc>
          <w:tcPr>
            <w:tcW w:w="1559" w:type="dxa"/>
          </w:tcPr>
          <w:p w14:paraId="38234E86" w14:textId="33B4768D" w:rsidR="00C51F99" w:rsidRDefault="00C51F99" w:rsidP="00EF63F3">
            <w:pPr>
              <w:jc w:val="center"/>
            </w:pPr>
            <w:r>
              <w:t>46</w:t>
            </w:r>
          </w:p>
        </w:tc>
        <w:tc>
          <w:tcPr>
            <w:tcW w:w="1559" w:type="dxa"/>
          </w:tcPr>
          <w:p w14:paraId="3D883A7B" w14:textId="3B7ACFA4" w:rsidR="00C51F99" w:rsidRDefault="00C51F99" w:rsidP="00EF63F3">
            <w:pPr>
              <w:jc w:val="center"/>
            </w:pPr>
            <w:r>
              <w:t>52</w:t>
            </w:r>
          </w:p>
        </w:tc>
      </w:tr>
      <w:tr w:rsidR="00E622E6" w14:paraId="36CE5C61" w14:textId="77777777" w:rsidTr="00EF63F3">
        <w:trPr>
          <w:jc w:val="center"/>
        </w:trPr>
        <w:tc>
          <w:tcPr>
            <w:tcW w:w="1435" w:type="dxa"/>
          </w:tcPr>
          <w:p w14:paraId="7E969017" w14:textId="77777777" w:rsidR="00E622E6" w:rsidRDefault="00E622E6" w:rsidP="00EF63F3">
            <w:pPr>
              <w:jc w:val="center"/>
            </w:pPr>
            <w:r>
              <w:t>WVSU Mean</w:t>
            </w:r>
          </w:p>
        </w:tc>
        <w:tc>
          <w:tcPr>
            <w:tcW w:w="1681" w:type="dxa"/>
          </w:tcPr>
          <w:p w14:paraId="21891EF7" w14:textId="413AAEF2" w:rsidR="005F0D9E" w:rsidRPr="000F0C0B" w:rsidRDefault="00E622E6" w:rsidP="00EF63F3">
            <w:pPr>
              <w:jc w:val="center"/>
              <w:rPr>
                <w:b/>
              </w:rPr>
            </w:pPr>
            <w:r w:rsidRPr="000F0C0B">
              <w:rPr>
                <w:b/>
              </w:rPr>
              <w:t>14</w:t>
            </w:r>
            <w:r w:rsidR="00C51F99" w:rsidRPr="000F0C0B">
              <w:rPr>
                <w:b/>
              </w:rPr>
              <w:t>3</w:t>
            </w:r>
            <w:r w:rsidR="005F0D9E" w:rsidRPr="000F0C0B">
              <w:rPr>
                <w:b/>
              </w:rPr>
              <w:t>.</w:t>
            </w:r>
            <w:r w:rsidR="00C51F99" w:rsidRPr="000F0C0B">
              <w:rPr>
                <w:b/>
              </w:rPr>
              <w:t>8</w:t>
            </w:r>
            <w:r w:rsidRPr="000F0C0B">
              <w:rPr>
                <w:b/>
              </w:rPr>
              <w:t xml:space="preserve"> </w:t>
            </w:r>
          </w:p>
          <w:p w14:paraId="7122B96A" w14:textId="1FFB7517" w:rsidR="00E622E6" w:rsidRPr="000F0C0B" w:rsidRDefault="00C51F99" w:rsidP="00EF63F3">
            <w:pPr>
              <w:jc w:val="center"/>
              <w:rPr>
                <w:b/>
              </w:rPr>
            </w:pPr>
            <w:r w:rsidRPr="000F0C0B">
              <w:rPr>
                <w:b/>
              </w:rPr>
              <w:t>(147.2)</w:t>
            </w:r>
          </w:p>
        </w:tc>
        <w:tc>
          <w:tcPr>
            <w:tcW w:w="1558" w:type="dxa"/>
          </w:tcPr>
          <w:p w14:paraId="0684CFED" w14:textId="0BAC80D3" w:rsidR="005F0D9E" w:rsidRPr="000F0C0B" w:rsidRDefault="00C51F99" w:rsidP="00EF63F3">
            <w:pPr>
              <w:jc w:val="center"/>
              <w:rPr>
                <w:b/>
              </w:rPr>
            </w:pPr>
            <w:r w:rsidRPr="000F0C0B">
              <w:rPr>
                <w:b/>
              </w:rPr>
              <w:t>46.8</w:t>
            </w:r>
            <w:r w:rsidR="00E622E6" w:rsidRPr="000F0C0B">
              <w:rPr>
                <w:b/>
              </w:rPr>
              <w:t xml:space="preserve"> </w:t>
            </w:r>
          </w:p>
          <w:p w14:paraId="5C300979" w14:textId="002E8EEB" w:rsidR="00E622E6" w:rsidRPr="000F0C0B" w:rsidRDefault="00C51F99" w:rsidP="00EF63F3">
            <w:pPr>
              <w:jc w:val="center"/>
              <w:rPr>
                <w:b/>
              </w:rPr>
            </w:pPr>
            <w:r w:rsidRPr="000F0C0B">
              <w:rPr>
                <w:b/>
              </w:rPr>
              <w:t>(49.5)</w:t>
            </w:r>
          </w:p>
        </w:tc>
        <w:tc>
          <w:tcPr>
            <w:tcW w:w="1558" w:type="dxa"/>
          </w:tcPr>
          <w:p w14:paraId="4AE84F3C" w14:textId="2A987947" w:rsidR="005F0D9E" w:rsidRPr="000F0C0B" w:rsidRDefault="00C51F99" w:rsidP="00EF63F3">
            <w:pPr>
              <w:jc w:val="center"/>
              <w:rPr>
                <w:b/>
              </w:rPr>
            </w:pPr>
            <w:r w:rsidRPr="000F0C0B">
              <w:rPr>
                <w:b/>
              </w:rPr>
              <w:t>45.3</w:t>
            </w:r>
          </w:p>
          <w:p w14:paraId="39E84B70" w14:textId="4EE6CAFF" w:rsidR="00E622E6" w:rsidRPr="000F0C0B" w:rsidRDefault="00C51F99" w:rsidP="00EF63F3">
            <w:pPr>
              <w:jc w:val="center"/>
              <w:rPr>
                <w:b/>
              </w:rPr>
            </w:pPr>
            <w:r w:rsidRPr="000F0C0B">
              <w:rPr>
                <w:b/>
              </w:rPr>
              <w:t>(48.3)</w:t>
            </w:r>
          </w:p>
        </w:tc>
        <w:tc>
          <w:tcPr>
            <w:tcW w:w="1559" w:type="dxa"/>
          </w:tcPr>
          <w:p w14:paraId="3803F39B" w14:textId="6754C864" w:rsidR="005F0D9E" w:rsidRPr="000F0C0B" w:rsidRDefault="005F0D9E" w:rsidP="00EF63F3">
            <w:pPr>
              <w:jc w:val="center"/>
              <w:rPr>
                <w:b/>
              </w:rPr>
            </w:pPr>
            <w:r w:rsidRPr="000F0C0B">
              <w:rPr>
                <w:b/>
              </w:rPr>
              <w:t>4</w:t>
            </w:r>
            <w:r w:rsidR="00C51F99" w:rsidRPr="000F0C0B">
              <w:rPr>
                <w:b/>
              </w:rPr>
              <w:t>2.0</w:t>
            </w:r>
            <w:r w:rsidR="00E622E6" w:rsidRPr="000F0C0B">
              <w:rPr>
                <w:b/>
              </w:rPr>
              <w:t xml:space="preserve"> </w:t>
            </w:r>
          </w:p>
          <w:p w14:paraId="1FA2D16B" w14:textId="3A6C0D4C" w:rsidR="00E622E6" w:rsidRPr="000F0C0B" w:rsidRDefault="00C51F99" w:rsidP="00EF63F3">
            <w:pPr>
              <w:jc w:val="center"/>
              <w:rPr>
                <w:b/>
              </w:rPr>
            </w:pPr>
            <w:r w:rsidRPr="000F0C0B">
              <w:rPr>
                <w:b/>
              </w:rPr>
              <w:t>(43.8)</w:t>
            </w:r>
          </w:p>
        </w:tc>
        <w:tc>
          <w:tcPr>
            <w:tcW w:w="1559" w:type="dxa"/>
          </w:tcPr>
          <w:p w14:paraId="1DCB1DD5" w14:textId="3219C26F" w:rsidR="005F0D9E" w:rsidRPr="000F0C0B" w:rsidRDefault="00C51F99" w:rsidP="00EF63F3">
            <w:pPr>
              <w:jc w:val="center"/>
              <w:rPr>
                <w:b/>
              </w:rPr>
            </w:pPr>
            <w:r w:rsidRPr="000F0C0B">
              <w:rPr>
                <w:b/>
              </w:rPr>
              <w:t>44.4</w:t>
            </w:r>
          </w:p>
          <w:p w14:paraId="4448C585" w14:textId="5DA3D775" w:rsidR="00E622E6" w:rsidRPr="000F0C0B" w:rsidRDefault="00C51F99" w:rsidP="00EF63F3">
            <w:pPr>
              <w:jc w:val="center"/>
              <w:rPr>
                <w:b/>
              </w:rPr>
            </w:pPr>
            <w:r w:rsidRPr="000F0C0B">
              <w:rPr>
                <w:b/>
              </w:rPr>
              <w:t>(48.6)</w:t>
            </w:r>
          </w:p>
        </w:tc>
      </w:tr>
      <w:tr w:rsidR="00E622E6" w14:paraId="1E05C141" w14:textId="77777777" w:rsidTr="00EF63F3">
        <w:trPr>
          <w:jc w:val="center"/>
        </w:trPr>
        <w:tc>
          <w:tcPr>
            <w:tcW w:w="1435" w:type="dxa"/>
          </w:tcPr>
          <w:p w14:paraId="25BABFA5" w14:textId="77777777" w:rsidR="00E622E6" w:rsidRDefault="00E622E6" w:rsidP="00EF63F3">
            <w:pPr>
              <w:jc w:val="center"/>
            </w:pPr>
            <w:r>
              <w:t>Nat’l. Mean</w:t>
            </w:r>
          </w:p>
        </w:tc>
        <w:tc>
          <w:tcPr>
            <w:tcW w:w="1681" w:type="dxa"/>
          </w:tcPr>
          <w:p w14:paraId="0856DE95" w14:textId="77777777" w:rsidR="00E622E6" w:rsidRDefault="00E622E6" w:rsidP="00EF63F3">
            <w:pPr>
              <w:jc w:val="center"/>
            </w:pPr>
            <w:r>
              <w:t>152</w:t>
            </w:r>
          </w:p>
        </w:tc>
        <w:tc>
          <w:tcPr>
            <w:tcW w:w="1558" w:type="dxa"/>
          </w:tcPr>
          <w:p w14:paraId="07A5B21B" w14:textId="681A19EF" w:rsidR="00E622E6" w:rsidRDefault="00E622E6" w:rsidP="00EF63F3">
            <w:pPr>
              <w:jc w:val="center"/>
            </w:pPr>
            <w:r>
              <w:t>5</w:t>
            </w:r>
            <w:r w:rsidR="000F0C0B">
              <w:t>2</w:t>
            </w:r>
          </w:p>
        </w:tc>
        <w:tc>
          <w:tcPr>
            <w:tcW w:w="1558" w:type="dxa"/>
          </w:tcPr>
          <w:p w14:paraId="7AAE5D38" w14:textId="5E9ADC10" w:rsidR="00E622E6" w:rsidRDefault="00E622E6" w:rsidP="00EF63F3">
            <w:pPr>
              <w:jc w:val="center"/>
            </w:pPr>
            <w:r>
              <w:t>5</w:t>
            </w:r>
            <w:r w:rsidR="000F0C0B">
              <w:t>3</w:t>
            </w:r>
          </w:p>
        </w:tc>
        <w:tc>
          <w:tcPr>
            <w:tcW w:w="1559" w:type="dxa"/>
          </w:tcPr>
          <w:p w14:paraId="0E3B1C04" w14:textId="774546B6" w:rsidR="00E622E6" w:rsidRDefault="00E622E6" w:rsidP="00EF63F3">
            <w:pPr>
              <w:jc w:val="center"/>
            </w:pPr>
            <w:r>
              <w:t>5</w:t>
            </w:r>
            <w:r w:rsidR="000F0C0B">
              <w:t>1</w:t>
            </w:r>
          </w:p>
        </w:tc>
        <w:tc>
          <w:tcPr>
            <w:tcW w:w="1559" w:type="dxa"/>
          </w:tcPr>
          <w:p w14:paraId="0CAE83DF" w14:textId="74E619EA" w:rsidR="00E622E6" w:rsidRDefault="00E622E6" w:rsidP="00EF63F3">
            <w:pPr>
              <w:jc w:val="center"/>
            </w:pPr>
            <w:r>
              <w:t>5</w:t>
            </w:r>
            <w:r w:rsidR="000F0C0B">
              <w:t>0</w:t>
            </w:r>
          </w:p>
        </w:tc>
      </w:tr>
    </w:tbl>
    <w:p w14:paraId="19BF45DB" w14:textId="77777777" w:rsidR="00E622E6" w:rsidRDefault="00E622E6" w:rsidP="00E622E6"/>
    <w:p w14:paraId="27EB0503" w14:textId="77777777" w:rsidR="00C71C03" w:rsidRPr="000F0C0B" w:rsidRDefault="00C71C03" w:rsidP="00C71C03">
      <w:pPr>
        <w:pStyle w:val="NormalWeb"/>
        <w:shd w:val="clear" w:color="auto" w:fill="FFFFFF"/>
        <w:spacing w:before="0" w:beforeAutospacing="0" w:after="0" w:afterAutospacing="0"/>
        <w:jc w:val="both"/>
        <w:rPr>
          <w:color w:val="151515"/>
        </w:rPr>
      </w:pPr>
      <w:r>
        <w:t xml:space="preserve">The Major Field Test (MFT) is administered bi-annually in several academic disciplines and has </w:t>
      </w:r>
      <w:r w:rsidRPr="000F0C0B">
        <w:t>a scoring range of 120 – 200.</w:t>
      </w:r>
      <w:r>
        <w:t xml:space="preserve"> According to the Educational Testing Service, “… </w:t>
      </w:r>
      <w:r>
        <w:rPr>
          <w:color w:val="151515"/>
        </w:rPr>
        <w:t>t</w:t>
      </w:r>
      <w:r w:rsidRPr="000F0C0B">
        <w:rPr>
          <w:color w:val="151515"/>
        </w:rPr>
        <w:t>he ETS Major Field Tests are comprehensive undergraduate and MBA outcomes assessments designed to measure the critical knowledge and understanding obtained by students in an academic major. The Major Field Tests go beyond the measurement of factual knowledge by helping you evaluate your students' ability to:</w:t>
      </w:r>
      <w:r>
        <w:rPr>
          <w:color w:val="151515"/>
        </w:rPr>
        <w:t xml:space="preserve"> </w:t>
      </w:r>
      <w:r w:rsidRPr="000F0C0B">
        <w:rPr>
          <w:color w:val="151515"/>
        </w:rPr>
        <w:t>analyze and solve problems</w:t>
      </w:r>
      <w:r>
        <w:rPr>
          <w:color w:val="151515"/>
        </w:rPr>
        <w:t xml:space="preserve">, </w:t>
      </w:r>
      <w:r w:rsidRPr="000F0C0B">
        <w:rPr>
          <w:color w:val="151515"/>
        </w:rPr>
        <w:t>understand relationship</w:t>
      </w:r>
      <w:r>
        <w:rPr>
          <w:color w:val="151515"/>
        </w:rPr>
        <w:t xml:space="preserve">, and </w:t>
      </w:r>
      <w:r w:rsidRPr="000F0C0B">
        <w:rPr>
          <w:color w:val="151515"/>
        </w:rPr>
        <w:t>interpret material from their major field of study</w:t>
      </w:r>
      <w:r>
        <w:rPr>
          <w:color w:val="151515"/>
        </w:rPr>
        <w:t>”.</w:t>
      </w:r>
    </w:p>
    <w:p w14:paraId="7E2C1B3A" w14:textId="77777777" w:rsidR="00C71C03" w:rsidRPr="000F0C0B" w:rsidRDefault="00C71C03" w:rsidP="00C71C03">
      <w:pPr>
        <w:pStyle w:val="NormalWeb"/>
        <w:shd w:val="clear" w:color="auto" w:fill="FFFFFF"/>
        <w:spacing w:before="0" w:beforeAutospacing="0" w:after="0" w:afterAutospacing="0"/>
        <w:jc w:val="both"/>
        <w:rPr>
          <w:color w:val="151515"/>
        </w:rPr>
      </w:pPr>
      <w:r w:rsidRPr="000F0C0B">
        <w:rPr>
          <w:color w:val="151515"/>
        </w:rPr>
        <w:t>The Major Field Tests are available in multiple discipline areas, including business, humanities, social sciences and STEM.</w:t>
      </w:r>
      <w:r>
        <w:rPr>
          <w:color w:val="151515"/>
        </w:rPr>
        <w:t xml:space="preserve"> </w:t>
      </w:r>
      <w:r>
        <w:t xml:space="preserve">The national mean score for the MFT in Biology in any given year is normally between 150 and 153. </w:t>
      </w:r>
    </w:p>
    <w:p w14:paraId="59E79EE0" w14:textId="08EE9E44" w:rsidR="00E622E6" w:rsidRDefault="00E622E6" w:rsidP="00395207">
      <w:pPr>
        <w:jc w:val="both"/>
      </w:pPr>
      <w:r>
        <w:t>For the academic year 202</w:t>
      </w:r>
      <w:r w:rsidR="00C51F99">
        <w:t>3</w:t>
      </w:r>
      <w:r>
        <w:t>-202</w:t>
      </w:r>
      <w:r w:rsidR="00C51F99">
        <w:t>4</w:t>
      </w:r>
      <w:r>
        <w:t>, Biology majors scored a mean of 1</w:t>
      </w:r>
      <w:r w:rsidR="005F0D9E">
        <w:t>4</w:t>
      </w:r>
      <w:r w:rsidR="00C51F99">
        <w:t>3.8</w:t>
      </w:r>
      <w:r>
        <w:t xml:space="preserve"> on the Major Field Test in Biology (composite). </w:t>
      </w:r>
      <w:r w:rsidR="00C51F99">
        <w:t xml:space="preserve">This result may be artificially deflated because of a lack of seriousness with which some students take the exam. Since its importance to our assessment is not brought to their attention, they may see it as a nuisance that is of little importance to them. I mention this because since the minimum score on the exam is 120, it is difficult to comprehend that two of our senior-level students scored a 125 and a 128 while giving their best efforts. If those grades are excluded, the average score increases to a more respectable 147.2. Also, if the scores from the low outliers are removed from the subject area means, each of those increases as well </w:t>
      </w:r>
      <w:r w:rsidR="000F0C0B">
        <w:t xml:space="preserve">and compare more favorably to the national mean </w:t>
      </w:r>
      <w:r w:rsidR="00C51F99">
        <w:t xml:space="preserve">(those </w:t>
      </w:r>
      <w:r w:rsidR="000F0C0B">
        <w:t>revised</w:t>
      </w:r>
      <w:r w:rsidR="00C51F99">
        <w:t xml:space="preserve"> means are in parentheses).</w:t>
      </w:r>
    </w:p>
    <w:p w14:paraId="5899CE0A" w14:textId="5A6257FC" w:rsidR="00E622E6" w:rsidRDefault="00E622E6" w:rsidP="00E622E6">
      <w:r>
        <w:t>For comparison, here are mean composite scores from other institutions (and WVSU)</w:t>
      </w:r>
      <w:r w:rsidR="005F0D9E">
        <w:t xml:space="preserve"> from previous years</w:t>
      </w:r>
      <w:r>
        <w:t>:</w:t>
      </w:r>
    </w:p>
    <w:p w14:paraId="1F8229B4" w14:textId="77777777" w:rsidR="00E622E6" w:rsidRDefault="00E622E6" w:rsidP="00E622E6">
      <w:r>
        <w:t>UT-Chattanooga 2020-2021: 146.8</w:t>
      </w:r>
    </w:p>
    <w:p w14:paraId="5F86B096" w14:textId="77777777" w:rsidR="00E622E6" w:rsidRDefault="00E622E6" w:rsidP="00E622E6">
      <w:r>
        <w:t>Wiley College 2020-2021: 134</w:t>
      </w:r>
    </w:p>
    <w:p w14:paraId="77959159" w14:textId="5CC14462" w:rsidR="00E622E6" w:rsidRDefault="00E622E6" w:rsidP="00E622E6">
      <w:r>
        <w:t>WVSU 202</w:t>
      </w:r>
      <w:r w:rsidR="000F0C0B">
        <w:t>2</w:t>
      </w:r>
      <w:r>
        <w:t>-202</w:t>
      </w:r>
      <w:r w:rsidR="000F0C0B">
        <w:t>3</w:t>
      </w:r>
      <w:r>
        <w:t>: 14</w:t>
      </w:r>
      <w:r w:rsidR="000F0C0B">
        <w:t>5</w:t>
      </w:r>
      <w:r>
        <w:t>.2</w:t>
      </w:r>
    </w:p>
    <w:p w14:paraId="72F269C8" w14:textId="77777777" w:rsidR="00E622E6" w:rsidRDefault="00E622E6" w:rsidP="00E622E6"/>
    <w:p w14:paraId="6B6CD404" w14:textId="77777777" w:rsidR="000F0C0B" w:rsidRDefault="00E622E6" w:rsidP="000F0C0B">
      <w:pPr>
        <w:pStyle w:val="NormalWeb"/>
        <w:spacing w:before="0" w:beforeAutospacing="0" w:after="0" w:afterAutospacing="0"/>
        <w:jc w:val="both"/>
      </w:pPr>
      <w:r w:rsidRPr="000F0C0B">
        <w:t>Our students’ performance on the Major Field Test in Biology indicates that our students</w:t>
      </w:r>
      <w:r w:rsidR="00395207" w:rsidRPr="000F0C0B">
        <w:t>’</w:t>
      </w:r>
      <w:r w:rsidRPr="000F0C0B">
        <w:t xml:space="preserve"> </w:t>
      </w:r>
      <w:r w:rsidR="00C51F99" w:rsidRPr="000F0C0B">
        <w:t>understanding</w:t>
      </w:r>
      <w:r w:rsidRPr="000F0C0B">
        <w:t xml:space="preserve"> of Biology is comparable to that of students from other </w:t>
      </w:r>
      <w:r w:rsidR="000F0C0B" w:rsidRPr="000F0C0B">
        <w:t>institutions</w:t>
      </w:r>
      <w:r w:rsidRPr="000F0C0B">
        <w:t xml:space="preserve">. On the subject-specific areas, our students performed best in the </w:t>
      </w:r>
      <w:r w:rsidR="005F0D9E" w:rsidRPr="000F0C0B">
        <w:t>Molecular</w:t>
      </w:r>
      <w:r w:rsidRPr="000F0C0B">
        <w:t xml:space="preserve"> Biology, </w:t>
      </w:r>
      <w:r w:rsidR="005F0D9E" w:rsidRPr="000F0C0B">
        <w:t>and Cell Biology areas.</w:t>
      </w:r>
      <w:r w:rsidRPr="000F0C0B">
        <w:t xml:space="preserve"> </w:t>
      </w:r>
      <w:r w:rsidR="005F0D9E" w:rsidRPr="000F0C0B">
        <w:t xml:space="preserve">Students </w:t>
      </w:r>
      <w:r w:rsidRPr="000F0C0B">
        <w:t>performed least well on the</w:t>
      </w:r>
      <w:r w:rsidR="005F0D9E" w:rsidRPr="000F0C0B">
        <w:t xml:space="preserve"> Organismal Biology and Population Biology, Evolution and Ecology subsections</w:t>
      </w:r>
      <w:r w:rsidRPr="000F0C0B">
        <w:t xml:space="preserve">. </w:t>
      </w:r>
      <w:r w:rsidR="000F0C0B" w:rsidRPr="000F0C0B">
        <w:t xml:space="preserve">Moving forward, students should be made aware of the importance of these data to incentivize them to put forth their best efforts and perform better.  I cannot confirm this, but based on my research on the assessment literature produced by other institutions, it seems that they inform students of the importance of the exam and some even provide practice questions to prepare them to maximize their scores. </w:t>
      </w:r>
    </w:p>
    <w:p w14:paraId="3F64ECDD" w14:textId="0BD5AAAD" w:rsidR="000F0C0B" w:rsidRPr="000F0C0B" w:rsidRDefault="000F0C0B" w:rsidP="000F0C0B">
      <w:pPr>
        <w:pStyle w:val="NormalWeb"/>
        <w:spacing w:before="0" w:beforeAutospacing="0" w:after="0" w:afterAutospacing="0"/>
        <w:jc w:val="both"/>
        <w:rPr>
          <w:color w:val="000000"/>
          <w:spacing w:val="8"/>
        </w:rPr>
      </w:pPr>
      <w:r w:rsidRPr="000F0C0B">
        <w:t xml:space="preserve">As an example of the incentives other institutions provide students for performing well on the Biology MFT, from the University of Florida: </w:t>
      </w:r>
      <w:r w:rsidRPr="000F0C0B">
        <w:rPr>
          <w:i/>
          <w:color w:val="000000"/>
          <w:spacing w:val="8"/>
        </w:rPr>
        <w:t xml:space="preserve">Top 3 scorers will receive an award, pin, and certificate from the Biology Major for each of the following categories: </w:t>
      </w:r>
      <w:r w:rsidRPr="000F0C0B">
        <w:rPr>
          <w:i/>
          <w:color w:val="000000"/>
        </w:rPr>
        <w:t>top 3 scores overall and top scorer in each subsection (cell biology, molecular biology, organismal biology and population biology, evolution and ecology).</w:t>
      </w:r>
    </w:p>
    <w:p w14:paraId="2D0ACA25" w14:textId="77777777" w:rsidR="000F0C0B" w:rsidRDefault="000F0C0B" w:rsidP="00C51F99">
      <w:pPr>
        <w:jc w:val="both"/>
        <w:rPr>
          <w:color w:val="000000"/>
        </w:rPr>
      </w:pPr>
    </w:p>
    <w:p w14:paraId="4E4F6AE8" w14:textId="77777777" w:rsidR="00C71C03" w:rsidRDefault="00C71C03" w:rsidP="00C51F99">
      <w:pPr>
        <w:jc w:val="both"/>
        <w:rPr>
          <w:b/>
        </w:rPr>
      </w:pPr>
    </w:p>
    <w:p w14:paraId="5A3AA460" w14:textId="47F99ED7" w:rsidR="00E622E6" w:rsidRDefault="00E622E6" w:rsidP="00C51F99">
      <w:pPr>
        <w:jc w:val="both"/>
      </w:pPr>
      <w:r w:rsidRPr="000F0C0B">
        <w:rPr>
          <w:b/>
        </w:rPr>
        <w:t>Table 3.</w:t>
      </w:r>
      <w:r>
        <w:t xml:space="preserve"> PLO #2 Apply the scientific method to answer a biologically relevant question: Mean scores from Biology 120.</w:t>
      </w:r>
    </w:p>
    <w:p w14:paraId="2200EDEA" w14:textId="77777777" w:rsidR="000F0C0B" w:rsidRDefault="000F0C0B" w:rsidP="00C51F99">
      <w:pPr>
        <w:jc w:val="both"/>
      </w:pPr>
    </w:p>
    <w:tbl>
      <w:tblPr>
        <w:tblStyle w:val="TableGrid"/>
        <w:tblW w:w="0" w:type="auto"/>
        <w:tblInd w:w="360" w:type="dxa"/>
        <w:tblLook w:val="04A0" w:firstRow="1" w:lastRow="0" w:firstColumn="1" w:lastColumn="0" w:noHBand="0" w:noVBand="1"/>
      </w:tblPr>
      <w:tblGrid>
        <w:gridCol w:w="2898"/>
        <w:gridCol w:w="1170"/>
      </w:tblGrid>
      <w:tr w:rsidR="00E622E6" w14:paraId="504909E6" w14:textId="77777777" w:rsidTr="00E622E6">
        <w:tc>
          <w:tcPr>
            <w:tcW w:w="2898" w:type="dxa"/>
          </w:tcPr>
          <w:p w14:paraId="03CFAB47" w14:textId="2CE4CB94" w:rsidR="00E622E6" w:rsidRDefault="00C51F99" w:rsidP="00E90BFA">
            <w:pPr>
              <w:pStyle w:val="ListParagraph"/>
              <w:spacing w:line="240" w:lineRule="auto"/>
              <w:ind w:left="0"/>
            </w:pPr>
            <w:r>
              <w:t>Student</w:t>
            </w:r>
            <w:r w:rsidR="00E622E6">
              <w:t>s assessed</w:t>
            </w:r>
          </w:p>
        </w:tc>
        <w:tc>
          <w:tcPr>
            <w:tcW w:w="1170" w:type="dxa"/>
          </w:tcPr>
          <w:p w14:paraId="50EA86FA" w14:textId="0D2FD797" w:rsidR="00E622E6" w:rsidRDefault="00E622E6" w:rsidP="00E622E6">
            <w:pPr>
              <w:pStyle w:val="ListParagraph"/>
              <w:spacing w:line="240" w:lineRule="auto"/>
              <w:ind w:left="0"/>
              <w:jc w:val="center"/>
            </w:pPr>
            <w:r>
              <w:t>N=</w:t>
            </w:r>
            <w:r w:rsidR="00C51F99">
              <w:t>15</w:t>
            </w:r>
          </w:p>
        </w:tc>
      </w:tr>
      <w:tr w:rsidR="00E622E6" w14:paraId="2E903B51" w14:textId="77777777" w:rsidTr="00E622E6">
        <w:tc>
          <w:tcPr>
            <w:tcW w:w="2898" w:type="dxa"/>
          </w:tcPr>
          <w:p w14:paraId="1D0D97AC" w14:textId="1156A732" w:rsidR="00E622E6" w:rsidRDefault="00E622E6" w:rsidP="00E90BFA">
            <w:pPr>
              <w:pStyle w:val="ListParagraph"/>
              <w:spacing w:line="240" w:lineRule="auto"/>
              <w:ind w:left="0"/>
            </w:pPr>
            <w:r>
              <w:t>Identify p</w:t>
            </w:r>
            <w:r w:rsidR="00C51F99">
              <w:t>urpose</w:t>
            </w:r>
          </w:p>
        </w:tc>
        <w:tc>
          <w:tcPr>
            <w:tcW w:w="1170" w:type="dxa"/>
          </w:tcPr>
          <w:p w14:paraId="2D80502B" w14:textId="492AF324" w:rsidR="00E622E6" w:rsidRDefault="00C51F99" w:rsidP="00E622E6">
            <w:pPr>
              <w:pStyle w:val="ListParagraph"/>
              <w:spacing w:line="240" w:lineRule="auto"/>
              <w:ind w:left="0"/>
              <w:jc w:val="center"/>
            </w:pPr>
            <w:r>
              <w:t>1</w:t>
            </w:r>
            <w:r w:rsidR="00E622E6">
              <w:t>.</w:t>
            </w:r>
            <w:r w:rsidR="005F0D9E">
              <w:t>8</w:t>
            </w:r>
          </w:p>
        </w:tc>
      </w:tr>
      <w:tr w:rsidR="00E622E6" w14:paraId="69D2CDEA" w14:textId="77777777" w:rsidTr="00E622E6">
        <w:tc>
          <w:tcPr>
            <w:tcW w:w="2898" w:type="dxa"/>
          </w:tcPr>
          <w:p w14:paraId="6E406704" w14:textId="6B769152" w:rsidR="00E622E6" w:rsidRDefault="00C51F99" w:rsidP="00E90BFA">
            <w:pPr>
              <w:pStyle w:val="ListParagraph"/>
              <w:spacing w:line="240" w:lineRule="auto"/>
              <w:ind w:left="0"/>
            </w:pPr>
            <w:r>
              <w:t>Procedure</w:t>
            </w:r>
          </w:p>
        </w:tc>
        <w:tc>
          <w:tcPr>
            <w:tcW w:w="1170" w:type="dxa"/>
          </w:tcPr>
          <w:p w14:paraId="37BD076E" w14:textId="44CAECB0" w:rsidR="00E622E6" w:rsidRDefault="00C51F99" w:rsidP="00E622E6">
            <w:pPr>
              <w:pStyle w:val="ListParagraph"/>
              <w:spacing w:line="240" w:lineRule="auto"/>
              <w:ind w:left="0"/>
              <w:jc w:val="center"/>
            </w:pPr>
            <w:r>
              <w:t>1.87</w:t>
            </w:r>
          </w:p>
        </w:tc>
      </w:tr>
      <w:tr w:rsidR="00E622E6" w14:paraId="4CC3D482" w14:textId="77777777" w:rsidTr="00E622E6">
        <w:tc>
          <w:tcPr>
            <w:tcW w:w="2898" w:type="dxa"/>
          </w:tcPr>
          <w:p w14:paraId="57328ABC" w14:textId="690AD8D5" w:rsidR="00E622E6" w:rsidRDefault="00C51F99" w:rsidP="00E90BFA">
            <w:pPr>
              <w:pStyle w:val="ListParagraph"/>
              <w:spacing w:line="240" w:lineRule="auto"/>
              <w:ind w:left="0"/>
            </w:pPr>
            <w:r>
              <w:t>Presentation of data</w:t>
            </w:r>
          </w:p>
        </w:tc>
        <w:tc>
          <w:tcPr>
            <w:tcW w:w="1170" w:type="dxa"/>
          </w:tcPr>
          <w:p w14:paraId="49012A62" w14:textId="054DBEC5" w:rsidR="00E622E6" w:rsidRDefault="00C51F99" w:rsidP="00E622E6">
            <w:pPr>
              <w:pStyle w:val="ListParagraph"/>
              <w:spacing w:line="240" w:lineRule="auto"/>
              <w:ind w:left="0"/>
              <w:jc w:val="center"/>
            </w:pPr>
            <w:r>
              <w:t>1.87</w:t>
            </w:r>
          </w:p>
        </w:tc>
      </w:tr>
      <w:tr w:rsidR="00E622E6" w14:paraId="56256557" w14:textId="77777777" w:rsidTr="00E622E6">
        <w:tc>
          <w:tcPr>
            <w:tcW w:w="2898" w:type="dxa"/>
          </w:tcPr>
          <w:p w14:paraId="0FBC5014" w14:textId="0E96D7B9" w:rsidR="00E622E6" w:rsidRDefault="00C51F99" w:rsidP="00E90BFA">
            <w:pPr>
              <w:pStyle w:val="ListParagraph"/>
              <w:spacing w:line="240" w:lineRule="auto"/>
              <w:ind w:left="0"/>
            </w:pPr>
            <w:r>
              <w:t>Conclusions</w:t>
            </w:r>
          </w:p>
        </w:tc>
        <w:tc>
          <w:tcPr>
            <w:tcW w:w="1170" w:type="dxa"/>
          </w:tcPr>
          <w:p w14:paraId="4658C25E" w14:textId="65DB1076" w:rsidR="00E622E6" w:rsidRDefault="00C51F99" w:rsidP="00E622E6">
            <w:pPr>
              <w:pStyle w:val="ListParagraph"/>
              <w:spacing w:line="240" w:lineRule="auto"/>
              <w:ind w:left="0"/>
              <w:jc w:val="center"/>
            </w:pPr>
            <w:r>
              <w:t>1.93</w:t>
            </w:r>
          </w:p>
        </w:tc>
      </w:tr>
    </w:tbl>
    <w:p w14:paraId="2DC9417C" w14:textId="77777777" w:rsidR="000F0C0B" w:rsidRDefault="000F0C0B" w:rsidP="00C51F99">
      <w:pPr>
        <w:pStyle w:val="ListParagraph"/>
        <w:spacing w:line="240" w:lineRule="auto"/>
        <w:ind w:left="360"/>
      </w:pPr>
    </w:p>
    <w:p w14:paraId="1D2D12A5" w14:textId="56BD0DDA" w:rsidR="00C51F99" w:rsidRDefault="00E622E6" w:rsidP="000F0C0B">
      <w:pPr>
        <w:pStyle w:val="ListParagraph"/>
        <w:spacing w:line="240" w:lineRule="auto"/>
        <w:ind w:left="0"/>
        <w:jc w:val="both"/>
      </w:pPr>
      <w:r>
        <w:t xml:space="preserve">From our rubric (Appendix III), the students in Biology 120 all scored </w:t>
      </w:r>
      <w:r w:rsidR="00C51F99">
        <w:t>between beginning and emerging</w:t>
      </w:r>
      <w:r>
        <w:t xml:space="preserve"> on the Scientific Method exercise. </w:t>
      </w:r>
      <w:r w:rsidR="00C51F99">
        <w:t>The scored best on the formulation of conclusions for their projects and scored lowest on identifying the purpose of this experiment on enzyme function. Unfortunately, no students scored a 4 (distinguished) on any individual component of the exercise, however, 6 did score 3 (accomplished) on the individual components (2 for purpose, 1 for procedure</w:t>
      </w:r>
      <w:r w:rsidR="000F0C0B">
        <w:t>, 1 for data presentation,</w:t>
      </w:r>
      <w:r w:rsidR="00C51F99">
        <w:t xml:space="preserve"> and 2 for conclusions).</w:t>
      </w:r>
    </w:p>
    <w:p w14:paraId="50D11249" w14:textId="114B9F5B" w:rsidR="005F0D9E" w:rsidRDefault="005F0D9E" w:rsidP="00C51F99">
      <w:pPr>
        <w:pStyle w:val="ListParagraph"/>
        <w:spacing w:line="240" w:lineRule="auto"/>
        <w:ind w:left="360"/>
      </w:pPr>
      <w:r>
        <w:br w:type="page"/>
      </w:r>
    </w:p>
    <w:p w14:paraId="6409C5BA" w14:textId="77777777" w:rsidR="00E90BFA" w:rsidRDefault="00E90BFA" w:rsidP="00E90BFA">
      <w:pPr>
        <w:pStyle w:val="ListParagraph"/>
        <w:spacing w:line="240" w:lineRule="auto"/>
        <w:ind w:left="360"/>
      </w:pPr>
    </w:p>
    <w:p w14:paraId="7A3653B5" w14:textId="156FC86C" w:rsidR="00E90BFA" w:rsidRDefault="00E90BFA" w:rsidP="00E90BFA">
      <w:pPr>
        <w:pStyle w:val="ListParagraph"/>
        <w:spacing w:line="240" w:lineRule="auto"/>
        <w:ind w:left="360"/>
        <w:jc w:val="center"/>
      </w:pPr>
      <w:r>
        <w:t>APPENDIX II</w:t>
      </w:r>
    </w:p>
    <w:p w14:paraId="6BBB4FD1" w14:textId="4C29FAEE" w:rsidR="00E90BFA" w:rsidRDefault="00E90BFA" w:rsidP="00E90BFA">
      <w:pPr>
        <w:spacing w:before="100" w:beforeAutospacing="1" w:after="100" w:afterAutospacing="1"/>
      </w:pPr>
      <w:r w:rsidRPr="00E90BFA">
        <w:t xml:space="preserve">Sample Assessment </w:t>
      </w:r>
      <w:r w:rsidR="00B15AC0">
        <w:t>T</w:t>
      </w:r>
      <w:r w:rsidRPr="00E90BFA">
        <w:t>ool</w:t>
      </w:r>
      <w:r w:rsidR="00B15AC0">
        <w:t>:</w:t>
      </w:r>
      <w:r w:rsidRPr="00E90BFA">
        <w:t xml:space="preserve"> Faculty – Developed final exam-embedded assessment of PLO#1: Demonstrate Field Knowledge </w:t>
      </w:r>
      <w:r>
        <w:t>(Ecology)</w:t>
      </w:r>
      <w:r w:rsidR="005F0D9E">
        <w:t xml:space="preserve"> in Biology 250.</w:t>
      </w:r>
    </w:p>
    <w:p w14:paraId="09681379" w14:textId="2D0FE507" w:rsidR="00E90BFA" w:rsidRPr="005F0D9E" w:rsidRDefault="00E90BFA" w:rsidP="00E90BFA">
      <w:pPr>
        <w:rPr>
          <w:sz w:val="20"/>
          <w:szCs w:val="20"/>
        </w:rPr>
      </w:pPr>
      <w:r w:rsidRPr="005F0D9E">
        <w:rPr>
          <w:sz w:val="20"/>
          <w:szCs w:val="20"/>
        </w:rPr>
        <w:t xml:space="preserve">The diagram below shows the progression of ecological events after a fire in a particular ecosystem. </w:t>
      </w:r>
      <w:r w:rsidRPr="005F0D9E">
        <w:rPr>
          <w:i/>
          <w:sz w:val="20"/>
          <w:szCs w:val="20"/>
        </w:rPr>
        <w:t>Based on the diagram</w:t>
      </w:r>
      <w:r w:rsidRPr="005F0D9E">
        <w:rPr>
          <w:sz w:val="20"/>
          <w:szCs w:val="20"/>
        </w:rPr>
        <w:t>, which of the following best explains why oak trees are later replaced by other tree species?</w:t>
      </w:r>
    </w:p>
    <w:p w14:paraId="78BFD096" w14:textId="77777777" w:rsidR="00E90BFA" w:rsidRPr="005F0D9E" w:rsidRDefault="00E90BFA" w:rsidP="00E90BFA">
      <w:pPr>
        <w:rPr>
          <w:sz w:val="20"/>
          <w:szCs w:val="20"/>
        </w:rPr>
      </w:pPr>
      <w:r w:rsidRPr="005F0D9E">
        <w:rPr>
          <w:rFonts w:cs="Arial"/>
          <w:noProof/>
          <w:color w:val="1A1A1A"/>
          <w:sz w:val="20"/>
          <w:szCs w:val="20"/>
        </w:rPr>
        <w:drawing>
          <wp:anchor distT="0" distB="0" distL="114300" distR="114300" simplePos="0" relativeHeight="251659264" behindDoc="1" locked="0" layoutInCell="1" allowOverlap="1" wp14:anchorId="530F234A" wp14:editId="06C9AB79">
            <wp:simplePos x="0" y="0"/>
            <wp:positionH relativeFrom="column">
              <wp:posOffset>0</wp:posOffset>
            </wp:positionH>
            <wp:positionV relativeFrom="paragraph">
              <wp:posOffset>0</wp:posOffset>
            </wp:positionV>
            <wp:extent cx="5486400" cy="2045970"/>
            <wp:effectExtent l="0" t="0" r="0" b="0"/>
            <wp:wrapNone/>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t="5871" b="32684"/>
                    <a:stretch/>
                  </pic:blipFill>
                  <pic:spPr>
                    <a:xfrm>
                      <a:off x="0" y="0"/>
                      <a:ext cx="5486400" cy="2045970"/>
                    </a:xfrm>
                    <a:prstGeom prst="rect">
                      <a:avLst/>
                    </a:prstGeom>
                  </pic:spPr>
                </pic:pic>
              </a:graphicData>
            </a:graphic>
            <wp14:sizeRelH relativeFrom="page">
              <wp14:pctWidth>0</wp14:pctWidth>
            </wp14:sizeRelH>
            <wp14:sizeRelV relativeFrom="page">
              <wp14:pctHeight>0</wp14:pctHeight>
            </wp14:sizeRelV>
          </wp:anchor>
        </w:drawing>
      </w:r>
      <w:r w:rsidRPr="005F0D9E">
        <w:rPr>
          <w:sz w:val="20"/>
          <w:szCs w:val="20"/>
        </w:rPr>
        <w:tab/>
      </w:r>
    </w:p>
    <w:p w14:paraId="71B1FD34" w14:textId="77777777" w:rsidR="00E90BFA" w:rsidRPr="005F0D9E" w:rsidRDefault="00E90BFA" w:rsidP="00E90BFA">
      <w:pPr>
        <w:rPr>
          <w:sz w:val="20"/>
          <w:szCs w:val="20"/>
        </w:rPr>
      </w:pPr>
    </w:p>
    <w:p w14:paraId="544BB7B0" w14:textId="77777777" w:rsidR="00E90BFA" w:rsidRPr="005F0D9E" w:rsidRDefault="00E90BFA" w:rsidP="00E90BFA">
      <w:pPr>
        <w:rPr>
          <w:sz w:val="20"/>
          <w:szCs w:val="20"/>
        </w:rPr>
      </w:pPr>
    </w:p>
    <w:p w14:paraId="77D2C841" w14:textId="77777777" w:rsidR="00E90BFA" w:rsidRPr="005F0D9E" w:rsidRDefault="00E90BFA" w:rsidP="00E90BFA">
      <w:pPr>
        <w:rPr>
          <w:sz w:val="20"/>
          <w:szCs w:val="20"/>
        </w:rPr>
      </w:pPr>
    </w:p>
    <w:p w14:paraId="6C596656" w14:textId="77777777" w:rsidR="00E90BFA" w:rsidRPr="005F0D9E" w:rsidRDefault="00E90BFA" w:rsidP="00E90BFA">
      <w:pPr>
        <w:rPr>
          <w:sz w:val="20"/>
          <w:szCs w:val="20"/>
        </w:rPr>
      </w:pPr>
    </w:p>
    <w:p w14:paraId="3CB7F3D8" w14:textId="77777777" w:rsidR="00E90BFA" w:rsidRPr="005F0D9E" w:rsidRDefault="00E90BFA" w:rsidP="00E90BFA">
      <w:pPr>
        <w:rPr>
          <w:sz w:val="20"/>
          <w:szCs w:val="20"/>
        </w:rPr>
      </w:pPr>
    </w:p>
    <w:p w14:paraId="78127005" w14:textId="77777777" w:rsidR="00E90BFA" w:rsidRPr="005F0D9E" w:rsidRDefault="00E90BFA" w:rsidP="00E90BFA">
      <w:pPr>
        <w:rPr>
          <w:sz w:val="20"/>
          <w:szCs w:val="20"/>
        </w:rPr>
      </w:pPr>
    </w:p>
    <w:p w14:paraId="76106E64" w14:textId="77777777" w:rsidR="00E90BFA" w:rsidRPr="005F0D9E" w:rsidRDefault="00E90BFA" w:rsidP="00E90BFA">
      <w:pPr>
        <w:rPr>
          <w:sz w:val="20"/>
          <w:szCs w:val="20"/>
        </w:rPr>
      </w:pPr>
    </w:p>
    <w:p w14:paraId="6F67F048" w14:textId="775CE002" w:rsidR="00E90BFA" w:rsidRPr="005F0D9E" w:rsidRDefault="00E90BFA" w:rsidP="00E90BFA">
      <w:pPr>
        <w:rPr>
          <w:sz w:val="20"/>
          <w:szCs w:val="20"/>
          <w:u w:val="single"/>
        </w:rPr>
      </w:pP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p>
    <w:p w14:paraId="0179E109" w14:textId="77777777" w:rsidR="00E90BFA" w:rsidRPr="005F0D9E" w:rsidRDefault="00E90BFA" w:rsidP="00E90BFA">
      <w:pPr>
        <w:rPr>
          <w:sz w:val="20"/>
          <w:szCs w:val="20"/>
        </w:rPr>
      </w:pPr>
      <w:r w:rsidRPr="005F0D9E">
        <w:rPr>
          <w:sz w:val="20"/>
          <w:szCs w:val="20"/>
        </w:rPr>
        <w:t>A- Eventually other trees grow taller than the oak trees, forming a dense canopy shading the understory</w:t>
      </w:r>
      <w:r w:rsidRPr="005F0D9E">
        <w:rPr>
          <w:sz w:val="20"/>
          <w:szCs w:val="20"/>
        </w:rPr>
        <w:tab/>
      </w:r>
    </w:p>
    <w:p w14:paraId="3BBAD8E2" w14:textId="77777777" w:rsidR="00E90BFA" w:rsidRPr="005F0D9E" w:rsidRDefault="00E90BFA" w:rsidP="00E90BFA">
      <w:pPr>
        <w:rPr>
          <w:sz w:val="20"/>
          <w:szCs w:val="20"/>
        </w:rPr>
      </w:pPr>
      <w:r w:rsidRPr="005F0D9E">
        <w:rPr>
          <w:sz w:val="20"/>
          <w:szCs w:val="20"/>
        </w:rPr>
        <w:t>B- Oak trees alter the pH of the soil, making the forest better suited for shrubs and other trees</w:t>
      </w:r>
    </w:p>
    <w:p w14:paraId="0A1F1BF1" w14:textId="54FF00B5" w:rsidR="00E90BFA" w:rsidRPr="005F0D9E" w:rsidRDefault="00E90BFA" w:rsidP="00E90BFA">
      <w:pPr>
        <w:rPr>
          <w:sz w:val="20"/>
          <w:szCs w:val="20"/>
        </w:rPr>
      </w:pPr>
      <w:r w:rsidRPr="005F0D9E">
        <w:rPr>
          <w:sz w:val="20"/>
          <w:szCs w:val="20"/>
        </w:rPr>
        <w:t>C- Roots of shrubs proliferate in the soil of the forest and prevent the oak trees from obtaining water</w:t>
      </w:r>
      <w:r w:rsidRPr="005F0D9E">
        <w:rPr>
          <w:sz w:val="20"/>
          <w:szCs w:val="20"/>
        </w:rPr>
        <w:tab/>
      </w:r>
    </w:p>
    <w:p w14:paraId="667F9037" w14:textId="77777777" w:rsidR="00E90BFA" w:rsidRPr="005F0D9E" w:rsidRDefault="00E90BFA" w:rsidP="00E90BFA">
      <w:pPr>
        <w:rPr>
          <w:sz w:val="20"/>
          <w:szCs w:val="20"/>
        </w:rPr>
      </w:pPr>
      <w:r w:rsidRPr="005F0D9E">
        <w:rPr>
          <w:sz w:val="20"/>
          <w:szCs w:val="20"/>
        </w:rPr>
        <w:t>D- Oak trees succumb to environmental pollutants more readily than do either shrubs or other trees</w:t>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p>
    <w:p w14:paraId="46CC7981" w14:textId="25430012" w:rsidR="00E90BFA" w:rsidRPr="005F0D9E" w:rsidRDefault="00E90BFA" w:rsidP="00E90BFA">
      <w:pPr>
        <w:widowControl w:val="0"/>
        <w:autoSpaceDE w:val="0"/>
        <w:autoSpaceDN w:val="0"/>
        <w:adjustRightInd w:val="0"/>
        <w:rPr>
          <w:rFonts w:cs="Arial"/>
          <w:sz w:val="20"/>
          <w:szCs w:val="20"/>
        </w:rPr>
      </w:pPr>
      <w:r w:rsidRPr="005F0D9E">
        <w:rPr>
          <w:noProof/>
          <w:sz w:val="20"/>
          <w:szCs w:val="20"/>
        </w:rPr>
        <w:drawing>
          <wp:anchor distT="0" distB="0" distL="114300" distR="114300" simplePos="0" relativeHeight="251660288" behindDoc="1" locked="0" layoutInCell="1" allowOverlap="1" wp14:anchorId="01C3EF6B" wp14:editId="63E1CDAB">
            <wp:simplePos x="0" y="0"/>
            <wp:positionH relativeFrom="column">
              <wp:posOffset>4288692</wp:posOffset>
            </wp:positionH>
            <wp:positionV relativeFrom="paragraph">
              <wp:posOffset>157480</wp:posOffset>
            </wp:positionV>
            <wp:extent cx="1132840" cy="1026160"/>
            <wp:effectExtent l="0" t="0" r="0" b="2540"/>
            <wp:wrapNone/>
            <wp:docPr id="69" name="Picture 5">
              <a:extLst xmlns:a="http://schemas.openxmlformats.org/drawingml/2006/main">
                <a:ext uri="{FF2B5EF4-FFF2-40B4-BE49-F238E27FC236}">
                  <a16:creationId xmlns:a16="http://schemas.microsoft.com/office/drawing/2014/main" id="{FED4F45B-B7F5-CA45-BC82-34FF5F09E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ED4F45B-B7F5-CA45-BC82-34FF5F09EFEB}"/>
                        </a:ext>
                      </a:extLst>
                    </pic:cNvPr>
                    <pic:cNvPicPr>
                      <a:picLocks noChangeAspect="1"/>
                    </pic:cNvPicPr>
                  </pic:nvPicPr>
                  <pic:blipFill>
                    <a:blip r:embed="rId9"/>
                    <a:stretch>
                      <a:fillRect/>
                    </a:stretch>
                  </pic:blipFill>
                  <pic:spPr>
                    <a:xfrm flipH="1">
                      <a:off x="0" y="0"/>
                      <a:ext cx="1132840" cy="1026160"/>
                    </a:xfrm>
                    <a:prstGeom prst="rect">
                      <a:avLst/>
                    </a:prstGeom>
                  </pic:spPr>
                </pic:pic>
              </a:graphicData>
            </a:graphic>
            <wp14:sizeRelH relativeFrom="margin">
              <wp14:pctWidth>0</wp14:pctWidth>
            </wp14:sizeRelH>
            <wp14:sizeRelV relativeFrom="margin">
              <wp14:pctHeight>0</wp14:pctHeight>
            </wp14:sizeRelV>
          </wp:anchor>
        </w:drawing>
      </w:r>
      <w:r w:rsidRPr="005F0D9E">
        <w:rPr>
          <w:rFonts w:cs="Arial"/>
          <w:sz w:val="20"/>
          <w:szCs w:val="20"/>
        </w:rPr>
        <w:t>In an Asian rice paddy, carp eat decaying material from around the base of rice plants while a snail scrapes algae from the leaves, stems, and roots of the same plant.  They can survive at the same time in the same rice paddy because they</w:t>
      </w:r>
    </w:p>
    <w:p w14:paraId="2D5E1671" w14:textId="77777777" w:rsidR="00E90BFA" w:rsidRPr="005F0D9E" w:rsidRDefault="00E90BFA" w:rsidP="00E90BFA">
      <w:pPr>
        <w:widowControl w:val="0"/>
        <w:autoSpaceDE w:val="0"/>
        <w:autoSpaceDN w:val="0"/>
        <w:adjustRightInd w:val="0"/>
        <w:rPr>
          <w:rFonts w:cs="Arial"/>
          <w:sz w:val="20"/>
          <w:szCs w:val="20"/>
        </w:rPr>
      </w:pPr>
      <w:r w:rsidRPr="005F0D9E">
        <w:rPr>
          <w:rFonts w:cs="Arial"/>
          <w:sz w:val="20"/>
          <w:szCs w:val="20"/>
        </w:rPr>
        <w:t>A-</w:t>
      </w:r>
      <w:r w:rsidRPr="005F0D9E">
        <w:rPr>
          <w:sz w:val="20"/>
          <w:szCs w:val="20"/>
        </w:rPr>
        <w:t xml:space="preserve"> </w:t>
      </w:r>
      <w:r w:rsidRPr="005F0D9E">
        <w:rPr>
          <w:rFonts w:cs="Arial"/>
          <w:sz w:val="20"/>
          <w:szCs w:val="20"/>
        </w:rPr>
        <w:t>Belong to different phyla.</w:t>
      </w:r>
    </w:p>
    <w:p w14:paraId="0D8FB8F5" w14:textId="77777777" w:rsidR="00E90BFA" w:rsidRPr="005F0D9E" w:rsidRDefault="00E90BFA" w:rsidP="00E90BFA">
      <w:pPr>
        <w:widowControl w:val="0"/>
        <w:autoSpaceDE w:val="0"/>
        <w:autoSpaceDN w:val="0"/>
        <w:adjustRightInd w:val="0"/>
        <w:rPr>
          <w:rFonts w:cs="Arial"/>
          <w:sz w:val="20"/>
          <w:szCs w:val="20"/>
        </w:rPr>
      </w:pPr>
      <w:r w:rsidRPr="005F0D9E">
        <w:rPr>
          <w:rFonts w:cs="Arial"/>
          <w:sz w:val="20"/>
          <w:szCs w:val="20"/>
        </w:rPr>
        <w:t>B-</w:t>
      </w:r>
      <w:r w:rsidRPr="005F0D9E">
        <w:rPr>
          <w:sz w:val="20"/>
          <w:szCs w:val="20"/>
        </w:rPr>
        <w:t xml:space="preserve"> </w:t>
      </w:r>
      <w:r w:rsidRPr="005F0D9E">
        <w:rPr>
          <w:rFonts w:cs="Arial"/>
          <w:sz w:val="20"/>
          <w:szCs w:val="20"/>
        </w:rPr>
        <w:t>Occupy the same habitat but different niches</w:t>
      </w:r>
    </w:p>
    <w:p w14:paraId="5DB7428E" w14:textId="77777777" w:rsidR="00E90BFA" w:rsidRPr="005F0D9E" w:rsidRDefault="00E90BFA" w:rsidP="00E90BFA">
      <w:pPr>
        <w:widowControl w:val="0"/>
        <w:autoSpaceDE w:val="0"/>
        <w:autoSpaceDN w:val="0"/>
        <w:adjustRightInd w:val="0"/>
        <w:rPr>
          <w:rFonts w:cs="Arial"/>
          <w:sz w:val="20"/>
          <w:szCs w:val="20"/>
        </w:rPr>
      </w:pPr>
      <w:r w:rsidRPr="005F0D9E">
        <w:rPr>
          <w:rFonts w:cs="Arial"/>
          <w:sz w:val="20"/>
          <w:szCs w:val="20"/>
        </w:rPr>
        <w:t>C-</w:t>
      </w:r>
      <w:r w:rsidRPr="005F0D9E">
        <w:rPr>
          <w:sz w:val="20"/>
          <w:szCs w:val="20"/>
        </w:rPr>
        <w:t xml:space="preserve"> </w:t>
      </w:r>
      <w:r w:rsidRPr="005F0D9E">
        <w:rPr>
          <w:rFonts w:cs="Arial"/>
          <w:sz w:val="20"/>
          <w:szCs w:val="20"/>
        </w:rPr>
        <w:t>Occupy different habitats and different niches</w:t>
      </w:r>
    </w:p>
    <w:p w14:paraId="5A811A3A" w14:textId="52DB7E95" w:rsidR="00E90BFA" w:rsidRPr="005F0D9E" w:rsidRDefault="00E90BFA" w:rsidP="00E90BFA">
      <w:pPr>
        <w:widowControl w:val="0"/>
        <w:autoSpaceDE w:val="0"/>
        <w:autoSpaceDN w:val="0"/>
        <w:adjustRightInd w:val="0"/>
        <w:rPr>
          <w:rFonts w:cs="Arial"/>
          <w:sz w:val="20"/>
          <w:szCs w:val="20"/>
        </w:rPr>
      </w:pPr>
      <w:r w:rsidRPr="005F0D9E">
        <w:rPr>
          <w:rFonts w:cs="Arial"/>
          <w:sz w:val="20"/>
          <w:szCs w:val="20"/>
        </w:rPr>
        <w:t>D-</w:t>
      </w:r>
      <w:r w:rsidRPr="005F0D9E">
        <w:rPr>
          <w:sz w:val="20"/>
          <w:szCs w:val="20"/>
        </w:rPr>
        <w:t xml:space="preserve"> </w:t>
      </w:r>
      <w:r w:rsidRPr="005F0D9E">
        <w:rPr>
          <w:rFonts w:cs="Arial"/>
          <w:sz w:val="20"/>
          <w:szCs w:val="20"/>
        </w:rPr>
        <w:t>Occupy the same habitat and the same niche</w:t>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p>
    <w:p w14:paraId="264F8271" w14:textId="77777777" w:rsidR="00E90BFA" w:rsidRPr="005F0D9E" w:rsidRDefault="00E90BFA" w:rsidP="00E90BFA">
      <w:pPr>
        <w:rPr>
          <w:rFonts w:cs="Arial"/>
          <w:sz w:val="20"/>
          <w:szCs w:val="20"/>
        </w:rPr>
      </w:pPr>
    </w:p>
    <w:p w14:paraId="25D7F857" w14:textId="057939F1" w:rsidR="00E90BFA" w:rsidRPr="005F0D9E" w:rsidRDefault="000F0C0B" w:rsidP="00E90BFA">
      <w:pPr>
        <w:rPr>
          <w:sz w:val="20"/>
          <w:szCs w:val="20"/>
        </w:rPr>
      </w:pPr>
      <w:r w:rsidRPr="005F0D9E">
        <w:rPr>
          <w:b/>
          <w:noProof/>
          <w:sz w:val="20"/>
          <w:szCs w:val="20"/>
        </w:rPr>
        <w:drawing>
          <wp:anchor distT="0" distB="0" distL="114300" distR="114300" simplePos="0" relativeHeight="251661312" behindDoc="1" locked="0" layoutInCell="1" allowOverlap="1" wp14:anchorId="1188B45B" wp14:editId="4D839379">
            <wp:simplePos x="0" y="0"/>
            <wp:positionH relativeFrom="column">
              <wp:posOffset>4369435</wp:posOffset>
            </wp:positionH>
            <wp:positionV relativeFrom="paragraph">
              <wp:posOffset>509905</wp:posOffset>
            </wp:positionV>
            <wp:extent cx="1082040" cy="525145"/>
            <wp:effectExtent l="0" t="0" r="0" b="0"/>
            <wp:wrapNone/>
            <wp:docPr id="68" name="Picture 4">
              <a:extLst xmlns:a="http://schemas.openxmlformats.org/drawingml/2006/main">
                <a:ext uri="{FF2B5EF4-FFF2-40B4-BE49-F238E27FC236}">
                  <a16:creationId xmlns:a16="http://schemas.microsoft.com/office/drawing/2014/main" id="{66E319F1-F5DD-DC48-AC2F-77F392BDB4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6E319F1-F5DD-DC48-AC2F-77F392BDB485}"/>
                        </a:ext>
                      </a:extLst>
                    </pic:cNvPr>
                    <pic:cNvPicPr>
                      <a:picLocks noChangeAspect="1"/>
                    </pic:cNvPicPr>
                  </pic:nvPicPr>
                  <pic:blipFill>
                    <a:blip r:embed="rId10"/>
                    <a:stretch>
                      <a:fillRect/>
                    </a:stretch>
                  </pic:blipFill>
                  <pic:spPr>
                    <a:xfrm>
                      <a:off x="0" y="0"/>
                      <a:ext cx="1082040" cy="525145"/>
                    </a:xfrm>
                    <a:prstGeom prst="rect">
                      <a:avLst/>
                    </a:prstGeom>
                  </pic:spPr>
                </pic:pic>
              </a:graphicData>
            </a:graphic>
          </wp:anchor>
        </w:drawing>
      </w:r>
      <w:r w:rsidR="00E90BFA" w:rsidRPr="005F0D9E">
        <w:rPr>
          <w:rFonts w:cs="Arial"/>
          <w:sz w:val="20"/>
          <w:szCs w:val="20"/>
        </w:rPr>
        <w:t>Tigers are an endangered species, with fewer than 7,500 individuals left in the wild.  Tigers are solitary and secretive, and each tiger needs at least 10 square miles of habitat.  Female tigers mature at 3 years of age, usually produce 2 cubs per year, and may live up to 20 years.  Which of the following is the best conservation measure for these animals?</w:t>
      </w:r>
      <w:r w:rsidR="00E90BFA" w:rsidRPr="005F0D9E">
        <w:rPr>
          <w:b/>
          <w:noProof/>
          <w:sz w:val="20"/>
          <w:szCs w:val="20"/>
        </w:rPr>
        <w:t xml:space="preserve"> </w:t>
      </w:r>
    </w:p>
    <w:p w14:paraId="695EF034" w14:textId="4F5831BF" w:rsidR="00E90BFA" w:rsidRPr="005F0D9E" w:rsidRDefault="00E90BFA" w:rsidP="00E90BFA">
      <w:pPr>
        <w:widowControl w:val="0"/>
        <w:autoSpaceDE w:val="0"/>
        <w:autoSpaceDN w:val="0"/>
        <w:adjustRightInd w:val="0"/>
        <w:rPr>
          <w:rFonts w:cs="Arial"/>
          <w:sz w:val="20"/>
          <w:szCs w:val="20"/>
        </w:rPr>
      </w:pPr>
      <w:r w:rsidRPr="005F0D9E">
        <w:rPr>
          <w:rFonts w:cs="Arial"/>
          <w:sz w:val="20"/>
          <w:szCs w:val="20"/>
        </w:rPr>
        <w:t>A-</w:t>
      </w:r>
      <w:r w:rsidRPr="005F0D9E">
        <w:rPr>
          <w:sz w:val="20"/>
          <w:szCs w:val="20"/>
        </w:rPr>
        <w:t xml:space="preserve"> </w:t>
      </w:r>
      <w:r w:rsidRPr="005F0D9E">
        <w:rPr>
          <w:rFonts w:cs="Arial"/>
          <w:sz w:val="20"/>
          <w:szCs w:val="20"/>
        </w:rPr>
        <w:t>Introduce exotic prey for tigers to eat.</w:t>
      </w:r>
    </w:p>
    <w:p w14:paraId="7A31E97B" w14:textId="77777777" w:rsidR="00E90BFA" w:rsidRPr="005F0D9E" w:rsidRDefault="00E90BFA" w:rsidP="00E90BFA">
      <w:pPr>
        <w:widowControl w:val="0"/>
        <w:autoSpaceDE w:val="0"/>
        <w:autoSpaceDN w:val="0"/>
        <w:adjustRightInd w:val="0"/>
        <w:rPr>
          <w:rFonts w:cs="Arial"/>
          <w:sz w:val="20"/>
          <w:szCs w:val="20"/>
        </w:rPr>
      </w:pPr>
      <w:r w:rsidRPr="005F0D9E">
        <w:rPr>
          <w:rFonts w:cs="Arial"/>
          <w:sz w:val="20"/>
          <w:szCs w:val="20"/>
        </w:rPr>
        <w:t>B-</w:t>
      </w:r>
      <w:r w:rsidRPr="005F0D9E">
        <w:rPr>
          <w:sz w:val="20"/>
          <w:szCs w:val="20"/>
        </w:rPr>
        <w:t xml:space="preserve"> </w:t>
      </w:r>
      <w:r w:rsidRPr="005F0D9E">
        <w:rPr>
          <w:rFonts w:cs="Arial"/>
          <w:sz w:val="20"/>
          <w:szCs w:val="20"/>
        </w:rPr>
        <w:t>Use a captive breeding program to reduce genetic diversity</w:t>
      </w:r>
    </w:p>
    <w:p w14:paraId="67D717C8" w14:textId="77777777" w:rsidR="00E90BFA" w:rsidRPr="005F0D9E" w:rsidRDefault="00E90BFA" w:rsidP="00E90BFA">
      <w:pPr>
        <w:widowControl w:val="0"/>
        <w:autoSpaceDE w:val="0"/>
        <w:autoSpaceDN w:val="0"/>
        <w:adjustRightInd w:val="0"/>
        <w:rPr>
          <w:rFonts w:cs="Arial"/>
          <w:sz w:val="20"/>
          <w:szCs w:val="20"/>
        </w:rPr>
      </w:pPr>
      <w:r w:rsidRPr="005F0D9E">
        <w:rPr>
          <w:rFonts w:cs="Arial"/>
          <w:sz w:val="20"/>
          <w:szCs w:val="20"/>
        </w:rPr>
        <w:t>C- Increase carrying capacity by protecting large tracts of high-quality habitat.</w:t>
      </w:r>
    </w:p>
    <w:p w14:paraId="41B8367D" w14:textId="4993E967" w:rsidR="00E90BFA" w:rsidRDefault="00E90BFA" w:rsidP="00E90BFA">
      <w:pPr>
        <w:widowControl w:val="0"/>
        <w:autoSpaceDE w:val="0"/>
        <w:autoSpaceDN w:val="0"/>
        <w:adjustRightInd w:val="0"/>
        <w:rPr>
          <w:sz w:val="20"/>
          <w:szCs w:val="20"/>
          <w:u w:val="single"/>
        </w:rPr>
      </w:pPr>
      <w:r w:rsidRPr="005F0D9E">
        <w:rPr>
          <w:rFonts w:cs="Arial"/>
          <w:sz w:val="20"/>
          <w:szCs w:val="20"/>
        </w:rPr>
        <w:t>D-</w:t>
      </w:r>
      <w:r w:rsidRPr="005F0D9E">
        <w:rPr>
          <w:sz w:val="20"/>
          <w:szCs w:val="20"/>
        </w:rPr>
        <w:t xml:space="preserve"> </w:t>
      </w:r>
      <w:r w:rsidRPr="005F0D9E">
        <w:rPr>
          <w:rFonts w:cs="Arial"/>
          <w:sz w:val="20"/>
          <w:szCs w:val="20"/>
        </w:rPr>
        <w:t>Promote hunting to remove the sick and old from the population</w:t>
      </w:r>
      <w:r w:rsidRPr="005F0D9E">
        <w:rPr>
          <w:sz w:val="20"/>
          <w:szCs w:val="20"/>
        </w:rPr>
        <w:tab/>
      </w:r>
      <w:r w:rsidRPr="005F0D9E">
        <w:rPr>
          <w:sz w:val="20"/>
          <w:szCs w:val="20"/>
        </w:rPr>
        <w:tab/>
      </w:r>
      <w:r w:rsidRPr="005F0D9E">
        <w:rPr>
          <w:sz w:val="20"/>
          <w:szCs w:val="20"/>
        </w:rPr>
        <w:tab/>
      </w:r>
      <w:r w:rsidRPr="005F0D9E">
        <w:rPr>
          <w:sz w:val="20"/>
          <w:szCs w:val="20"/>
        </w:rPr>
        <w:tab/>
      </w:r>
      <w:r w:rsidR="005F0D9E">
        <w:rPr>
          <w:sz w:val="20"/>
          <w:szCs w:val="20"/>
        </w:rPr>
        <w:tab/>
      </w:r>
    </w:p>
    <w:p w14:paraId="737AA4CD" w14:textId="43115152" w:rsidR="005F0D9E" w:rsidRDefault="005F0D9E" w:rsidP="00E90BFA">
      <w:pPr>
        <w:widowControl w:val="0"/>
        <w:autoSpaceDE w:val="0"/>
        <w:autoSpaceDN w:val="0"/>
        <w:adjustRightInd w:val="0"/>
        <w:rPr>
          <w:rFonts w:cs="Arial"/>
          <w:sz w:val="20"/>
          <w:szCs w:val="20"/>
        </w:rPr>
      </w:pPr>
    </w:p>
    <w:p w14:paraId="0F28FECD" w14:textId="063CFE65" w:rsidR="005F0D9E" w:rsidRPr="005F0D9E" w:rsidRDefault="005F0D9E" w:rsidP="005F0D9E">
      <w:pPr>
        <w:widowControl w:val="0"/>
        <w:autoSpaceDE w:val="0"/>
        <w:autoSpaceDN w:val="0"/>
        <w:adjustRightInd w:val="0"/>
        <w:rPr>
          <w:rFonts w:cs="Arial"/>
          <w:sz w:val="20"/>
          <w:szCs w:val="20"/>
        </w:rPr>
      </w:pPr>
      <w:r w:rsidRPr="005F0D9E">
        <w:rPr>
          <w:rFonts w:cs="Arial"/>
          <w:sz w:val="20"/>
          <w:szCs w:val="20"/>
        </w:rPr>
        <w:t>If we have a habitat with 10,000 units of energy fixed in primary productivity each year, we would expect about how many units of energy to make it to the first level of carnivores?</w:t>
      </w:r>
    </w:p>
    <w:p w14:paraId="32C3B971" w14:textId="77777777" w:rsidR="005F0D9E" w:rsidRPr="005F0D9E" w:rsidRDefault="005F0D9E" w:rsidP="005F0D9E">
      <w:pPr>
        <w:widowControl w:val="0"/>
        <w:autoSpaceDE w:val="0"/>
        <w:autoSpaceDN w:val="0"/>
        <w:adjustRightInd w:val="0"/>
        <w:rPr>
          <w:rFonts w:cs="Arial"/>
          <w:sz w:val="20"/>
          <w:szCs w:val="20"/>
        </w:rPr>
      </w:pPr>
      <w:r w:rsidRPr="005F0D9E">
        <w:rPr>
          <w:rFonts w:cs="Arial"/>
          <w:sz w:val="20"/>
          <w:szCs w:val="20"/>
        </w:rPr>
        <w:t>A-</w:t>
      </w:r>
      <w:r w:rsidRPr="005F0D9E">
        <w:rPr>
          <w:sz w:val="20"/>
          <w:szCs w:val="20"/>
        </w:rPr>
        <w:t xml:space="preserve"> </w:t>
      </w:r>
      <w:r w:rsidRPr="005F0D9E">
        <w:rPr>
          <w:rFonts w:cs="Arial"/>
          <w:sz w:val="20"/>
          <w:szCs w:val="20"/>
        </w:rPr>
        <w:t>1,000 units</w:t>
      </w:r>
    </w:p>
    <w:p w14:paraId="19ADFC05" w14:textId="77777777" w:rsidR="005F0D9E" w:rsidRPr="005F0D9E" w:rsidRDefault="005F0D9E" w:rsidP="005F0D9E">
      <w:pPr>
        <w:widowControl w:val="0"/>
        <w:autoSpaceDE w:val="0"/>
        <w:autoSpaceDN w:val="0"/>
        <w:adjustRightInd w:val="0"/>
        <w:rPr>
          <w:rFonts w:cs="Arial"/>
          <w:sz w:val="20"/>
          <w:szCs w:val="20"/>
        </w:rPr>
      </w:pPr>
      <w:r w:rsidRPr="005F0D9E">
        <w:rPr>
          <w:rFonts w:cs="Arial"/>
          <w:sz w:val="20"/>
          <w:szCs w:val="20"/>
        </w:rPr>
        <w:t>B-</w:t>
      </w:r>
      <w:r w:rsidRPr="005F0D9E">
        <w:rPr>
          <w:sz w:val="20"/>
          <w:szCs w:val="20"/>
        </w:rPr>
        <w:t xml:space="preserve"> </w:t>
      </w:r>
      <w:r w:rsidRPr="005F0D9E">
        <w:rPr>
          <w:rFonts w:cs="Arial"/>
          <w:sz w:val="20"/>
          <w:szCs w:val="20"/>
        </w:rPr>
        <w:t>500 units</w:t>
      </w:r>
    </w:p>
    <w:p w14:paraId="42AA08BC" w14:textId="77777777" w:rsidR="005F0D9E" w:rsidRPr="005F0D9E" w:rsidRDefault="005F0D9E" w:rsidP="005F0D9E">
      <w:pPr>
        <w:widowControl w:val="0"/>
        <w:autoSpaceDE w:val="0"/>
        <w:autoSpaceDN w:val="0"/>
        <w:adjustRightInd w:val="0"/>
        <w:rPr>
          <w:rFonts w:cs="Arial"/>
          <w:sz w:val="20"/>
          <w:szCs w:val="20"/>
        </w:rPr>
      </w:pPr>
      <w:r w:rsidRPr="005F0D9E">
        <w:rPr>
          <w:rFonts w:cs="Arial"/>
          <w:sz w:val="20"/>
          <w:szCs w:val="20"/>
        </w:rPr>
        <w:t>C-</w:t>
      </w:r>
      <w:r w:rsidRPr="005F0D9E">
        <w:rPr>
          <w:sz w:val="20"/>
          <w:szCs w:val="20"/>
        </w:rPr>
        <w:t xml:space="preserve"> </w:t>
      </w:r>
      <w:r w:rsidRPr="005F0D9E">
        <w:rPr>
          <w:rFonts w:cs="Arial"/>
          <w:sz w:val="20"/>
          <w:szCs w:val="20"/>
        </w:rPr>
        <w:t>100 units</w:t>
      </w:r>
    </w:p>
    <w:p w14:paraId="101DE1A0" w14:textId="4A6DF500" w:rsidR="005F0D9E" w:rsidRPr="005F0D9E" w:rsidRDefault="005F0D9E" w:rsidP="005F0D9E">
      <w:pPr>
        <w:widowControl w:val="0"/>
        <w:autoSpaceDE w:val="0"/>
        <w:autoSpaceDN w:val="0"/>
        <w:adjustRightInd w:val="0"/>
        <w:rPr>
          <w:rFonts w:cs="Arial"/>
          <w:sz w:val="20"/>
          <w:szCs w:val="20"/>
        </w:rPr>
      </w:pPr>
      <w:r w:rsidRPr="005F0D9E">
        <w:rPr>
          <w:rFonts w:cs="Arial"/>
          <w:sz w:val="20"/>
          <w:szCs w:val="20"/>
        </w:rPr>
        <w:t>D-</w:t>
      </w:r>
      <w:r w:rsidRPr="005F0D9E">
        <w:rPr>
          <w:sz w:val="20"/>
          <w:szCs w:val="20"/>
        </w:rPr>
        <w:t xml:space="preserve"> </w:t>
      </w:r>
      <w:r w:rsidRPr="005F0D9E">
        <w:rPr>
          <w:rFonts w:cs="Arial"/>
          <w:sz w:val="20"/>
          <w:szCs w:val="20"/>
        </w:rPr>
        <w:t>10 units</w:t>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r w:rsidRPr="005F0D9E">
        <w:rPr>
          <w:sz w:val="20"/>
          <w:szCs w:val="20"/>
        </w:rPr>
        <w:tab/>
      </w:r>
    </w:p>
    <w:p w14:paraId="7C6892F3" w14:textId="689C0B03" w:rsidR="00E90BFA" w:rsidRDefault="00E90BFA" w:rsidP="00E90BFA">
      <w:pPr>
        <w:pStyle w:val="ListParagraph"/>
        <w:spacing w:line="240" w:lineRule="auto"/>
        <w:ind w:left="360"/>
        <w:jc w:val="center"/>
      </w:pPr>
    </w:p>
    <w:p w14:paraId="29E79D75" w14:textId="3CB58BCB" w:rsidR="008C2781" w:rsidRPr="00395207" w:rsidRDefault="004831AF" w:rsidP="00395207">
      <w:pPr>
        <w:rPr>
          <w:rFonts w:eastAsia="Calibri"/>
        </w:rPr>
        <w:sectPr w:rsidR="008C2781" w:rsidRPr="00395207" w:rsidSect="003D06C9">
          <w:footerReference w:type="even" r:id="rId11"/>
          <w:footerReference w:type="default" r:id="rId12"/>
          <w:pgSz w:w="12240" w:h="15840"/>
          <w:pgMar w:top="1440" w:right="1440" w:bottom="1440" w:left="1440" w:header="720" w:footer="720" w:gutter="0"/>
          <w:cols w:space="720"/>
          <w:docGrid w:linePitch="360"/>
        </w:sectPr>
      </w:pPr>
      <w:r>
        <w:br w:type="page"/>
      </w:r>
    </w:p>
    <w:p w14:paraId="493A7968" w14:textId="77777777" w:rsidR="00E90BFA" w:rsidRDefault="00E90BFA" w:rsidP="00E90BFA">
      <w:pPr>
        <w:pStyle w:val="ListParagraph"/>
        <w:spacing w:line="240" w:lineRule="auto"/>
        <w:ind w:left="360"/>
        <w:jc w:val="center"/>
      </w:pPr>
      <w:r>
        <w:lastRenderedPageBreak/>
        <w:t>APPENDIX III</w:t>
      </w:r>
    </w:p>
    <w:p w14:paraId="63506811" w14:textId="77777777" w:rsidR="00E90BFA" w:rsidRDefault="00E90BFA" w:rsidP="00E90BFA">
      <w:pPr>
        <w:pStyle w:val="ListParagraph"/>
        <w:spacing w:after="0" w:line="240" w:lineRule="auto"/>
        <w:ind w:left="360"/>
        <w:jc w:val="center"/>
      </w:pPr>
    </w:p>
    <w:p w14:paraId="2884F7B0" w14:textId="1BC0B77A" w:rsidR="00E90BFA" w:rsidRPr="00395207" w:rsidRDefault="00E90BFA" w:rsidP="00E90BFA">
      <w:pPr>
        <w:pStyle w:val="NormalWeb"/>
        <w:spacing w:before="0" w:beforeAutospacing="0" w:after="0" w:afterAutospacing="0"/>
        <w:rPr>
          <w:sz w:val="22"/>
          <w:szCs w:val="22"/>
        </w:rPr>
      </w:pPr>
      <w:r w:rsidRPr="00395207">
        <w:rPr>
          <w:sz w:val="22"/>
          <w:szCs w:val="22"/>
        </w:rPr>
        <w:t xml:space="preserve">Sample Assessment tool; faculty – developed rubric for assessment of PLO#2: Apply the scientific method to answer a biologically relevant question </w:t>
      </w:r>
    </w:p>
    <w:p w14:paraId="101ED409" w14:textId="1EB3622B" w:rsidR="00E90BFA" w:rsidRPr="00395207" w:rsidRDefault="00E90BFA" w:rsidP="00E90BFA">
      <w:pPr>
        <w:pStyle w:val="NormalWeb"/>
        <w:spacing w:before="0" w:beforeAutospacing="0" w:after="0" w:afterAutospacing="0"/>
        <w:jc w:val="center"/>
        <w:rPr>
          <w:sz w:val="20"/>
          <w:szCs w:val="20"/>
        </w:rPr>
      </w:pPr>
      <w:r w:rsidRPr="00395207">
        <w:rPr>
          <w:sz w:val="20"/>
          <w:szCs w:val="20"/>
        </w:rPr>
        <w:t>Biology Program Sci</w:t>
      </w:r>
      <w:r w:rsidR="00395207" w:rsidRPr="00395207">
        <w:rPr>
          <w:sz w:val="20"/>
          <w:szCs w:val="20"/>
        </w:rPr>
        <w:t>entific</w:t>
      </w:r>
      <w:r w:rsidRPr="00395207">
        <w:rPr>
          <w:sz w:val="20"/>
          <w:szCs w:val="20"/>
        </w:rPr>
        <w:t xml:space="preserve"> Method Assessment Rubric</w:t>
      </w:r>
    </w:p>
    <w:p w14:paraId="09B9207C" w14:textId="77777777" w:rsidR="00E90BFA" w:rsidRPr="00395207" w:rsidRDefault="00E90BFA" w:rsidP="00E90BFA">
      <w:pPr>
        <w:pStyle w:val="NormalWeb"/>
        <w:spacing w:before="0" w:beforeAutospacing="0" w:after="0" w:afterAutospacing="0"/>
        <w:jc w:val="center"/>
        <w:rPr>
          <w:rFonts w:ascii="Cambria" w:hAnsi="Cambria"/>
          <w:sz w:val="20"/>
          <w:szCs w:val="20"/>
        </w:rPr>
      </w:pPr>
    </w:p>
    <w:p w14:paraId="1FDF80E9" w14:textId="6FDA72FD" w:rsidR="00E90BFA" w:rsidRPr="00395207" w:rsidRDefault="00E90BFA" w:rsidP="00395207">
      <w:pPr>
        <w:pStyle w:val="NormalWeb"/>
        <w:spacing w:before="0" w:beforeAutospacing="0" w:after="0" w:afterAutospacing="0"/>
        <w:rPr>
          <w:rFonts w:ascii="Cambria" w:hAnsi="Cambria"/>
          <w:sz w:val="20"/>
          <w:szCs w:val="20"/>
        </w:rPr>
      </w:pPr>
      <w:r w:rsidRPr="00395207">
        <w:rPr>
          <w:rFonts w:ascii="Cambria" w:hAnsi="Cambria"/>
          <w:sz w:val="20"/>
          <w:szCs w:val="20"/>
        </w:rPr>
        <w:t xml:space="preserve"> Year ____</w:t>
      </w:r>
      <w:r w:rsidR="00395207" w:rsidRPr="00395207">
        <w:rPr>
          <w:rFonts w:ascii="Cambria" w:hAnsi="Cambria"/>
          <w:sz w:val="20"/>
          <w:szCs w:val="20"/>
        </w:rPr>
        <w:tab/>
      </w:r>
      <w:r w:rsidRPr="00395207">
        <w:rPr>
          <w:rFonts w:ascii="Cambria" w:hAnsi="Cambria"/>
          <w:sz w:val="20"/>
          <w:szCs w:val="20"/>
        </w:rPr>
        <w:t xml:space="preserve"> Term ____</w:t>
      </w:r>
      <w:r w:rsidR="00395207" w:rsidRPr="00395207">
        <w:rPr>
          <w:rFonts w:ascii="Cambria" w:hAnsi="Cambria"/>
          <w:sz w:val="20"/>
          <w:szCs w:val="20"/>
        </w:rPr>
        <w:tab/>
      </w:r>
      <w:r w:rsidRPr="00395207">
        <w:rPr>
          <w:rFonts w:ascii="Cambria" w:hAnsi="Cambria"/>
          <w:sz w:val="20"/>
          <w:szCs w:val="20"/>
        </w:rPr>
        <w:t xml:space="preserve"> Class ______ </w:t>
      </w:r>
      <w:r w:rsidR="00395207" w:rsidRPr="00395207">
        <w:rPr>
          <w:rFonts w:ascii="Cambria" w:hAnsi="Cambria"/>
          <w:sz w:val="20"/>
          <w:szCs w:val="20"/>
        </w:rPr>
        <w:tab/>
      </w:r>
      <w:r w:rsidRPr="00395207">
        <w:rPr>
          <w:rFonts w:ascii="Cambria" w:hAnsi="Cambria"/>
          <w:sz w:val="20"/>
          <w:szCs w:val="20"/>
        </w:rPr>
        <w:t xml:space="preserve">Project ___________ </w:t>
      </w:r>
      <w:r w:rsidR="00395207" w:rsidRPr="00395207">
        <w:rPr>
          <w:rFonts w:ascii="Cambria" w:hAnsi="Cambria"/>
          <w:sz w:val="20"/>
          <w:szCs w:val="20"/>
        </w:rPr>
        <w:tab/>
      </w:r>
      <w:r w:rsidRPr="00395207">
        <w:rPr>
          <w:rFonts w:ascii="Cambria" w:hAnsi="Cambria"/>
          <w:sz w:val="20"/>
          <w:szCs w:val="20"/>
        </w:rPr>
        <w:t xml:space="preserve">Student _____________ </w:t>
      </w:r>
      <w:r w:rsidR="00395207" w:rsidRPr="00395207">
        <w:rPr>
          <w:rFonts w:ascii="Cambria" w:hAnsi="Cambria"/>
          <w:sz w:val="20"/>
          <w:szCs w:val="20"/>
        </w:rPr>
        <w:tab/>
      </w:r>
      <w:r w:rsidR="00395207" w:rsidRPr="00395207">
        <w:rPr>
          <w:rFonts w:ascii="Cambria" w:hAnsi="Cambria"/>
          <w:sz w:val="20"/>
          <w:szCs w:val="20"/>
        </w:rPr>
        <w:tab/>
      </w:r>
      <w:r w:rsidRPr="00395207">
        <w:rPr>
          <w:rFonts w:ascii="Cambria" w:hAnsi="Cambria"/>
          <w:sz w:val="20"/>
          <w:szCs w:val="20"/>
        </w:rPr>
        <w:t xml:space="preserve">Evaluator _________ </w:t>
      </w:r>
    </w:p>
    <w:p w14:paraId="2A7A47FA" w14:textId="77777777" w:rsidR="00395207" w:rsidRDefault="00395207" w:rsidP="00395207">
      <w:pPr>
        <w:pStyle w:val="NormalWeb"/>
        <w:spacing w:before="0" w:beforeAutospacing="0" w:after="0" w:afterAutospacing="0"/>
        <w:rPr>
          <w:rFonts w:ascii="Calibri,Bold" w:hAnsi="Calibri,Bold"/>
          <w:sz w:val="20"/>
          <w:szCs w:val="20"/>
        </w:rPr>
      </w:pPr>
    </w:p>
    <w:tbl>
      <w:tblPr>
        <w:tblW w:w="11520" w:type="dxa"/>
        <w:tblInd w:w="108" w:type="dxa"/>
        <w:tblLook w:val="04A0" w:firstRow="1" w:lastRow="0" w:firstColumn="1" w:lastColumn="0" w:noHBand="0" w:noVBand="1"/>
      </w:tblPr>
      <w:tblGrid>
        <w:gridCol w:w="720"/>
        <w:gridCol w:w="2160"/>
        <w:gridCol w:w="2160"/>
        <w:gridCol w:w="2160"/>
        <w:gridCol w:w="2160"/>
        <w:gridCol w:w="2160"/>
      </w:tblGrid>
      <w:tr w:rsidR="00C51F99" w14:paraId="58F726D1" w14:textId="77777777" w:rsidTr="00C51F99">
        <w:trPr>
          <w:trHeight w:val="320"/>
        </w:trPr>
        <w:tc>
          <w:tcPr>
            <w:tcW w:w="7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EFEBD7"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 </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14:paraId="0737743F"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 </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14:paraId="75733FE5"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4 - Distinguished</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14:paraId="61671812"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3 - Accomplished</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14:paraId="4B134953"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2 - Emerging</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14:paraId="3DF0C660"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1 - Novice</w:t>
            </w:r>
          </w:p>
        </w:tc>
      </w:tr>
      <w:tr w:rsidR="00C51F99" w14:paraId="57B6076A" w14:textId="77777777" w:rsidTr="00C51F99">
        <w:trPr>
          <w:trHeight w:val="1220"/>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C9906E1"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PROCESS</w:t>
            </w:r>
          </w:p>
        </w:tc>
        <w:tc>
          <w:tcPr>
            <w:tcW w:w="2160" w:type="dxa"/>
            <w:tcBorders>
              <w:top w:val="nil"/>
              <w:left w:val="nil"/>
              <w:bottom w:val="single" w:sz="8" w:space="0" w:color="auto"/>
              <w:right w:val="single" w:sz="8" w:space="0" w:color="auto"/>
            </w:tcBorders>
            <w:shd w:val="clear" w:color="auto" w:fill="auto"/>
            <w:vAlign w:val="center"/>
            <w:hideMark/>
          </w:tcPr>
          <w:p w14:paraId="35A9AF3E" w14:textId="77777777" w:rsidR="00C51F99" w:rsidRDefault="00C51F99">
            <w:pPr>
              <w:jc w:val="center"/>
              <w:rPr>
                <w:rFonts w:ascii="Cambria" w:hAnsi="Cambria" w:cs="Calibri"/>
                <w:color w:val="FF0000"/>
                <w:sz w:val="16"/>
                <w:szCs w:val="16"/>
              </w:rPr>
            </w:pPr>
            <w:r>
              <w:rPr>
                <w:rFonts w:ascii="Cambria" w:hAnsi="Cambria" w:cs="Calibri"/>
                <w:color w:val="FF0000"/>
                <w:sz w:val="16"/>
                <w:szCs w:val="16"/>
              </w:rPr>
              <w:t xml:space="preserve">PURPOSE </w:t>
            </w:r>
            <w:r>
              <w:rPr>
                <w:rFonts w:ascii="Cambria" w:hAnsi="Cambria" w:cs="Calibri"/>
                <w:b/>
                <w:bCs/>
                <w:color w:val="FF0000"/>
                <w:sz w:val="16"/>
                <w:szCs w:val="16"/>
              </w:rPr>
              <w:t>(REQUIRED)</w:t>
            </w:r>
          </w:p>
        </w:tc>
        <w:tc>
          <w:tcPr>
            <w:tcW w:w="2160" w:type="dxa"/>
            <w:tcBorders>
              <w:top w:val="nil"/>
              <w:left w:val="nil"/>
              <w:bottom w:val="single" w:sz="8" w:space="0" w:color="auto"/>
              <w:right w:val="single" w:sz="8" w:space="0" w:color="auto"/>
            </w:tcBorders>
            <w:shd w:val="clear" w:color="auto" w:fill="auto"/>
            <w:vAlign w:val="center"/>
            <w:hideMark/>
          </w:tcPr>
          <w:p w14:paraId="49B4BEA1" w14:textId="77777777" w:rsidR="00C51F99" w:rsidRDefault="00C51F99">
            <w:pPr>
              <w:rPr>
                <w:rFonts w:ascii="Cambria" w:hAnsi="Cambria" w:cs="Calibri"/>
                <w:color w:val="000000"/>
                <w:sz w:val="15"/>
                <w:szCs w:val="15"/>
              </w:rPr>
            </w:pPr>
            <w:r>
              <w:rPr>
                <w:rFonts w:ascii="Cambria" w:hAnsi="Cambria" w:cs="Calibri"/>
                <w:color w:val="000000"/>
                <w:sz w:val="15"/>
                <w:szCs w:val="15"/>
              </w:rPr>
              <w:t>Purpose includes a statement or question, which clearly reflects an understanding of the objective(s) of the experiment/lab activity.</w:t>
            </w:r>
          </w:p>
        </w:tc>
        <w:tc>
          <w:tcPr>
            <w:tcW w:w="2160" w:type="dxa"/>
            <w:tcBorders>
              <w:top w:val="nil"/>
              <w:left w:val="nil"/>
              <w:bottom w:val="single" w:sz="8" w:space="0" w:color="auto"/>
              <w:right w:val="single" w:sz="8" w:space="0" w:color="auto"/>
            </w:tcBorders>
            <w:shd w:val="clear" w:color="auto" w:fill="auto"/>
            <w:vAlign w:val="center"/>
            <w:hideMark/>
          </w:tcPr>
          <w:p w14:paraId="36020FEA" w14:textId="77777777" w:rsidR="00C51F99" w:rsidRDefault="00C51F99">
            <w:pPr>
              <w:rPr>
                <w:rFonts w:ascii="Cambria" w:hAnsi="Cambria" w:cs="Calibri"/>
                <w:color w:val="000000"/>
                <w:sz w:val="15"/>
                <w:szCs w:val="15"/>
              </w:rPr>
            </w:pPr>
            <w:r>
              <w:rPr>
                <w:rFonts w:ascii="Cambria" w:hAnsi="Cambria" w:cs="Calibri"/>
                <w:color w:val="000000"/>
                <w:sz w:val="15"/>
                <w:szCs w:val="15"/>
              </w:rPr>
              <w:t>Purpose includes a statement or question, which reflects an understanding of the objective(s) of the experiment/lab activity.</w:t>
            </w:r>
          </w:p>
        </w:tc>
        <w:tc>
          <w:tcPr>
            <w:tcW w:w="2160" w:type="dxa"/>
            <w:tcBorders>
              <w:top w:val="nil"/>
              <w:left w:val="nil"/>
              <w:bottom w:val="single" w:sz="8" w:space="0" w:color="auto"/>
              <w:right w:val="single" w:sz="8" w:space="0" w:color="auto"/>
            </w:tcBorders>
            <w:shd w:val="clear" w:color="auto" w:fill="auto"/>
            <w:vAlign w:val="center"/>
            <w:hideMark/>
          </w:tcPr>
          <w:p w14:paraId="08294D4B"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Purpose includes a statement or question, which reflects an incomplete understanding of the objective(s) of the experiment/lab activity. </w:t>
            </w:r>
          </w:p>
        </w:tc>
        <w:tc>
          <w:tcPr>
            <w:tcW w:w="2160" w:type="dxa"/>
            <w:tcBorders>
              <w:top w:val="nil"/>
              <w:left w:val="nil"/>
              <w:bottom w:val="single" w:sz="8" w:space="0" w:color="auto"/>
              <w:right w:val="single" w:sz="8" w:space="0" w:color="auto"/>
            </w:tcBorders>
            <w:shd w:val="clear" w:color="auto" w:fill="auto"/>
            <w:vAlign w:val="center"/>
            <w:hideMark/>
          </w:tcPr>
          <w:p w14:paraId="3386DC16" w14:textId="77777777" w:rsidR="00C51F99" w:rsidRDefault="00C51F99">
            <w:pPr>
              <w:rPr>
                <w:rFonts w:ascii="Cambria" w:hAnsi="Cambria" w:cs="Calibri"/>
                <w:color w:val="000000"/>
                <w:sz w:val="15"/>
                <w:szCs w:val="15"/>
              </w:rPr>
            </w:pPr>
            <w:r>
              <w:rPr>
                <w:rFonts w:ascii="Cambria" w:hAnsi="Cambria" w:cs="Calibri"/>
                <w:color w:val="000000"/>
                <w:sz w:val="15"/>
                <w:szCs w:val="15"/>
              </w:rPr>
              <w:t>Purpose includes a statement or question, which reflects a misunderstanding of the objective(s) of the experiment/lab activity.</w:t>
            </w:r>
          </w:p>
        </w:tc>
      </w:tr>
      <w:tr w:rsidR="00C51F99" w14:paraId="0E9F34CF" w14:textId="77777777" w:rsidTr="00C51F99">
        <w:trPr>
          <w:trHeight w:val="880"/>
        </w:trPr>
        <w:tc>
          <w:tcPr>
            <w:tcW w:w="720" w:type="dxa"/>
            <w:vMerge/>
            <w:tcBorders>
              <w:top w:val="nil"/>
              <w:left w:val="single" w:sz="8" w:space="0" w:color="auto"/>
              <w:bottom w:val="single" w:sz="8" w:space="0" w:color="000000"/>
              <w:right w:val="single" w:sz="8" w:space="0" w:color="auto"/>
            </w:tcBorders>
            <w:vAlign w:val="center"/>
            <w:hideMark/>
          </w:tcPr>
          <w:p w14:paraId="7D475C06" w14:textId="77777777" w:rsidR="00C51F99" w:rsidRDefault="00C51F99">
            <w:pPr>
              <w:rPr>
                <w:rFonts w:ascii="Cambria" w:hAnsi="Cambria" w:cs="Calibri"/>
                <w:color w:val="000000"/>
                <w:sz w:val="16"/>
                <w:szCs w:val="16"/>
              </w:rPr>
            </w:pP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35A24F50" w14:textId="77777777" w:rsidR="00C51F99" w:rsidRDefault="00C51F99">
            <w:pPr>
              <w:jc w:val="center"/>
              <w:rPr>
                <w:rFonts w:ascii="Cambria" w:hAnsi="Cambria" w:cs="Calibri"/>
                <w:color w:val="FF0000"/>
                <w:sz w:val="16"/>
                <w:szCs w:val="16"/>
              </w:rPr>
            </w:pPr>
            <w:r>
              <w:rPr>
                <w:rFonts w:ascii="Cambria" w:hAnsi="Cambria" w:cs="Calibri"/>
                <w:color w:val="FF0000"/>
                <w:sz w:val="16"/>
                <w:szCs w:val="16"/>
              </w:rPr>
              <w:t>PROCEDURE (Optional)</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2EC970BA" w14:textId="77777777" w:rsidR="00C51F99" w:rsidRDefault="00C51F99">
            <w:pPr>
              <w:rPr>
                <w:rFonts w:ascii="Cambria" w:hAnsi="Cambria" w:cs="Calibri"/>
                <w:color w:val="000000"/>
                <w:sz w:val="15"/>
                <w:szCs w:val="15"/>
              </w:rPr>
            </w:pPr>
            <w:r>
              <w:rPr>
                <w:rFonts w:ascii="Cambria" w:hAnsi="Cambria" w:cs="Calibri"/>
                <w:color w:val="000000"/>
                <w:sz w:val="15"/>
                <w:szCs w:val="15"/>
              </w:rPr>
              <w:t>Includes clear organized set of directions that can easily be followed by someone who did not do the lab. Procedure written using academic, scientific language.</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00F6600C" w14:textId="77777777" w:rsidR="00C51F99" w:rsidRDefault="00C51F99">
            <w:pPr>
              <w:rPr>
                <w:rFonts w:ascii="Cambria" w:hAnsi="Cambria" w:cs="Calibri"/>
                <w:color w:val="000000"/>
                <w:sz w:val="15"/>
                <w:szCs w:val="15"/>
              </w:rPr>
            </w:pPr>
            <w:r>
              <w:rPr>
                <w:rFonts w:ascii="Cambria" w:hAnsi="Cambria" w:cs="Calibri"/>
                <w:color w:val="000000"/>
                <w:sz w:val="15"/>
                <w:szCs w:val="15"/>
              </w:rPr>
              <w:t>Includes a clear organized set of directions that can easily be followed by someone who did not do the lab.</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06CF62FC" w14:textId="77777777" w:rsidR="00C51F99" w:rsidRDefault="00C51F99">
            <w:pPr>
              <w:rPr>
                <w:rFonts w:ascii="Cambria" w:hAnsi="Cambria" w:cs="Calibri"/>
                <w:color w:val="000000"/>
                <w:sz w:val="15"/>
                <w:szCs w:val="15"/>
              </w:rPr>
            </w:pPr>
            <w:r>
              <w:rPr>
                <w:rFonts w:ascii="Cambria" w:hAnsi="Cambria" w:cs="Calibri"/>
                <w:color w:val="000000"/>
                <w:sz w:val="15"/>
                <w:szCs w:val="15"/>
              </w:rPr>
              <w:t>Includes an unclear set of directions. Some steps may be: missing, incomplete, disorganized, difficult to follow.</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5D1520FB" w14:textId="77777777" w:rsidR="00C51F99" w:rsidRDefault="00C51F99">
            <w:pPr>
              <w:rPr>
                <w:rFonts w:ascii="Cambria" w:hAnsi="Cambria" w:cs="Calibri"/>
                <w:color w:val="000000"/>
                <w:sz w:val="15"/>
                <w:szCs w:val="15"/>
              </w:rPr>
            </w:pPr>
            <w:r>
              <w:rPr>
                <w:rFonts w:ascii="Cambria" w:hAnsi="Cambria" w:cs="Calibri"/>
                <w:color w:val="000000"/>
                <w:sz w:val="15"/>
                <w:szCs w:val="15"/>
              </w:rPr>
              <w:t>Includes an unclear set of directions. Most steps may be: missing, incomplete, disorganized, difficult to follow.</w:t>
            </w:r>
          </w:p>
        </w:tc>
      </w:tr>
      <w:tr w:rsidR="00C51F99" w14:paraId="28794BE9" w14:textId="77777777" w:rsidTr="00C51F99">
        <w:trPr>
          <w:trHeight w:val="408"/>
        </w:trPr>
        <w:tc>
          <w:tcPr>
            <w:tcW w:w="720" w:type="dxa"/>
            <w:vMerge/>
            <w:tcBorders>
              <w:top w:val="nil"/>
              <w:left w:val="single" w:sz="8" w:space="0" w:color="auto"/>
              <w:bottom w:val="single" w:sz="8" w:space="0" w:color="000000"/>
              <w:right w:val="single" w:sz="8" w:space="0" w:color="auto"/>
            </w:tcBorders>
            <w:vAlign w:val="center"/>
            <w:hideMark/>
          </w:tcPr>
          <w:p w14:paraId="0CB9AF7C"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4A8DEA0F" w14:textId="77777777" w:rsidR="00C51F99" w:rsidRDefault="00C51F99">
            <w:pPr>
              <w:rPr>
                <w:rFonts w:ascii="Cambria" w:hAnsi="Cambria" w:cs="Calibri"/>
                <w:color w:val="FF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41591C43"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129E15E0"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55B9FC8E"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5B1AA6AE" w14:textId="77777777" w:rsidR="00C51F99" w:rsidRDefault="00C51F99">
            <w:pPr>
              <w:rPr>
                <w:rFonts w:ascii="Cambria" w:hAnsi="Cambria" w:cs="Calibri"/>
                <w:color w:val="000000"/>
                <w:sz w:val="15"/>
                <w:szCs w:val="15"/>
              </w:rPr>
            </w:pPr>
          </w:p>
        </w:tc>
      </w:tr>
      <w:tr w:rsidR="00C51F99" w14:paraId="29620452" w14:textId="77777777" w:rsidTr="00C51F99">
        <w:trPr>
          <w:trHeight w:val="408"/>
        </w:trPr>
        <w:tc>
          <w:tcPr>
            <w:tcW w:w="720" w:type="dxa"/>
            <w:vMerge/>
            <w:tcBorders>
              <w:top w:val="nil"/>
              <w:left w:val="single" w:sz="8" w:space="0" w:color="auto"/>
              <w:bottom w:val="single" w:sz="8" w:space="0" w:color="000000"/>
              <w:right w:val="single" w:sz="8" w:space="0" w:color="auto"/>
            </w:tcBorders>
            <w:vAlign w:val="center"/>
            <w:hideMark/>
          </w:tcPr>
          <w:p w14:paraId="5061F64C"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5932947B" w14:textId="77777777" w:rsidR="00C51F99" w:rsidRDefault="00C51F99">
            <w:pPr>
              <w:rPr>
                <w:rFonts w:ascii="Cambria" w:hAnsi="Cambria" w:cs="Calibri"/>
                <w:color w:val="FF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0477087B"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658D0955"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6EABF9FD"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56A23F44" w14:textId="77777777" w:rsidR="00C51F99" w:rsidRDefault="00C51F99">
            <w:pPr>
              <w:rPr>
                <w:rFonts w:ascii="Cambria" w:hAnsi="Cambria" w:cs="Calibri"/>
                <w:color w:val="000000"/>
                <w:sz w:val="15"/>
                <w:szCs w:val="15"/>
              </w:rPr>
            </w:pPr>
          </w:p>
        </w:tc>
      </w:tr>
      <w:tr w:rsidR="00C51F99" w14:paraId="2263E76F" w14:textId="77777777" w:rsidTr="00C51F99">
        <w:trPr>
          <w:trHeight w:val="540"/>
        </w:trPr>
        <w:tc>
          <w:tcPr>
            <w:tcW w:w="720" w:type="dxa"/>
            <w:vMerge/>
            <w:tcBorders>
              <w:top w:val="nil"/>
              <w:left w:val="single" w:sz="8" w:space="0" w:color="auto"/>
              <w:bottom w:val="single" w:sz="8" w:space="0" w:color="000000"/>
              <w:right w:val="single" w:sz="8" w:space="0" w:color="auto"/>
            </w:tcBorders>
            <w:vAlign w:val="center"/>
            <w:hideMark/>
          </w:tcPr>
          <w:p w14:paraId="304C97DB" w14:textId="77777777" w:rsidR="00C51F99" w:rsidRDefault="00C51F99">
            <w:pPr>
              <w:rPr>
                <w:rFonts w:ascii="Cambria" w:hAnsi="Cambria" w:cs="Calibri"/>
                <w:color w:val="000000"/>
                <w:sz w:val="16"/>
                <w:szCs w:val="16"/>
              </w:rPr>
            </w:pP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056A6CC7" w14:textId="77777777" w:rsidR="00C51F99" w:rsidRDefault="00C51F99">
            <w:pPr>
              <w:jc w:val="center"/>
              <w:rPr>
                <w:rFonts w:ascii="Cambria" w:hAnsi="Cambria" w:cs="Calibri"/>
                <w:color w:val="FF0000"/>
                <w:sz w:val="16"/>
                <w:szCs w:val="16"/>
              </w:rPr>
            </w:pPr>
            <w:r>
              <w:rPr>
                <w:rFonts w:ascii="Cambria" w:hAnsi="Cambria" w:cs="Calibri"/>
                <w:color w:val="FF0000"/>
                <w:sz w:val="16"/>
                <w:szCs w:val="16"/>
              </w:rPr>
              <w:t xml:space="preserve">Representation </w:t>
            </w:r>
            <w:r>
              <w:rPr>
                <w:rFonts w:ascii="Cambria" w:hAnsi="Cambria" w:cs="Calibri"/>
                <w:b/>
                <w:bCs/>
                <w:color w:val="FF0000"/>
                <w:sz w:val="16"/>
                <w:szCs w:val="16"/>
              </w:rPr>
              <w:t>(REQUIRED)</w:t>
            </w: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5EDBB4F4" w14:textId="77777777" w:rsidR="00C51F99" w:rsidRDefault="00C51F99">
            <w:pPr>
              <w:rPr>
                <w:rFonts w:ascii="Cambria" w:hAnsi="Cambria" w:cs="Calibri"/>
                <w:color w:val="000000"/>
                <w:sz w:val="15"/>
                <w:szCs w:val="15"/>
              </w:rPr>
            </w:pPr>
            <w:r>
              <w:rPr>
                <w:rFonts w:ascii="Cambria" w:hAnsi="Cambria" w:cs="Calibri"/>
                <w:color w:val="000000"/>
                <w:sz w:val="15"/>
                <w:szCs w:val="15"/>
              </w:rPr>
              <w:t>The data is appropriately represented in a well-organized graph, illustration and/or diagram.</w:t>
            </w: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2DB9EA5B" w14:textId="77777777" w:rsidR="00C51F99" w:rsidRDefault="00C51F99">
            <w:pPr>
              <w:rPr>
                <w:rFonts w:ascii="Cambria" w:hAnsi="Cambria" w:cs="Calibri"/>
                <w:color w:val="000000"/>
                <w:sz w:val="15"/>
                <w:szCs w:val="15"/>
              </w:rPr>
            </w:pPr>
            <w:r>
              <w:rPr>
                <w:rFonts w:ascii="Cambria" w:hAnsi="Cambria" w:cs="Calibri"/>
                <w:color w:val="000000"/>
                <w:sz w:val="15"/>
                <w:szCs w:val="15"/>
              </w:rPr>
              <w:t>The data is appropriately represented in an organized graph, illustration and/or diagram.</w:t>
            </w: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5060663F" w14:textId="77777777" w:rsidR="00C51F99" w:rsidRDefault="00C51F99">
            <w:pPr>
              <w:rPr>
                <w:rFonts w:ascii="Cambria" w:hAnsi="Cambria" w:cs="Calibri"/>
                <w:color w:val="000000"/>
                <w:sz w:val="15"/>
                <w:szCs w:val="15"/>
              </w:rPr>
            </w:pPr>
            <w:r>
              <w:rPr>
                <w:rFonts w:ascii="Cambria" w:hAnsi="Cambria" w:cs="Calibri"/>
                <w:color w:val="000000"/>
                <w:sz w:val="15"/>
                <w:szCs w:val="15"/>
              </w:rPr>
              <w:t>The data is represented in an organized graph, illustration and/or diagram.</w:t>
            </w: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1D3F59C7" w14:textId="77777777" w:rsidR="00C51F99" w:rsidRDefault="00C51F99">
            <w:pPr>
              <w:rPr>
                <w:rFonts w:ascii="Cambria" w:hAnsi="Cambria" w:cs="Calibri"/>
                <w:color w:val="000000"/>
                <w:sz w:val="15"/>
                <w:szCs w:val="15"/>
              </w:rPr>
            </w:pPr>
            <w:r>
              <w:rPr>
                <w:rFonts w:ascii="Cambria" w:hAnsi="Cambria" w:cs="Calibri"/>
                <w:color w:val="000000"/>
                <w:sz w:val="15"/>
                <w:szCs w:val="15"/>
              </w:rPr>
              <w:t>The data is represented in an inappropriate or disorganized way.</w:t>
            </w:r>
          </w:p>
        </w:tc>
      </w:tr>
      <w:tr w:rsidR="00C51F99" w14:paraId="0A10D142" w14:textId="77777777" w:rsidTr="00C51F99">
        <w:trPr>
          <w:trHeight w:val="408"/>
        </w:trPr>
        <w:tc>
          <w:tcPr>
            <w:tcW w:w="720" w:type="dxa"/>
            <w:vMerge/>
            <w:tcBorders>
              <w:top w:val="nil"/>
              <w:left w:val="single" w:sz="8" w:space="0" w:color="auto"/>
              <w:bottom w:val="single" w:sz="8" w:space="0" w:color="000000"/>
              <w:right w:val="single" w:sz="8" w:space="0" w:color="auto"/>
            </w:tcBorders>
            <w:vAlign w:val="center"/>
            <w:hideMark/>
          </w:tcPr>
          <w:p w14:paraId="6DB25361"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6D35AA12" w14:textId="77777777" w:rsidR="00C51F99" w:rsidRDefault="00C51F99">
            <w:pPr>
              <w:rPr>
                <w:rFonts w:ascii="Cambria" w:hAnsi="Cambria" w:cs="Calibri"/>
                <w:color w:val="FF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3ECA5BDE"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743319B4"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676E0839"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033E5A0A" w14:textId="77777777" w:rsidR="00C51F99" w:rsidRDefault="00C51F99">
            <w:pPr>
              <w:rPr>
                <w:rFonts w:ascii="Cambria" w:hAnsi="Cambria" w:cs="Calibri"/>
                <w:color w:val="000000"/>
                <w:sz w:val="15"/>
                <w:szCs w:val="15"/>
              </w:rPr>
            </w:pPr>
          </w:p>
        </w:tc>
      </w:tr>
      <w:tr w:rsidR="00C51F99" w14:paraId="302C291F" w14:textId="77777777" w:rsidTr="00C51F99">
        <w:trPr>
          <w:trHeight w:val="740"/>
        </w:trPr>
        <w:tc>
          <w:tcPr>
            <w:tcW w:w="720" w:type="dxa"/>
            <w:vMerge/>
            <w:tcBorders>
              <w:top w:val="nil"/>
              <w:left w:val="single" w:sz="8" w:space="0" w:color="auto"/>
              <w:bottom w:val="single" w:sz="8" w:space="0" w:color="000000"/>
              <w:right w:val="single" w:sz="8" w:space="0" w:color="auto"/>
            </w:tcBorders>
            <w:vAlign w:val="center"/>
            <w:hideMark/>
          </w:tcPr>
          <w:p w14:paraId="4238771E" w14:textId="77777777" w:rsidR="00C51F99" w:rsidRDefault="00C51F99">
            <w:pPr>
              <w:rPr>
                <w:rFonts w:ascii="Cambria" w:hAnsi="Cambria" w:cs="Calibri"/>
                <w:color w:val="000000"/>
                <w:sz w:val="16"/>
                <w:szCs w:val="16"/>
              </w:rPr>
            </w:pP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0B3E95D4"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DATA  &amp; OBSERVATIONS (optional)</w:t>
            </w:r>
          </w:p>
        </w:tc>
        <w:tc>
          <w:tcPr>
            <w:tcW w:w="2160" w:type="dxa"/>
            <w:tcBorders>
              <w:top w:val="nil"/>
              <w:left w:val="nil"/>
              <w:bottom w:val="single" w:sz="8" w:space="0" w:color="auto"/>
              <w:right w:val="single" w:sz="8" w:space="0" w:color="auto"/>
            </w:tcBorders>
            <w:shd w:val="clear" w:color="auto" w:fill="auto"/>
            <w:vAlign w:val="center"/>
            <w:hideMark/>
          </w:tcPr>
          <w:p w14:paraId="7B06ABB2" w14:textId="77777777" w:rsidR="00C51F99" w:rsidRDefault="00C51F99">
            <w:pPr>
              <w:rPr>
                <w:rFonts w:ascii="Cambria" w:hAnsi="Cambria" w:cs="Calibri"/>
                <w:color w:val="000000"/>
                <w:sz w:val="15"/>
                <w:szCs w:val="15"/>
              </w:rPr>
            </w:pPr>
            <w:r>
              <w:rPr>
                <w:rFonts w:ascii="Cambria" w:hAnsi="Cambria" w:cs="Calibri"/>
                <w:color w:val="000000"/>
                <w:sz w:val="15"/>
                <w:szCs w:val="15"/>
              </w:rPr>
              <w:t>The data is accurately collected, well organized &amp; contains all units.</w:t>
            </w:r>
          </w:p>
        </w:tc>
        <w:tc>
          <w:tcPr>
            <w:tcW w:w="2160" w:type="dxa"/>
            <w:tcBorders>
              <w:top w:val="nil"/>
              <w:left w:val="nil"/>
              <w:bottom w:val="single" w:sz="8" w:space="0" w:color="auto"/>
              <w:right w:val="single" w:sz="8" w:space="0" w:color="auto"/>
            </w:tcBorders>
            <w:shd w:val="clear" w:color="auto" w:fill="auto"/>
            <w:vAlign w:val="center"/>
            <w:hideMark/>
          </w:tcPr>
          <w:p w14:paraId="49F5C905" w14:textId="77777777" w:rsidR="00C51F99" w:rsidRDefault="00C51F99">
            <w:pPr>
              <w:rPr>
                <w:rFonts w:ascii="Cambria" w:hAnsi="Cambria" w:cs="Calibri"/>
                <w:color w:val="000000"/>
                <w:sz w:val="15"/>
                <w:szCs w:val="15"/>
              </w:rPr>
            </w:pPr>
            <w:r>
              <w:rPr>
                <w:rFonts w:ascii="Cambria" w:hAnsi="Cambria" w:cs="Calibri"/>
                <w:color w:val="000000"/>
                <w:sz w:val="15"/>
                <w:szCs w:val="15"/>
              </w:rPr>
              <w:t>The data s accurately collected, organized, &amp; contains all units.</w:t>
            </w:r>
          </w:p>
        </w:tc>
        <w:tc>
          <w:tcPr>
            <w:tcW w:w="2160" w:type="dxa"/>
            <w:tcBorders>
              <w:top w:val="nil"/>
              <w:left w:val="nil"/>
              <w:bottom w:val="single" w:sz="8" w:space="0" w:color="auto"/>
              <w:right w:val="single" w:sz="8" w:space="0" w:color="auto"/>
            </w:tcBorders>
            <w:shd w:val="clear" w:color="auto" w:fill="auto"/>
            <w:vAlign w:val="center"/>
            <w:hideMark/>
          </w:tcPr>
          <w:p w14:paraId="752D9A4F" w14:textId="77777777" w:rsidR="00C51F99" w:rsidRDefault="00C51F99">
            <w:pPr>
              <w:rPr>
                <w:rFonts w:ascii="Cambria" w:hAnsi="Cambria" w:cs="Calibri"/>
                <w:color w:val="000000"/>
                <w:sz w:val="15"/>
                <w:szCs w:val="15"/>
              </w:rPr>
            </w:pPr>
            <w:r>
              <w:rPr>
                <w:rFonts w:ascii="Cambria" w:hAnsi="Cambria" w:cs="Calibri"/>
                <w:color w:val="000000"/>
                <w:sz w:val="15"/>
                <w:szCs w:val="15"/>
              </w:rPr>
              <w:t>The data collected contains minor errors and/or is somewhat disorganized.</w:t>
            </w:r>
          </w:p>
        </w:tc>
        <w:tc>
          <w:tcPr>
            <w:tcW w:w="2160" w:type="dxa"/>
            <w:tcBorders>
              <w:top w:val="nil"/>
              <w:left w:val="nil"/>
              <w:bottom w:val="single" w:sz="8" w:space="0" w:color="auto"/>
              <w:right w:val="single" w:sz="8" w:space="0" w:color="auto"/>
            </w:tcBorders>
            <w:shd w:val="clear" w:color="auto" w:fill="auto"/>
            <w:vAlign w:val="center"/>
            <w:hideMark/>
          </w:tcPr>
          <w:p w14:paraId="7185AC34" w14:textId="77777777" w:rsidR="00C51F99" w:rsidRDefault="00C51F99">
            <w:pPr>
              <w:rPr>
                <w:rFonts w:ascii="Cambria" w:hAnsi="Cambria" w:cs="Calibri"/>
                <w:color w:val="000000"/>
                <w:sz w:val="15"/>
                <w:szCs w:val="15"/>
              </w:rPr>
            </w:pPr>
            <w:r>
              <w:rPr>
                <w:rFonts w:ascii="Cambria" w:hAnsi="Cambria" w:cs="Calibri"/>
                <w:color w:val="000000"/>
                <w:sz w:val="15"/>
                <w:szCs w:val="15"/>
              </w:rPr>
              <w:t>The data collected contains significant errors &amp; is disorganized.</w:t>
            </w:r>
          </w:p>
        </w:tc>
      </w:tr>
      <w:tr w:rsidR="00C51F99" w14:paraId="0E18F94B" w14:textId="77777777" w:rsidTr="00C51F99">
        <w:trPr>
          <w:trHeight w:val="408"/>
        </w:trPr>
        <w:tc>
          <w:tcPr>
            <w:tcW w:w="720" w:type="dxa"/>
            <w:vMerge/>
            <w:tcBorders>
              <w:top w:val="nil"/>
              <w:left w:val="single" w:sz="8" w:space="0" w:color="auto"/>
              <w:bottom w:val="single" w:sz="8" w:space="0" w:color="000000"/>
              <w:right w:val="single" w:sz="8" w:space="0" w:color="auto"/>
            </w:tcBorders>
            <w:vAlign w:val="center"/>
            <w:hideMark/>
          </w:tcPr>
          <w:p w14:paraId="29326933"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0DFA8254" w14:textId="77777777" w:rsidR="00C51F99" w:rsidRDefault="00C51F99">
            <w:pPr>
              <w:rPr>
                <w:rFonts w:ascii="Cambria" w:hAnsi="Cambria" w:cs="Calibri"/>
                <w:color w:val="000000"/>
                <w:sz w:val="16"/>
                <w:szCs w:val="16"/>
              </w:rPr>
            </w:pP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5E6677DA" w14:textId="77777777" w:rsidR="00C51F99" w:rsidRDefault="00C51F99">
            <w:pPr>
              <w:rPr>
                <w:rFonts w:ascii="Cambria" w:hAnsi="Cambria" w:cs="Calibri"/>
                <w:color w:val="000000"/>
                <w:sz w:val="15"/>
                <w:szCs w:val="15"/>
              </w:rPr>
            </w:pPr>
            <w:r>
              <w:rPr>
                <w:rFonts w:ascii="Cambria" w:hAnsi="Cambria" w:cs="Calibri"/>
                <w:color w:val="000000"/>
                <w:sz w:val="15"/>
                <w:szCs w:val="15"/>
              </w:rPr>
              <w:t>Observations are concise, complete &amp; descriptive.</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1C10CDE6" w14:textId="77777777" w:rsidR="00C51F99" w:rsidRDefault="00C51F99">
            <w:pPr>
              <w:rPr>
                <w:rFonts w:ascii="Cambria" w:hAnsi="Cambria" w:cs="Calibri"/>
                <w:color w:val="000000"/>
                <w:sz w:val="15"/>
                <w:szCs w:val="15"/>
              </w:rPr>
            </w:pPr>
            <w:r>
              <w:rPr>
                <w:rFonts w:ascii="Cambria" w:hAnsi="Cambria" w:cs="Calibri"/>
                <w:color w:val="000000"/>
                <w:sz w:val="15"/>
                <w:szCs w:val="15"/>
              </w:rPr>
              <w:t>Observations are complete.</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4BB7B304"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Observations somewhat incomplete &amp; lacking detail </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615B7EB6" w14:textId="77777777" w:rsidR="00C51F99" w:rsidRDefault="00C51F99">
            <w:pPr>
              <w:rPr>
                <w:rFonts w:ascii="Cambria" w:hAnsi="Cambria" w:cs="Calibri"/>
                <w:color w:val="000000"/>
                <w:sz w:val="15"/>
                <w:szCs w:val="15"/>
              </w:rPr>
            </w:pPr>
            <w:r>
              <w:rPr>
                <w:rFonts w:ascii="Cambria" w:hAnsi="Cambria" w:cs="Calibri"/>
                <w:color w:val="000000"/>
                <w:sz w:val="15"/>
                <w:szCs w:val="15"/>
              </w:rPr>
              <w:t>Observations are incomplete &amp; lacking detail</w:t>
            </w:r>
          </w:p>
        </w:tc>
      </w:tr>
      <w:tr w:rsidR="00C51F99" w14:paraId="14DEC309" w14:textId="77777777" w:rsidTr="00C51F99">
        <w:trPr>
          <w:trHeight w:val="408"/>
        </w:trPr>
        <w:tc>
          <w:tcPr>
            <w:tcW w:w="720" w:type="dxa"/>
            <w:vMerge/>
            <w:tcBorders>
              <w:top w:val="nil"/>
              <w:left w:val="single" w:sz="8" w:space="0" w:color="auto"/>
              <w:bottom w:val="single" w:sz="8" w:space="0" w:color="000000"/>
              <w:right w:val="single" w:sz="8" w:space="0" w:color="auto"/>
            </w:tcBorders>
            <w:vAlign w:val="center"/>
            <w:hideMark/>
          </w:tcPr>
          <w:p w14:paraId="6F20584F"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46E8B307"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6828F5C6"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06698BCB"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1A249C93"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0997853A" w14:textId="77777777" w:rsidR="00C51F99" w:rsidRDefault="00C51F99">
            <w:pPr>
              <w:rPr>
                <w:rFonts w:ascii="Cambria" w:hAnsi="Cambria" w:cs="Calibri"/>
                <w:color w:val="000000"/>
                <w:sz w:val="15"/>
                <w:szCs w:val="15"/>
              </w:rPr>
            </w:pPr>
          </w:p>
        </w:tc>
      </w:tr>
      <w:tr w:rsidR="00C51F99" w14:paraId="4340DC0D" w14:textId="77777777" w:rsidTr="00C51F99">
        <w:trPr>
          <w:trHeight w:val="980"/>
        </w:trPr>
        <w:tc>
          <w:tcPr>
            <w:tcW w:w="720" w:type="dxa"/>
            <w:vMerge/>
            <w:tcBorders>
              <w:top w:val="nil"/>
              <w:left w:val="single" w:sz="8" w:space="0" w:color="auto"/>
              <w:bottom w:val="single" w:sz="8" w:space="0" w:color="000000"/>
              <w:right w:val="single" w:sz="8" w:space="0" w:color="auto"/>
            </w:tcBorders>
            <w:vAlign w:val="center"/>
            <w:hideMark/>
          </w:tcPr>
          <w:p w14:paraId="40ECF641"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5DAFE81D" w14:textId="77777777" w:rsidR="00C51F99" w:rsidRDefault="00C51F99">
            <w:pPr>
              <w:rPr>
                <w:rFonts w:ascii="Cambria" w:hAnsi="Cambria" w:cs="Calibri"/>
                <w:color w:val="000000"/>
                <w:sz w:val="16"/>
                <w:szCs w:val="16"/>
              </w:rPr>
            </w:pPr>
          </w:p>
        </w:tc>
        <w:tc>
          <w:tcPr>
            <w:tcW w:w="2160" w:type="dxa"/>
            <w:tcBorders>
              <w:top w:val="nil"/>
              <w:left w:val="nil"/>
              <w:bottom w:val="single" w:sz="8" w:space="0" w:color="auto"/>
              <w:right w:val="single" w:sz="8" w:space="0" w:color="auto"/>
            </w:tcBorders>
            <w:shd w:val="clear" w:color="auto" w:fill="auto"/>
            <w:vAlign w:val="center"/>
            <w:hideMark/>
          </w:tcPr>
          <w:p w14:paraId="40688BD5" w14:textId="77777777" w:rsidR="00C51F99" w:rsidRDefault="00C51F99">
            <w:pPr>
              <w:rPr>
                <w:rFonts w:ascii="Cambria" w:hAnsi="Cambria" w:cs="Calibri"/>
                <w:color w:val="000000"/>
                <w:sz w:val="15"/>
                <w:szCs w:val="15"/>
              </w:rPr>
            </w:pPr>
            <w:r>
              <w:rPr>
                <w:rFonts w:ascii="Cambria" w:hAnsi="Cambria" w:cs="Calibri"/>
                <w:color w:val="000000"/>
                <w:sz w:val="15"/>
                <w:szCs w:val="15"/>
              </w:rPr>
              <w:t>Calculations, if required, are clearly shown, correct &amp; complete; units are included.</w:t>
            </w:r>
          </w:p>
        </w:tc>
        <w:tc>
          <w:tcPr>
            <w:tcW w:w="2160" w:type="dxa"/>
            <w:tcBorders>
              <w:top w:val="nil"/>
              <w:left w:val="nil"/>
              <w:bottom w:val="single" w:sz="8" w:space="0" w:color="auto"/>
              <w:right w:val="single" w:sz="8" w:space="0" w:color="auto"/>
            </w:tcBorders>
            <w:shd w:val="clear" w:color="auto" w:fill="auto"/>
            <w:vAlign w:val="center"/>
            <w:hideMark/>
          </w:tcPr>
          <w:p w14:paraId="05C9486B" w14:textId="77777777" w:rsidR="00C51F99" w:rsidRDefault="00C51F99">
            <w:pPr>
              <w:rPr>
                <w:rFonts w:ascii="Cambria" w:hAnsi="Cambria" w:cs="Calibri"/>
                <w:color w:val="000000"/>
                <w:sz w:val="15"/>
                <w:szCs w:val="15"/>
              </w:rPr>
            </w:pPr>
            <w:r>
              <w:rPr>
                <w:rFonts w:ascii="Cambria" w:hAnsi="Cambria" w:cs="Calibri"/>
                <w:color w:val="000000"/>
                <w:sz w:val="15"/>
                <w:szCs w:val="15"/>
              </w:rPr>
              <w:t>Calculations, if required, are shown &amp; complete but may contain minor errors; units are included.</w:t>
            </w:r>
          </w:p>
        </w:tc>
        <w:tc>
          <w:tcPr>
            <w:tcW w:w="2160" w:type="dxa"/>
            <w:tcBorders>
              <w:top w:val="nil"/>
              <w:left w:val="nil"/>
              <w:bottom w:val="single" w:sz="8" w:space="0" w:color="auto"/>
              <w:right w:val="single" w:sz="8" w:space="0" w:color="auto"/>
            </w:tcBorders>
            <w:shd w:val="clear" w:color="auto" w:fill="auto"/>
            <w:vAlign w:val="center"/>
            <w:hideMark/>
          </w:tcPr>
          <w:p w14:paraId="15EBE2C7" w14:textId="77777777" w:rsidR="00C51F99" w:rsidRDefault="00C51F99">
            <w:pPr>
              <w:rPr>
                <w:rFonts w:ascii="Cambria" w:hAnsi="Cambria" w:cs="Calibri"/>
                <w:color w:val="000000"/>
                <w:sz w:val="15"/>
                <w:szCs w:val="15"/>
              </w:rPr>
            </w:pPr>
            <w:r>
              <w:rPr>
                <w:rFonts w:ascii="Cambria" w:hAnsi="Cambria" w:cs="Calibri"/>
                <w:color w:val="000000"/>
                <w:sz w:val="15"/>
                <w:szCs w:val="15"/>
              </w:rPr>
              <w:t>Calculations show some work but are incorrect or missing units.</w:t>
            </w:r>
          </w:p>
        </w:tc>
        <w:tc>
          <w:tcPr>
            <w:tcW w:w="2160" w:type="dxa"/>
            <w:tcBorders>
              <w:top w:val="nil"/>
              <w:left w:val="nil"/>
              <w:bottom w:val="single" w:sz="8" w:space="0" w:color="auto"/>
              <w:right w:val="single" w:sz="8" w:space="0" w:color="auto"/>
            </w:tcBorders>
            <w:shd w:val="clear" w:color="auto" w:fill="auto"/>
            <w:vAlign w:val="center"/>
            <w:hideMark/>
          </w:tcPr>
          <w:p w14:paraId="15679EB9" w14:textId="77777777" w:rsidR="00C51F99" w:rsidRDefault="00C51F99">
            <w:pPr>
              <w:rPr>
                <w:rFonts w:ascii="Cambria" w:hAnsi="Cambria" w:cs="Calibri"/>
                <w:color w:val="000000"/>
                <w:sz w:val="15"/>
                <w:szCs w:val="15"/>
              </w:rPr>
            </w:pPr>
            <w:r>
              <w:rPr>
                <w:rFonts w:ascii="Cambria" w:hAnsi="Cambria" w:cs="Calibri"/>
                <w:color w:val="000000"/>
                <w:sz w:val="15"/>
                <w:szCs w:val="15"/>
              </w:rPr>
              <w:t>Most of the calculations are missing work.</w:t>
            </w:r>
          </w:p>
        </w:tc>
      </w:tr>
      <w:tr w:rsidR="00C51F99" w14:paraId="67B9365A" w14:textId="77777777" w:rsidTr="00C51F99">
        <w:trPr>
          <w:trHeight w:val="700"/>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2A46A515"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lastRenderedPageBreak/>
              <w:t>CONCEPTS</w:t>
            </w: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7337DF9B" w14:textId="77777777" w:rsidR="00C51F99" w:rsidRDefault="00C51F99">
            <w:pPr>
              <w:jc w:val="center"/>
              <w:rPr>
                <w:rFonts w:ascii="Cambria" w:hAnsi="Cambria" w:cs="Calibri"/>
                <w:color w:val="FF0000"/>
                <w:sz w:val="16"/>
                <w:szCs w:val="16"/>
              </w:rPr>
            </w:pPr>
            <w:r>
              <w:rPr>
                <w:rFonts w:ascii="Cambria" w:hAnsi="Cambria" w:cs="Calibri"/>
                <w:color w:val="FF0000"/>
                <w:sz w:val="16"/>
                <w:szCs w:val="16"/>
              </w:rPr>
              <w:t>CONCLUSION (optional?  Or some require &amp; some optional?)</w:t>
            </w: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418A3A5D"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The conclusion is complete &amp; well thought out.  It clearly addresses the question/ problem to be solved.  </w:t>
            </w: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6EEDE1C4"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The conclusion is complete &amp; thought out.  It addresses the question/problem to be solved. </w:t>
            </w: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36FB1031" w14:textId="77777777" w:rsidR="00C51F99" w:rsidRDefault="00C51F99">
            <w:pPr>
              <w:rPr>
                <w:rFonts w:ascii="Cambria" w:hAnsi="Cambria" w:cs="Calibri"/>
                <w:color w:val="000000"/>
                <w:sz w:val="15"/>
                <w:szCs w:val="15"/>
              </w:rPr>
            </w:pPr>
            <w:r>
              <w:rPr>
                <w:rFonts w:ascii="Cambria" w:hAnsi="Cambria" w:cs="Calibri"/>
                <w:color w:val="000000"/>
                <w:sz w:val="15"/>
                <w:szCs w:val="15"/>
              </w:rPr>
              <w:t>The conclusion is mostly complete.  It addresses the question/problem to be solved.</w:t>
            </w: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58A90888"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The conclusion is incomplete   OR  does not address the question/problem to be solved.  </w:t>
            </w:r>
          </w:p>
        </w:tc>
      </w:tr>
      <w:tr w:rsidR="00C51F99" w14:paraId="791DC1F6" w14:textId="77777777" w:rsidTr="00C51F99">
        <w:trPr>
          <w:trHeight w:val="408"/>
        </w:trPr>
        <w:tc>
          <w:tcPr>
            <w:tcW w:w="720" w:type="dxa"/>
            <w:vMerge/>
            <w:tcBorders>
              <w:top w:val="nil"/>
              <w:left w:val="single" w:sz="8" w:space="0" w:color="auto"/>
              <w:bottom w:val="single" w:sz="8" w:space="0" w:color="000000"/>
              <w:right w:val="single" w:sz="8" w:space="0" w:color="auto"/>
            </w:tcBorders>
            <w:vAlign w:val="center"/>
            <w:hideMark/>
          </w:tcPr>
          <w:p w14:paraId="4766F895"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545B3675" w14:textId="77777777" w:rsidR="00C51F99" w:rsidRDefault="00C51F99">
            <w:pPr>
              <w:rPr>
                <w:rFonts w:ascii="Cambria" w:hAnsi="Cambria" w:cs="Calibri"/>
                <w:color w:val="FF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4A450789"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553EF539"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6B527F78"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56F110C9" w14:textId="77777777" w:rsidR="00C51F99" w:rsidRDefault="00C51F99">
            <w:pPr>
              <w:rPr>
                <w:rFonts w:ascii="Cambria" w:hAnsi="Cambria" w:cs="Calibri"/>
                <w:color w:val="000000"/>
                <w:sz w:val="15"/>
                <w:szCs w:val="15"/>
              </w:rPr>
            </w:pPr>
          </w:p>
        </w:tc>
      </w:tr>
      <w:tr w:rsidR="00C51F99" w14:paraId="42208CBF" w14:textId="77777777" w:rsidTr="00C51F99">
        <w:trPr>
          <w:trHeight w:val="1170"/>
        </w:trPr>
        <w:tc>
          <w:tcPr>
            <w:tcW w:w="720" w:type="dxa"/>
            <w:vMerge/>
            <w:tcBorders>
              <w:top w:val="nil"/>
              <w:left w:val="single" w:sz="8" w:space="0" w:color="auto"/>
              <w:bottom w:val="single" w:sz="8" w:space="0" w:color="000000"/>
              <w:right w:val="single" w:sz="8" w:space="0" w:color="auto"/>
            </w:tcBorders>
            <w:vAlign w:val="center"/>
            <w:hideMark/>
          </w:tcPr>
          <w:p w14:paraId="05A6FD7F"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72579FD0" w14:textId="77777777" w:rsidR="00C51F99" w:rsidRDefault="00C51F99">
            <w:pPr>
              <w:rPr>
                <w:rFonts w:ascii="Cambria" w:hAnsi="Cambria" w:cs="Calibri"/>
                <w:color w:val="FF0000"/>
                <w:sz w:val="16"/>
                <w:szCs w:val="16"/>
              </w:rPr>
            </w:pPr>
          </w:p>
        </w:tc>
        <w:tc>
          <w:tcPr>
            <w:tcW w:w="2160" w:type="dxa"/>
            <w:vMerge w:val="restart"/>
            <w:tcBorders>
              <w:top w:val="nil"/>
              <w:left w:val="single" w:sz="8" w:space="0" w:color="auto"/>
              <w:bottom w:val="single" w:sz="8" w:space="0" w:color="000000"/>
              <w:right w:val="single" w:sz="8" w:space="0" w:color="auto"/>
            </w:tcBorders>
            <w:shd w:val="clear" w:color="auto" w:fill="auto"/>
            <w:vAlign w:val="center"/>
            <w:hideMark/>
          </w:tcPr>
          <w:p w14:paraId="269AF4FC"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Conclusion demonstrates a clear understanding of the science concept being investigated as evidenced by: extensive use of new &amp; previously learned scientific vocabulary. </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21B53C4B" w14:textId="77777777" w:rsidR="00C51F99" w:rsidRDefault="00C51F99">
            <w:pPr>
              <w:rPr>
                <w:rFonts w:ascii="Cambria" w:hAnsi="Cambria" w:cs="Calibri"/>
                <w:color w:val="000000"/>
                <w:sz w:val="15"/>
                <w:szCs w:val="15"/>
              </w:rPr>
            </w:pPr>
            <w:r>
              <w:rPr>
                <w:rFonts w:ascii="Cambria" w:hAnsi="Cambria" w:cs="Calibri"/>
                <w:color w:val="000000"/>
                <w:sz w:val="15"/>
                <w:szCs w:val="15"/>
              </w:rPr>
              <w:t>The conclusion demonstrates an understanding of the science concept being investigated as evidenced by: appropriate use of new scientific vocabulary.</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40D6CD6E" w14:textId="77777777" w:rsidR="00C51F99" w:rsidRDefault="00C51F99">
            <w:pPr>
              <w:rPr>
                <w:rFonts w:ascii="Cambria" w:hAnsi="Cambria" w:cs="Calibri"/>
                <w:color w:val="000000"/>
                <w:sz w:val="15"/>
                <w:szCs w:val="15"/>
              </w:rPr>
            </w:pPr>
            <w:r>
              <w:rPr>
                <w:rFonts w:ascii="Cambria" w:hAnsi="Cambria" w:cs="Calibri"/>
                <w:color w:val="000000"/>
                <w:sz w:val="15"/>
                <w:szCs w:val="15"/>
              </w:rPr>
              <w:t>The conclusion demonstrates a basic understanding of the science concept as evidenced by: little use of scientific vocabulary.</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0B93DA0B" w14:textId="77777777" w:rsidR="00C51F99" w:rsidRDefault="00C51F99">
            <w:pPr>
              <w:rPr>
                <w:rFonts w:ascii="Cambria" w:hAnsi="Cambria" w:cs="Calibri"/>
                <w:color w:val="000000"/>
                <w:sz w:val="15"/>
                <w:szCs w:val="15"/>
              </w:rPr>
            </w:pPr>
            <w:r>
              <w:rPr>
                <w:rFonts w:ascii="Cambria" w:hAnsi="Cambria" w:cs="Calibri"/>
                <w:color w:val="000000"/>
                <w:sz w:val="15"/>
                <w:szCs w:val="15"/>
              </w:rPr>
              <w:t>The conclusion demonstrates a weak understanding of the science concept as evidenced by: no use of scientific vocabulary.</w:t>
            </w:r>
          </w:p>
        </w:tc>
      </w:tr>
      <w:tr w:rsidR="00C51F99" w14:paraId="78721FC2" w14:textId="77777777" w:rsidTr="00C51F99">
        <w:trPr>
          <w:trHeight w:val="408"/>
        </w:trPr>
        <w:tc>
          <w:tcPr>
            <w:tcW w:w="720" w:type="dxa"/>
            <w:vMerge/>
            <w:tcBorders>
              <w:top w:val="nil"/>
              <w:left w:val="single" w:sz="8" w:space="0" w:color="auto"/>
              <w:bottom w:val="single" w:sz="8" w:space="0" w:color="000000"/>
              <w:right w:val="single" w:sz="8" w:space="0" w:color="auto"/>
            </w:tcBorders>
            <w:vAlign w:val="center"/>
            <w:hideMark/>
          </w:tcPr>
          <w:p w14:paraId="75C4506D"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074E6C06" w14:textId="77777777" w:rsidR="00C51F99" w:rsidRDefault="00C51F99">
            <w:pPr>
              <w:rPr>
                <w:rFonts w:ascii="Cambria" w:hAnsi="Cambria" w:cs="Calibri"/>
                <w:color w:val="FF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6692D08F"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2957E880"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2C7F3537"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27295A18" w14:textId="77777777" w:rsidR="00C51F99" w:rsidRDefault="00C51F99">
            <w:pPr>
              <w:rPr>
                <w:rFonts w:ascii="Cambria" w:hAnsi="Cambria" w:cs="Calibri"/>
                <w:color w:val="000000"/>
                <w:sz w:val="15"/>
                <w:szCs w:val="15"/>
              </w:rPr>
            </w:pPr>
          </w:p>
        </w:tc>
      </w:tr>
      <w:tr w:rsidR="00C51F99" w14:paraId="6FF698DE" w14:textId="77777777" w:rsidTr="00C51F99">
        <w:trPr>
          <w:trHeight w:val="300"/>
        </w:trPr>
        <w:tc>
          <w:tcPr>
            <w:tcW w:w="720" w:type="dxa"/>
            <w:vMerge/>
            <w:tcBorders>
              <w:top w:val="nil"/>
              <w:left w:val="single" w:sz="8" w:space="0" w:color="auto"/>
              <w:bottom w:val="single" w:sz="8" w:space="0" w:color="000000"/>
              <w:right w:val="single" w:sz="8" w:space="0" w:color="auto"/>
            </w:tcBorders>
            <w:vAlign w:val="center"/>
            <w:hideMark/>
          </w:tcPr>
          <w:p w14:paraId="4D395BE6"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2C875B4D" w14:textId="77777777" w:rsidR="00C51F99" w:rsidRDefault="00C51F99">
            <w:pPr>
              <w:rPr>
                <w:rFonts w:ascii="Cambria" w:hAnsi="Cambria" w:cs="Calibri"/>
                <w:color w:val="FF0000"/>
                <w:sz w:val="16"/>
                <w:szCs w:val="16"/>
              </w:rPr>
            </w:pPr>
          </w:p>
        </w:tc>
        <w:tc>
          <w:tcPr>
            <w:tcW w:w="2160" w:type="dxa"/>
            <w:tcBorders>
              <w:top w:val="nil"/>
              <w:left w:val="nil"/>
              <w:bottom w:val="nil"/>
              <w:right w:val="single" w:sz="8" w:space="0" w:color="auto"/>
            </w:tcBorders>
            <w:shd w:val="clear" w:color="auto" w:fill="auto"/>
            <w:vAlign w:val="center"/>
            <w:hideMark/>
          </w:tcPr>
          <w:p w14:paraId="5FC65D28"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AND EVIDENCED BY: clear </w:t>
            </w:r>
          </w:p>
        </w:tc>
        <w:tc>
          <w:tcPr>
            <w:tcW w:w="2160" w:type="dxa"/>
            <w:tcBorders>
              <w:top w:val="nil"/>
              <w:left w:val="nil"/>
              <w:bottom w:val="nil"/>
              <w:right w:val="single" w:sz="8" w:space="0" w:color="auto"/>
            </w:tcBorders>
            <w:shd w:val="clear" w:color="auto" w:fill="auto"/>
            <w:vAlign w:val="center"/>
            <w:hideMark/>
          </w:tcPr>
          <w:p w14:paraId="57F0AC9C" w14:textId="77777777" w:rsidR="00C51F99" w:rsidRDefault="00C51F99">
            <w:pPr>
              <w:rPr>
                <w:rFonts w:ascii="Cambria" w:hAnsi="Cambria" w:cs="Calibri"/>
                <w:color w:val="000000"/>
                <w:sz w:val="15"/>
                <w:szCs w:val="15"/>
              </w:rPr>
            </w:pPr>
            <w:r>
              <w:rPr>
                <w:rFonts w:ascii="Cambria" w:hAnsi="Cambria" w:cs="Calibri"/>
                <w:color w:val="000000"/>
                <w:sz w:val="15"/>
                <w:szCs w:val="15"/>
              </w:rPr>
              <w:t>AND EVIDENCED BY:</w:t>
            </w:r>
          </w:p>
        </w:tc>
        <w:tc>
          <w:tcPr>
            <w:tcW w:w="2160" w:type="dxa"/>
            <w:tcBorders>
              <w:top w:val="nil"/>
              <w:left w:val="nil"/>
              <w:bottom w:val="nil"/>
              <w:right w:val="single" w:sz="8" w:space="0" w:color="auto"/>
            </w:tcBorders>
            <w:shd w:val="clear" w:color="auto" w:fill="auto"/>
            <w:vAlign w:val="center"/>
            <w:hideMark/>
          </w:tcPr>
          <w:p w14:paraId="471AB7C9" w14:textId="77777777" w:rsidR="00C51F99" w:rsidRDefault="00C51F99">
            <w:pPr>
              <w:rPr>
                <w:rFonts w:ascii="Cambria" w:hAnsi="Cambria" w:cs="Calibri"/>
                <w:color w:val="000000"/>
                <w:sz w:val="15"/>
                <w:szCs w:val="15"/>
              </w:rPr>
            </w:pPr>
            <w:r>
              <w:rPr>
                <w:rFonts w:ascii="Cambria" w:hAnsi="Cambria" w:cs="Calibri"/>
                <w:color w:val="000000"/>
                <w:sz w:val="15"/>
                <w:szCs w:val="15"/>
              </w:rPr>
              <w:t>AND EVIDENCED BY:</w:t>
            </w:r>
          </w:p>
        </w:tc>
        <w:tc>
          <w:tcPr>
            <w:tcW w:w="2160" w:type="dxa"/>
            <w:tcBorders>
              <w:top w:val="nil"/>
              <w:left w:val="nil"/>
              <w:bottom w:val="nil"/>
              <w:right w:val="single" w:sz="8" w:space="0" w:color="auto"/>
            </w:tcBorders>
            <w:shd w:val="clear" w:color="auto" w:fill="auto"/>
            <w:vAlign w:val="center"/>
            <w:hideMark/>
          </w:tcPr>
          <w:p w14:paraId="67096F10" w14:textId="77777777" w:rsidR="00C51F99" w:rsidRDefault="00C51F99">
            <w:pPr>
              <w:rPr>
                <w:rFonts w:ascii="Cambria" w:hAnsi="Cambria" w:cs="Calibri"/>
                <w:color w:val="000000"/>
                <w:sz w:val="15"/>
                <w:szCs w:val="15"/>
              </w:rPr>
            </w:pPr>
            <w:r>
              <w:rPr>
                <w:rFonts w:ascii="Cambria" w:hAnsi="Cambria" w:cs="Calibri"/>
                <w:color w:val="000000"/>
                <w:sz w:val="15"/>
                <w:szCs w:val="15"/>
              </w:rPr>
              <w:t>AND EVIDENCED BY:</w:t>
            </w:r>
          </w:p>
        </w:tc>
      </w:tr>
      <w:tr w:rsidR="00C51F99" w14:paraId="3FAD7B85" w14:textId="77777777" w:rsidTr="00C51F99">
        <w:trPr>
          <w:trHeight w:val="840"/>
        </w:trPr>
        <w:tc>
          <w:tcPr>
            <w:tcW w:w="720" w:type="dxa"/>
            <w:vMerge/>
            <w:tcBorders>
              <w:top w:val="nil"/>
              <w:left w:val="single" w:sz="8" w:space="0" w:color="auto"/>
              <w:bottom w:val="single" w:sz="8" w:space="0" w:color="000000"/>
              <w:right w:val="single" w:sz="8" w:space="0" w:color="auto"/>
            </w:tcBorders>
            <w:vAlign w:val="center"/>
            <w:hideMark/>
          </w:tcPr>
          <w:p w14:paraId="6253779B"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372051FF" w14:textId="77777777" w:rsidR="00C51F99" w:rsidRDefault="00C51F99">
            <w:pPr>
              <w:rPr>
                <w:rFonts w:ascii="Cambria" w:hAnsi="Cambria" w:cs="Calibri"/>
                <w:color w:val="FF0000"/>
                <w:sz w:val="16"/>
                <w:szCs w:val="16"/>
              </w:rPr>
            </w:pPr>
          </w:p>
        </w:tc>
        <w:tc>
          <w:tcPr>
            <w:tcW w:w="2160" w:type="dxa"/>
            <w:tcBorders>
              <w:top w:val="nil"/>
              <w:left w:val="nil"/>
              <w:bottom w:val="nil"/>
              <w:right w:val="single" w:sz="8" w:space="0" w:color="auto"/>
            </w:tcBorders>
            <w:shd w:val="clear" w:color="auto" w:fill="auto"/>
            <w:vAlign w:val="center"/>
            <w:hideMark/>
          </w:tcPr>
          <w:p w14:paraId="6DF6718F" w14:textId="77777777" w:rsidR="00C51F99" w:rsidRDefault="00C51F99">
            <w:pPr>
              <w:rPr>
                <w:rFonts w:ascii="Cambria" w:hAnsi="Cambria" w:cs="Calibri"/>
                <w:color w:val="000000"/>
                <w:sz w:val="15"/>
                <w:szCs w:val="15"/>
              </w:rPr>
            </w:pPr>
            <w:r>
              <w:rPr>
                <w:rFonts w:ascii="Cambria" w:hAnsi="Cambria" w:cs="Calibri"/>
                <w:color w:val="000000"/>
                <w:sz w:val="15"/>
                <w:szCs w:val="15"/>
              </w:rPr>
              <w:t>connections between data, observations &amp; concepts are consistently supported by specific evidence.</w:t>
            </w:r>
          </w:p>
        </w:tc>
        <w:tc>
          <w:tcPr>
            <w:tcW w:w="2160" w:type="dxa"/>
            <w:tcBorders>
              <w:top w:val="nil"/>
              <w:left w:val="nil"/>
              <w:bottom w:val="nil"/>
              <w:right w:val="single" w:sz="8" w:space="0" w:color="auto"/>
            </w:tcBorders>
            <w:shd w:val="clear" w:color="auto" w:fill="auto"/>
            <w:hideMark/>
          </w:tcPr>
          <w:p w14:paraId="226F778F" w14:textId="77777777" w:rsidR="00C51F99" w:rsidRDefault="00C51F99">
            <w:pPr>
              <w:rPr>
                <w:rFonts w:ascii="Cambria" w:hAnsi="Cambria" w:cs="Calibri"/>
                <w:color w:val="000000"/>
                <w:sz w:val="15"/>
                <w:szCs w:val="15"/>
              </w:rPr>
            </w:pPr>
            <w:r>
              <w:rPr>
                <w:rFonts w:ascii="Cambria" w:hAnsi="Cambria" w:cs="Calibri"/>
                <w:color w:val="000000"/>
                <w:sz w:val="15"/>
                <w:szCs w:val="15"/>
              </w:rPr>
              <w:t>connections between data, observations &amp; concepts supported by specific evidence.</w:t>
            </w:r>
          </w:p>
        </w:tc>
        <w:tc>
          <w:tcPr>
            <w:tcW w:w="2160" w:type="dxa"/>
            <w:tcBorders>
              <w:top w:val="nil"/>
              <w:left w:val="nil"/>
              <w:bottom w:val="nil"/>
              <w:right w:val="single" w:sz="8" w:space="0" w:color="auto"/>
            </w:tcBorders>
            <w:shd w:val="clear" w:color="auto" w:fill="auto"/>
            <w:hideMark/>
          </w:tcPr>
          <w:p w14:paraId="294A5F20"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basic connections between data, observations &amp; new concepts not consistently supported by evidence. </w:t>
            </w:r>
          </w:p>
        </w:tc>
        <w:tc>
          <w:tcPr>
            <w:tcW w:w="2160" w:type="dxa"/>
            <w:tcBorders>
              <w:top w:val="nil"/>
              <w:left w:val="nil"/>
              <w:bottom w:val="nil"/>
              <w:right w:val="single" w:sz="8" w:space="0" w:color="auto"/>
            </w:tcBorders>
            <w:shd w:val="clear" w:color="auto" w:fill="auto"/>
            <w:hideMark/>
          </w:tcPr>
          <w:p w14:paraId="25300E9E" w14:textId="77777777" w:rsidR="00C51F99" w:rsidRDefault="00C51F99">
            <w:pPr>
              <w:rPr>
                <w:rFonts w:ascii="Cambria" w:hAnsi="Cambria" w:cs="Calibri"/>
                <w:color w:val="000000"/>
                <w:sz w:val="15"/>
                <w:szCs w:val="15"/>
              </w:rPr>
            </w:pPr>
            <w:r>
              <w:rPr>
                <w:rFonts w:ascii="Cambria" w:hAnsi="Cambria" w:cs="Calibri"/>
                <w:color w:val="000000"/>
                <w:sz w:val="15"/>
                <w:szCs w:val="15"/>
              </w:rPr>
              <w:t>connections between data, observations &amp; new concepts are not supported by evidence</w:t>
            </w:r>
          </w:p>
        </w:tc>
      </w:tr>
      <w:tr w:rsidR="00C51F99" w14:paraId="1F46C662" w14:textId="77777777" w:rsidTr="00C51F99">
        <w:trPr>
          <w:trHeight w:val="300"/>
        </w:trPr>
        <w:tc>
          <w:tcPr>
            <w:tcW w:w="720" w:type="dxa"/>
            <w:vMerge/>
            <w:tcBorders>
              <w:top w:val="nil"/>
              <w:left w:val="single" w:sz="8" w:space="0" w:color="auto"/>
              <w:bottom w:val="single" w:sz="8" w:space="0" w:color="000000"/>
              <w:right w:val="single" w:sz="8" w:space="0" w:color="auto"/>
            </w:tcBorders>
            <w:vAlign w:val="center"/>
            <w:hideMark/>
          </w:tcPr>
          <w:p w14:paraId="7D687906"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2BF7E7F9" w14:textId="77777777" w:rsidR="00C51F99" w:rsidRDefault="00C51F99">
            <w:pPr>
              <w:rPr>
                <w:rFonts w:ascii="Cambria" w:hAnsi="Cambria" w:cs="Calibri"/>
                <w:color w:val="FF0000"/>
                <w:sz w:val="16"/>
                <w:szCs w:val="16"/>
              </w:rPr>
            </w:pPr>
          </w:p>
        </w:tc>
        <w:tc>
          <w:tcPr>
            <w:tcW w:w="216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08AFA9F" w14:textId="77777777" w:rsidR="00C51F99" w:rsidRDefault="00C51F99">
            <w:pPr>
              <w:rPr>
                <w:rFonts w:ascii="Cambria" w:hAnsi="Cambria" w:cs="Calibri"/>
                <w:color w:val="000000"/>
                <w:sz w:val="15"/>
                <w:szCs w:val="15"/>
              </w:rPr>
            </w:pPr>
            <w:r>
              <w:rPr>
                <w:rFonts w:ascii="Cambria" w:hAnsi="Cambria" w:cs="Calibri"/>
                <w:color w:val="000000"/>
                <w:sz w:val="15"/>
                <w:szCs w:val="15"/>
              </w:rPr>
              <w:t>AND EVIDENCED BY: Error sources are identified, appropriate &amp; demonstrate a clear understanding of possible effects on outcome of the experiment.</w:t>
            </w:r>
          </w:p>
        </w:tc>
        <w:tc>
          <w:tcPr>
            <w:tcW w:w="216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EBD8452" w14:textId="77777777" w:rsidR="00C51F99" w:rsidRDefault="00C51F99">
            <w:pPr>
              <w:rPr>
                <w:rFonts w:ascii="Cambria" w:hAnsi="Cambria" w:cs="Calibri"/>
                <w:color w:val="000000"/>
                <w:sz w:val="15"/>
                <w:szCs w:val="15"/>
              </w:rPr>
            </w:pPr>
            <w:r>
              <w:rPr>
                <w:rFonts w:ascii="Cambria" w:hAnsi="Cambria" w:cs="Calibri"/>
                <w:color w:val="000000"/>
                <w:sz w:val="15"/>
                <w:szCs w:val="15"/>
              </w:rPr>
              <w:t>AND EVIDENCED BY: Error sources are identified, appropriate &amp; demonstrate a basic understanding of possible effects on the outcome of the experiment.</w:t>
            </w:r>
          </w:p>
        </w:tc>
        <w:tc>
          <w:tcPr>
            <w:tcW w:w="2160" w:type="dxa"/>
            <w:tcBorders>
              <w:top w:val="nil"/>
              <w:left w:val="nil"/>
              <w:bottom w:val="nil"/>
              <w:right w:val="single" w:sz="8" w:space="0" w:color="auto"/>
            </w:tcBorders>
            <w:shd w:val="clear" w:color="auto" w:fill="auto"/>
            <w:vAlign w:val="center"/>
            <w:hideMark/>
          </w:tcPr>
          <w:p w14:paraId="578A2078" w14:textId="77777777" w:rsidR="00C51F99" w:rsidRDefault="00C51F99">
            <w:pPr>
              <w:rPr>
                <w:rFonts w:ascii="Cambria" w:hAnsi="Cambria" w:cs="Calibri"/>
                <w:color w:val="000000"/>
                <w:sz w:val="15"/>
                <w:szCs w:val="15"/>
              </w:rPr>
            </w:pPr>
            <w:r>
              <w:rPr>
                <w:rFonts w:ascii="Cambria" w:hAnsi="Cambria" w:cs="Calibri"/>
                <w:color w:val="000000"/>
                <w:sz w:val="15"/>
                <w:szCs w:val="15"/>
              </w:rPr>
              <w:t>AND EVIDENCED BY:</w:t>
            </w:r>
          </w:p>
        </w:tc>
        <w:tc>
          <w:tcPr>
            <w:tcW w:w="2160" w:type="dxa"/>
            <w:tcBorders>
              <w:top w:val="nil"/>
              <w:left w:val="nil"/>
              <w:bottom w:val="nil"/>
              <w:right w:val="single" w:sz="8" w:space="0" w:color="auto"/>
            </w:tcBorders>
            <w:shd w:val="clear" w:color="auto" w:fill="auto"/>
            <w:vAlign w:val="center"/>
            <w:hideMark/>
          </w:tcPr>
          <w:p w14:paraId="690C7DE6" w14:textId="77777777" w:rsidR="00C51F99" w:rsidRDefault="00C51F99">
            <w:pPr>
              <w:rPr>
                <w:rFonts w:ascii="Cambria" w:hAnsi="Cambria" w:cs="Calibri"/>
                <w:color w:val="000000"/>
                <w:sz w:val="15"/>
                <w:szCs w:val="15"/>
              </w:rPr>
            </w:pPr>
            <w:r>
              <w:rPr>
                <w:rFonts w:ascii="Cambria" w:hAnsi="Cambria" w:cs="Calibri"/>
                <w:color w:val="000000"/>
                <w:sz w:val="15"/>
                <w:szCs w:val="15"/>
              </w:rPr>
              <w:t>AND EVIDENCED BY:</w:t>
            </w:r>
          </w:p>
        </w:tc>
      </w:tr>
      <w:tr w:rsidR="00C51F99" w14:paraId="0E2F8DC3" w14:textId="77777777" w:rsidTr="00C51F99">
        <w:trPr>
          <w:trHeight w:val="900"/>
        </w:trPr>
        <w:tc>
          <w:tcPr>
            <w:tcW w:w="720" w:type="dxa"/>
            <w:vMerge/>
            <w:tcBorders>
              <w:top w:val="nil"/>
              <w:left w:val="single" w:sz="8" w:space="0" w:color="auto"/>
              <w:bottom w:val="single" w:sz="8" w:space="0" w:color="000000"/>
              <w:right w:val="single" w:sz="8" w:space="0" w:color="auto"/>
            </w:tcBorders>
            <w:vAlign w:val="center"/>
            <w:hideMark/>
          </w:tcPr>
          <w:p w14:paraId="793571AB"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1256A5AF" w14:textId="77777777" w:rsidR="00C51F99" w:rsidRDefault="00C51F99">
            <w:pPr>
              <w:rPr>
                <w:rFonts w:ascii="Cambria" w:hAnsi="Cambria" w:cs="Calibri"/>
                <w:color w:val="FF0000"/>
                <w:sz w:val="16"/>
                <w:szCs w:val="16"/>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11EE818" w14:textId="77777777" w:rsidR="00C51F99" w:rsidRDefault="00C51F99">
            <w:pPr>
              <w:rPr>
                <w:rFonts w:ascii="Cambria" w:hAnsi="Cambria" w:cs="Calibri"/>
                <w:color w:val="000000"/>
                <w:sz w:val="15"/>
                <w:szCs w:val="15"/>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9BA9911" w14:textId="77777777" w:rsidR="00C51F99" w:rsidRDefault="00C51F99">
            <w:pPr>
              <w:rPr>
                <w:rFonts w:ascii="Cambria" w:hAnsi="Cambria" w:cs="Calibri"/>
                <w:color w:val="000000"/>
                <w:sz w:val="15"/>
                <w:szCs w:val="15"/>
              </w:rPr>
            </w:pPr>
          </w:p>
        </w:tc>
        <w:tc>
          <w:tcPr>
            <w:tcW w:w="2160" w:type="dxa"/>
            <w:tcBorders>
              <w:top w:val="nil"/>
              <w:left w:val="nil"/>
              <w:bottom w:val="single" w:sz="8" w:space="0" w:color="auto"/>
              <w:right w:val="single" w:sz="8" w:space="0" w:color="auto"/>
            </w:tcBorders>
            <w:shd w:val="clear" w:color="auto" w:fill="auto"/>
            <w:hideMark/>
          </w:tcPr>
          <w:p w14:paraId="468EEB6E" w14:textId="77777777" w:rsidR="00C51F99" w:rsidRDefault="00C51F99">
            <w:pPr>
              <w:rPr>
                <w:rFonts w:ascii="Cambria" w:hAnsi="Cambria" w:cs="Calibri"/>
                <w:color w:val="000000"/>
                <w:sz w:val="15"/>
                <w:szCs w:val="15"/>
              </w:rPr>
            </w:pPr>
            <w:r>
              <w:rPr>
                <w:rFonts w:ascii="Cambria" w:hAnsi="Cambria" w:cs="Calibri"/>
                <w:color w:val="000000"/>
                <w:sz w:val="15"/>
                <w:szCs w:val="15"/>
              </w:rPr>
              <w:t>Sources of error are identified &amp; are appropriate.</w:t>
            </w:r>
          </w:p>
        </w:tc>
        <w:tc>
          <w:tcPr>
            <w:tcW w:w="2160" w:type="dxa"/>
            <w:tcBorders>
              <w:top w:val="nil"/>
              <w:left w:val="nil"/>
              <w:bottom w:val="single" w:sz="8" w:space="0" w:color="auto"/>
              <w:right w:val="single" w:sz="8" w:space="0" w:color="auto"/>
            </w:tcBorders>
            <w:shd w:val="clear" w:color="auto" w:fill="auto"/>
            <w:hideMark/>
          </w:tcPr>
          <w:p w14:paraId="73EAB506"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Sources of error are identified but are inappropriate. </w:t>
            </w:r>
          </w:p>
        </w:tc>
      </w:tr>
      <w:tr w:rsidR="00C51F99" w14:paraId="2C30B6D5" w14:textId="77777777" w:rsidTr="00C51F99">
        <w:trPr>
          <w:trHeight w:val="670"/>
        </w:trPr>
        <w:tc>
          <w:tcPr>
            <w:tcW w:w="720" w:type="dxa"/>
            <w:vMerge/>
            <w:tcBorders>
              <w:top w:val="nil"/>
              <w:left w:val="single" w:sz="8" w:space="0" w:color="auto"/>
              <w:bottom w:val="single" w:sz="8" w:space="0" w:color="000000"/>
              <w:right w:val="single" w:sz="8" w:space="0" w:color="auto"/>
            </w:tcBorders>
            <w:vAlign w:val="center"/>
            <w:hideMark/>
          </w:tcPr>
          <w:p w14:paraId="515E1894" w14:textId="77777777" w:rsidR="00C51F99" w:rsidRDefault="00C51F99">
            <w:pPr>
              <w:rPr>
                <w:rFonts w:ascii="Cambria" w:hAnsi="Cambria" w:cs="Calibri"/>
                <w:color w:val="000000"/>
                <w:sz w:val="16"/>
                <w:szCs w:val="16"/>
              </w:rPr>
            </w:pPr>
          </w:p>
        </w:tc>
        <w:tc>
          <w:tcPr>
            <w:tcW w:w="2160" w:type="dxa"/>
            <w:vMerge/>
            <w:tcBorders>
              <w:top w:val="nil"/>
              <w:left w:val="single" w:sz="8" w:space="0" w:color="auto"/>
              <w:bottom w:val="single" w:sz="8" w:space="0" w:color="000000"/>
              <w:right w:val="single" w:sz="8" w:space="0" w:color="auto"/>
            </w:tcBorders>
            <w:vAlign w:val="center"/>
            <w:hideMark/>
          </w:tcPr>
          <w:p w14:paraId="21E1BC16" w14:textId="77777777" w:rsidR="00C51F99" w:rsidRDefault="00C51F99">
            <w:pPr>
              <w:rPr>
                <w:rFonts w:ascii="Cambria" w:hAnsi="Cambria" w:cs="Calibri"/>
                <w:color w:val="FF0000"/>
                <w:sz w:val="16"/>
                <w:szCs w:val="16"/>
              </w:rPr>
            </w:pPr>
          </w:p>
        </w:tc>
        <w:tc>
          <w:tcPr>
            <w:tcW w:w="2160" w:type="dxa"/>
            <w:tcBorders>
              <w:top w:val="nil"/>
              <w:left w:val="nil"/>
              <w:bottom w:val="single" w:sz="8" w:space="0" w:color="auto"/>
              <w:right w:val="single" w:sz="8" w:space="0" w:color="auto"/>
            </w:tcBorders>
            <w:shd w:val="clear" w:color="auto" w:fill="auto"/>
            <w:hideMark/>
          </w:tcPr>
          <w:p w14:paraId="6BF9550E"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The report shows clear evidence of use of the writing process &amp; is in final draft form.  </w:t>
            </w:r>
          </w:p>
        </w:tc>
        <w:tc>
          <w:tcPr>
            <w:tcW w:w="2160" w:type="dxa"/>
            <w:tcBorders>
              <w:top w:val="nil"/>
              <w:left w:val="nil"/>
              <w:bottom w:val="single" w:sz="8" w:space="0" w:color="auto"/>
              <w:right w:val="single" w:sz="8" w:space="0" w:color="auto"/>
            </w:tcBorders>
            <w:shd w:val="clear" w:color="auto" w:fill="auto"/>
            <w:hideMark/>
          </w:tcPr>
          <w:p w14:paraId="5740FBB6" w14:textId="77777777" w:rsidR="00C51F99" w:rsidRDefault="00C51F99">
            <w:pPr>
              <w:rPr>
                <w:rFonts w:ascii="Cambria" w:hAnsi="Cambria" w:cs="Calibri"/>
                <w:color w:val="000000"/>
                <w:sz w:val="15"/>
                <w:szCs w:val="15"/>
              </w:rPr>
            </w:pPr>
            <w:r>
              <w:rPr>
                <w:rFonts w:ascii="Cambria" w:hAnsi="Cambria" w:cs="Calibri"/>
                <w:color w:val="000000"/>
                <w:sz w:val="15"/>
                <w:szCs w:val="15"/>
              </w:rPr>
              <w:t>The report shows evidence of use of the writing process &amp; is in final draft form.</w:t>
            </w:r>
          </w:p>
        </w:tc>
        <w:tc>
          <w:tcPr>
            <w:tcW w:w="2160" w:type="dxa"/>
            <w:tcBorders>
              <w:top w:val="nil"/>
              <w:left w:val="nil"/>
              <w:bottom w:val="single" w:sz="8" w:space="0" w:color="auto"/>
              <w:right w:val="single" w:sz="8" w:space="0" w:color="auto"/>
            </w:tcBorders>
            <w:shd w:val="clear" w:color="auto" w:fill="auto"/>
            <w:hideMark/>
          </w:tcPr>
          <w:p w14:paraId="7305583F" w14:textId="77777777" w:rsidR="00C51F99" w:rsidRDefault="00C51F99">
            <w:pPr>
              <w:rPr>
                <w:rFonts w:ascii="Cambria" w:hAnsi="Cambria" w:cs="Calibri"/>
                <w:color w:val="000000"/>
                <w:sz w:val="15"/>
                <w:szCs w:val="15"/>
              </w:rPr>
            </w:pPr>
            <w:r>
              <w:rPr>
                <w:rFonts w:ascii="Cambria" w:hAnsi="Cambria" w:cs="Calibri"/>
                <w:color w:val="000000"/>
                <w:sz w:val="15"/>
                <w:szCs w:val="15"/>
              </w:rPr>
              <w:t>The report shows some evidence of use of the writing process &amp; is in final draft form.</w:t>
            </w:r>
          </w:p>
        </w:tc>
        <w:tc>
          <w:tcPr>
            <w:tcW w:w="2160" w:type="dxa"/>
            <w:tcBorders>
              <w:top w:val="nil"/>
              <w:left w:val="nil"/>
              <w:bottom w:val="single" w:sz="8" w:space="0" w:color="auto"/>
              <w:right w:val="single" w:sz="8" w:space="0" w:color="auto"/>
            </w:tcBorders>
            <w:shd w:val="clear" w:color="auto" w:fill="auto"/>
            <w:hideMark/>
          </w:tcPr>
          <w:p w14:paraId="2F174EA4"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The report shows little evidence of use of the writing process.  </w:t>
            </w:r>
          </w:p>
        </w:tc>
      </w:tr>
      <w:tr w:rsidR="00C51F99" w14:paraId="1C74BF1B" w14:textId="77777777" w:rsidTr="00C51F99">
        <w:trPr>
          <w:trHeight w:val="660"/>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3E2C745"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WRITTEN COMMUNICATION</w:t>
            </w:r>
          </w:p>
        </w:tc>
        <w:tc>
          <w:tcPr>
            <w:tcW w:w="2160" w:type="dxa"/>
            <w:tcBorders>
              <w:top w:val="nil"/>
              <w:left w:val="nil"/>
              <w:bottom w:val="nil"/>
              <w:right w:val="single" w:sz="8" w:space="0" w:color="auto"/>
            </w:tcBorders>
            <w:shd w:val="clear" w:color="auto" w:fill="auto"/>
            <w:vAlign w:val="center"/>
            <w:hideMark/>
          </w:tcPr>
          <w:p w14:paraId="0E037D42"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WRITTEN COMMUNICATION</w:t>
            </w:r>
          </w:p>
        </w:tc>
        <w:tc>
          <w:tcPr>
            <w:tcW w:w="2160" w:type="dxa"/>
            <w:tcBorders>
              <w:top w:val="nil"/>
              <w:left w:val="nil"/>
              <w:bottom w:val="single" w:sz="8" w:space="0" w:color="auto"/>
              <w:right w:val="single" w:sz="8" w:space="0" w:color="auto"/>
            </w:tcBorders>
            <w:shd w:val="clear" w:color="auto" w:fill="auto"/>
            <w:hideMark/>
          </w:tcPr>
          <w:p w14:paraId="36E902A0" w14:textId="77777777" w:rsidR="00C51F99" w:rsidRDefault="00C51F99">
            <w:pPr>
              <w:rPr>
                <w:rFonts w:ascii="Cambria" w:hAnsi="Cambria" w:cs="Calibri"/>
                <w:color w:val="000000"/>
                <w:sz w:val="15"/>
                <w:szCs w:val="15"/>
              </w:rPr>
            </w:pPr>
            <w:r>
              <w:rPr>
                <w:rFonts w:ascii="Cambria" w:hAnsi="Cambria" w:cs="Calibri"/>
                <w:color w:val="000000"/>
                <w:sz w:val="15"/>
                <w:szCs w:val="15"/>
              </w:rPr>
              <w:t>Focus is clearly stated &amp; consistently referred to throughout the piece.</w:t>
            </w:r>
          </w:p>
        </w:tc>
        <w:tc>
          <w:tcPr>
            <w:tcW w:w="2160" w:type="dxa"/>
            <w:tcBorders>
              <w:top w:val="nil"/>
              <w:left w:val="nil"/>
              <w:bottom w:val="single" w:sz="8" w:space="0" w:color="auto"/>
              <w:right w:val="single" w:sz="8" w:space="0" w:color="auto"/>
            </w:tcBorders>
            <w:shd w:val="clear" w:color="auto" w:fill="auto"/>
            <w:hideMark/>
          </w:tcPr>
          <w:p w14:paraId="24169010" w14:textId="77777777" w:rsidR="00C51F99" w:rsidRDefault="00C51F99">
            <w:pPr>
              <w:rPr>
                <w:rFonts w:ascii="Cambria" w:hAnsi="Cambria" w:cs="Calibri"/>
                <w:color w:val="000000"/>
                <w:sz w:val="15"/>
                <w:szCs w:val="15"/>
              </w:rPr>
            </w:pPr>
            <w:r>
              <w:rPr>
                <w:rFonts w:ascii="Cambria" w:hAnsi="Cambria" w:cs="Calibri"/>
                <w:color w:val="000000"/>
                <w:sz w:val="15"/>
                <w:szCs w:val="15"/>
              </w:rPr>
              <w:t>Focus is clearly stated &amp; referred to throughout.</w:t>
            </w:r>
          </w:p>
        </w:tc>
        <w:tc>
          <w:tcPr>
            <w:tcW w:w="2160" w:type="dxa"/>
            <w:tcBorders>
              <w:top w:val="nil"/>
              <w:left w:val="nil"/>
              <w:bottom w:val="single" w:sz="8" w:space="0" w:color="auto"/>
              <w:right w:val="single" w:sz="8" w:space="0" w:color="auto"/>
            </w:tcBorders>
            <w:shd w:val="clear" w:color="auto" w:fill="auto"/>
            <w:hideMark/>
          </w:tcPr>
          <w:p w14:paraId="10A18AC9" w14:textId="77777777" w:rsidR="00C51F99" w:rsidRDefault="00C51F99">
            <w:pPr>
              <w:rPr>
                <w:rFonts w:ascii="Cambria" w:hAnsi="Cambria" w:cs="Calibri"/>
                <w:color w:val="000000"/>
                <w:sz w:val="15"/>
                <w:szCs w:val="15"/>
              </w:rPr>
            </w:pPr>
            <w:r>
              <w:rPr>
                <w:rFonts w:ascii="Cambria" w:hAnsi="Cambria" w:cs="Calibri"/>
                <w:color w:val="000000"/>
                <w:sz w:val="15"/>
                <w:szCs w:val="15"/>
              </w:rPr>
              <w:t>Focus is unclear and/or is not referred to consistently throughout the piece.</w:t>
            </w:r>
          </w:p>
        </w:tc>
        <w:tc>
          <w:tcPr>
            <w:tcW w:w="2160" w:type="dxa"/>
            <w:tcBorders>
              <w:top w:val="nil"/>
              <w:left w:val="nil"/>
              <w:bottom w:val="single" w:sz="8" w:space="0" w:color="auto"/>
              <w:right w:val="single" w:sz="8" w:space="0" w:color="auto"/>
            </w:tcBorders>
            <w:shd w:val="clear" w:color="auto" w:fill="auto"/>
            <w:hideMark/>
          </w:tcPr>
          <w:p w14:paraId="2055F3C0" w14:textId="77777777" w:rsidR="00C51F99" w:rsidRDefault="00C51F99">
            <w:pPr>
              <w:rPr>
                <w:rFonts w:ascii="Cambria" w:hAnsi="Cambria" w:cs="Calibri"/>
                <w:color w:val="000000"/>
                <w:sz w:val="15"/>
                <w:szCs w:val="15"/>
              </w:rPr>
            </w:pPr>
            <w:r>
              <w:rPr>
                <w:rFonts w:ascii="Cambria" w:hAnsi="Cambria" w:cs="Calibri"/>
                <w:color w:val="000000"/>
                <w:sz w:val="15"/>
                <w:szCs w:val="15"/>
              </w:rPr>
              <w:t>Focus is unclear &amp; is not referred to throughout the piece.</w:t>
            </w:r>
          </w:p>
        </w:tc>
      </w:tr>
      <w:tr w:rsidR="00C51F99" w14:paraId="3B370685" w14:textId="77777777" w:rsidTr="00C51F99">
        <w:trPr>
          <w:trHeight w:val="300"/>
        </w:trPr>
        <w:tc>
          <w:tcPr>
            <w:tcW w:w="720" w:type="dxa"/>
            <w:vMerge/>
            <w:tcBorders>
              <w:top w:val="nil"/>
              <w:left w:val="single" w:sz="8" w:space="0" w:color="auto"/>
              <w:bottom w:val="single" w:sz="8" w:space="0" w:color="000000"/>
              <w:right w:val="single" w:sz="8" w:space="0" w:color="auto"/>
            </w:tcBorders>
            <w:vAlign w:val="center"/>
            <w:hideMark/>
          </w:tcPr>
          <w:p w14:paraId="45D424AF" w14:textId="77777777" w:rsidR="00C51F99" w:rsidRDefault="00C51F99">
            <w:pPr>
              <w:rPr>
                <w:rFonts w:ascii="Cambria" w:hAnsi="Cambria" w:cs="Calibri"/>
                <w:color w:val="000000"/>
                <w:sz w:val="16"/>
                <w:szCs w:val="16"/>
              </w:rPr>
            </w:pPr>
          </w:p>
        </w:tc>
        <w:tc>
          <w:tcPr>
            <w:tcW w:w="2160" w:type="dxa"/>
            <w:tcBorders>
              <w:top w:val="nil"/>
              <w:left w:val="nil"/>
              <w:bottom w:val="nil"/>
              <w:right w:val="single" w:sz="8" w:space="0" w:color="auto"/>
            </w:tcBorders>
            <w:shd w:val="clear" w:color="auto" w:fill="auto"/>
            <w:vAlign w:val="center"/>
            <w:hideMark/>
          </w:tcPr>
          <w:p w14:paraId="7690180D" w14:textId="77777777" w:rsidR="00C51F99" w:rsidRDefault="00C51F99">
            <w:pPr>
              <w:jc w:val="center"/>
              <w:rPr>
                <w:rFonts w:ascii="Cambria" w:hAnsi="Cambria" w:cs="Calibri"/>
                <w:color w:val="000000"/>
                <w:sz w:val="16"/>
                <w:szCs w:val="16"/>
              </w:rPr>
            </w:pPr>
            <w:r>
              <w:rPr>
                <w:rFonts w:ascii="Cambria" w:hAnsi="Cambria" w:cs="Calibri"/>
                <w:color w:val="000000"/>
                <w:sz w:val="16"/>
                <w:szCs w:val="16"/>
              </w:rPr>
              <w:t>(optional)</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10F799B2" w14:textId="77777777" w:rsidR="00C51F99" w:rsidRDefault="00C51F99">
            <w:pPr>
              <w:rPr>
                <w:rFonts w:ascii="Cambria" w:hAnsi="Cambria" w:cs="Calibri"/>
                <w:color w:val="000000"/>
                <w:sz w:val="15"/>
                <w:szCs w:val="15"/>
              </w:rPr>
            </w:pPr>
            <w:r>
              <w:rPr>
                <w:rFonts w:ascii="Cambria" w:hAnsi="Cambria" w:cs="Calibri"/>
                <w:color w:val="000000"/>
                <w:sz w:val="15"/>
                <w:szCs w:val="15"/>
              </w:rPr>
              <w:t>Consistently uses a variety of transitions effectively &amp; is written in logical sequence.</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05CFF598" w14:textId="77777777" w:rsidR="00C51F99" w:rsidRDefault="00C51F99">
            <w:pPr>
              <w:rPr>
                <w:rFonts w:ascii="Cambria" w:hAnsi="Cambria" w:cs="Calibri"/>
                <w:color w:val="000000"/>
                <w:sz w:val="15"/>
                <w:szCs w:val="15"/>
              </w:rPr>
            </w:pPr>
            <w:r>
              <w:rPr>
                <w:rFonts w:ascii="Cambria" w:hAnsi="Cambria" w:cs="Calibri"/>
                <w:color w:val="000000"/>
                <w:sz w:val="15"/>
                <w:szCs w:val="15"/>
              </w:rPr>
              <w:t>Consistently uses transitions effectively &amp; is written in a logical sequence.</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160D76FA" w14:textId="77777777" w:rsidR="00C51F99" w:rsidRDefault="00C51F99">
            <w:pPr>
              <w:rPr>
                <w:rFonts w:ascii="Cambria" w:hAnsi="Cambria" w:cs="Calibri"/>
                <w:color w:val="000000"/>
                <w:sz w:val="15"/>
                <w:szCs w:val="15"/>
              </w:rPr>
            </w:pPr>
            <w:r>
              <w:rPr>
                <w:rFonts w:ascii="Cambria" w:hAnsi="Cambria" w:cs="Calibri"/>
                <w:color w:val="000000"/>
                <w:sz w:val="15"/>
                <w:szCs w:val="15"/>
              </w:rPr>
              <w:t>Uses transitions &amp; is written in a logical sequence.</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1D9A157C" w14:textId="77777777" w:rsidR="00C51F99" w:rsidRDefault="00C51F99">
            <w:pPr>
              <w:rPr>
                <w:rFonts w:ascii="Cambria" w:hAnsi="Cambria" w:cs="Calibri"/>
                <w:color w:val="000000"/>
                <w:sz w:val="15"/>
                <w:szCs w:val="15"/>
              </w:rPr>
            </w:pPr>
            <w:r>
              <w:rPr>
                <w:rFonts w:ascii="Cambria" w:hAnsi="Cambria" w:cs="Calibri"/>
                <w:color w:val="000000"/>
                <w:sz w:val="15"/>
                <w:szCs w:val="15"/>
              </w:rPr>
              <w:t>Use of transitions is ineffective or work is not written in a logical sequence.</w:t>
            </w:r>
          </w:p>
        </w:tc>
      </w:tr>
      <w:tr w:rsidR="00C51F99" w14:paraId="5C8068D7" w14:textId="77777777" w:rsidTr="00C51F99">
        <w:trPr>
          <w:trHeight w:val="410"/>
        </w:trPr>
        <w:tc>
          <w:tcPr>
            <w:tcW w:w="720" w:type="dxa"/>
            <w:vMerge/>
            <w:tcBorders>
              <w:top w:val="nil"/>
              <w:left w:val="single" w:sz="8" w:space="0" w:color="auto"/>
              <w:bottom w:val="single" w:sz="8" w:space="0" w:color="000000"/>
              <w:right w:val="single" w:sz="8" w:space="0" w:color="auto"/>
            </w:tcBorders>
            <w:vAlign w:val="center"/>
            <w:hideMark/>
          </w:tcPr>
          <w:p w14:paraId="4901F94D" w14:textId="77777777" w:rsidR="00C51F99" w:rsidRDefault="00C51F99">
            <w:pPr>
              <w:rPr>
                <w:rFonts w:ascii="Cambria" w:hAnsi="Cambria" w:cs="Calibri"/>
                <w:color w:val="000000"/>
                <w:sz w:val="16"/>
                <w:szCs w:val="16"/>
              </w:rPr>
            </w:pPr>
          </w:p>
        </w:tc>
        <w:tc>
          <w:tcPr>
            <w:tcW w:w="2160" w:type="dxa"/>
            <w:tcBorders>
              <w:top w:val="nil"/>
              <w:left w:val="nil"/>
              <w:bottom w:val="nil"/>
              <w:right w:val="single" w:sz="8" w:space="0" w:color="auto"/>
            </w:tcBorders>
            <w:shd w:val="clear" w:color="auto" w:fill="auto"/>
            <w:textDirection w:val="btLr"/>
            <w:vAlign w:val="center"/>
            <w:hideMark/>
          </w:tcPr>
          <w:p w14:paraId="6BC5E8C5" w14:textId="77777777" w:rsidR="00C51F99" w:rsidRDefault="00C51F99">
            <w:pPr>
              <w:rPr>
                <w:rFonts w:ascii="Calibri" w:hAnsi="Calibri" w:cs="Calibri"/>
                <w:color w:val="000000"/>
                <w:sz w:val="22"/>
                <w:szCs w:val="22"/>
              </w:rPr>
            </w:pPr>
            <w:r>
              <w:rPr>
                <w:rFonts w:ascii="Calibri" w:hAnsi="Calibri" w:cs="Calibri"/>
                <w:color w:val="000000"/>
                <w:sz w:val="22"/>
                <w:szCs w:val="22"/>
              </w:rPr>
              <w:t> </w:t>
            </w:r>
          </w:p>
        </w:tc>
        <w:tc>
          <w:tcPr>
            <w:tcW w:w="2160" w:type="dxa"/>
            <w:vMerge/>
            <w:tcBorders>
              <w:top w:val="nil"/>
              <w:left w:val="single" w:sz="8" w:space="0" w:color="auto"/>
              <w:bottom w:val="single" w:sz="8" w:space="0" w:color="000000"/>
              <w:right w:val="single" w:sz="8" w:space="0" w:color="auto"/>
            </w:tcBorders>
            <w:vAlign w:val="center"/>
            <w:hideMark/>
          </w:tcPr>
          <w:p w14:paraId="227FB9B1"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190372FA"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345E92B9"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2B2F9C00" w14:textId="77777777" w:rsidR="00C51F99" w:rsidRDefault="00C51F99">
            <w:pPr>
              <w:rPr>
                <w:rFonts w:ascii="Cambria" w:hAnsi="Cambria" w:cs="Calibri"/>
                <w:color w:val="000000"/>
                <w:sz w:val="15"/>
                <w:szCs w:val="15"/>
              </w:rPr>
            </w:pPr>
          </w:p>
        </w:tc>
      </w:tr>
      <w:tr w:rsidR="00C51F99" w14:paraId="7B9617F3" w14:textId="77777777" w:rsidTr="00C51F99">
        <w:trPr>
          <w:trHeight w:val="500"/>
        </w:trPr>
        <w:tc>
          <w:tcPr>
            <w:tcW w:w="720" w:type="dxa"/>
            <w:vMerge/>
            <w:tcBorders>
              <w:top w:val="nil"/>
              <w:left w:val="single" w:sz="8" w:space="0" w:color="auto"/>
              <w:bottom w:val="single" w:sz="8" w:space="0" w:color="000000"/>
              <w:right w:val="single" w:sz="8" w:space="0" w:color="auto"/>
            </w:tcBorders>
            <w:vAlign w:val="center"/>
            <w:hideMark/>
          </w:tcPr>
          <w:p w14:paraId="4542ECD4" w14:textId="77777777" w:rsidR="00C51F99" w:rsidRDefault="00C51F99">
            <w:pPr>
              <w:rPr>
                <w:rFonts w:ascii="Cambria" w:hAnsi="Cambria" w:cs="Calibri"/>
                <w:color w:val="000000"/>
                <w:sz w:val="16"/>
                <w:szCs w:val="16"/>
              </w:rPr>
            </w:pPr>
          </w:p>
        </w:tc>
        <w:tc>
          <w:tcPr>
            <w:tcW w:w="2160" w:type="dxa"/>
            <w:tcBorders>
              <w:top w:val="nil"/>
              <w:left w:val="nil"/>
              <w:bottom w:val="nil"/>
              <w:right w:val="single" w:sz="8" w:space="0" w:color="auto"/>
            </w:tcBorders>
            <w:shd w:val="clear" w:color="auto" w:fill="auto"/>
            <w:textDirection w:val="btLr"/>
            <w:vAlign w:val="center"/>
            <w:hideMark/>
          </w:tcPr>
          <w:p w14:paraId="338449FF" w14:textId="77777777" w:rsidR="00C51F99" w:rsidRDefault="00C51F99">
            <w:pPr>
              <w:rPr>
                <w:rFonts w:ascii="Calibri" w:hAnsi="Calibri" w:cs="Calibri"/>
                <w:color w:val="000000"/>
                <w:sz w:val="22"/>
                <w:szCs w:val="22"/>
              </w:rPr>
            </w:pPr>
            <w:r>
              <w:rPr>
                <w:rFonts w:ascii="Calibri" w:hAnsi="Calibri" w:cs="Calibri"/>
                <w:color w:val="000000"/>
                <w:sz w:val="22"/>
                <w:szCs w:val="22"/>
              </w:rPr>
              <w:t> </w:t>
            </w:r>
          </w:p>
        </w:tc>
        <w:tc>
          <w:tcPr>
            <w:tcW w:w="2160" w:type="dxa"/>
            <w:tcBorders>
              <w:top w:val="nil"/>
              <w:left w:val="nil"/>
              <w:bottom w:val="single" w:sz="8" w:space="0" w:color="auto"/>
              <w:right w:val="single" w:sz="8" w:space="0" w:color="auto"/>
            </w:tcBorders>
            <w:shd w:val="clear" w:color="auto" w:fill="auto"/>
            <w:vAlign w:val="center"/>
            <w:hideMark/>
          </w:tcPr>
          <w:p w14:paraId="75179253" w14:textId="77777777" w:rsidR="00C51F99" w:rsidRDefault="00C51F99">
            <w:pPr>
              <w:rPr>
                <w:rFonts w:ascii="Cambria" w:hAnsi="Cambria" w:cs="Calibri"/>
                <w:color w:val="000000"/>
                <w:sz w:val="15"/>
                <w:szCs w:val="15"/>
              </w:rPr>
            </w:pPr>
            <w:r>
              <w:rPr>
                <w:rFonts w:ascii="Cambria" w:hAnsi="Cambria" w:cs="Calibri"/>
                <w:color w:val="000000"/>
                <w:sz w:val="15"/>
                <w:szCs w:val="15"/>
              </w:rPr>
              <w:t>Consistently uses a strong, formal, academic voice.</w:t>
            </w:r>
          </w:p>
        </w:tc>
        <w:tc>
          <w:tcPr>
            <w:tcW w:w="2160" w:type="dxa"/>
            <w:tcBorders>
              <w:top w:val="nil"/>
              <w:left w:val="nil"/>
              <w:bottom w:val="single" w:sz="8" w:space="0" w:color="auto"/>
              <w:right w:val="single" w:sz="8" w:space="0" w:color="auto"/>
            </w:tcBorders>
            <w:shd w:val="clear" w:color="auto" w:fill="auto"/>
            <w:vAlign w:val="center"/>
            <w:hideMark/>
          </w:tcPr>
          <w:p w14:paraId="2455806D" w14:textId="77777777" w:rsidR="00C51F99" w:rsidRDefault="00C51F99">
            <w:pPr>
              <w:rPr>
                <w:rFonts w:ascii="Cambria" w:hAnsi="Cambria" w:cs="Calibri"/>
                <w:color w:val="000000"/>
                <w:sz w:val="15"/>
                <w:szCs w:val="15"/>
              </w:rPr>
            </w:pPr>
            <w:r>
              <w:rPr>
                <w:rFonts w:ascii="Cambria" w:hAnsi="Cambria" w:cs="Calibri"/>
                <w:color w:val="000000"/>
                <w:sz w:val="15"/>
                <w:szCs w:val="15"/>
              </w:rPr>
              <w:t>Consistently uses a formal, academic voice.</w:t>
            </w:r>
          </w:p>
        </w:tc>
        <w:tc>
          <w:tcPr>
            <w:tcW w:w="2160" w:type="dxa"/>
            <w:tcBorders>
              <w:top w:val="nil"/>
              <w:left w:val="nil"/>
              <w:bottom w:val="single" w:sz="8" w:space="0" w:color="auto"/>
              <w:right w:val="single" w:sz="8" w:space="0" w:color="auto"/>
            </w:tcBorders>
            <w:shd w:val="clear" w:color="auto" w:fill="auto"/>
            <w:vAlign w:val="center"/>
            <w:hideMark/>
          </w:tcPr>
          <w:p w14:paraId="7F2C9C40" w14:textId="77777777" w:rsidR="00C51F99" w:rsidRDefault="00C51F99">
            <w:pPr>
              <w:rPr>
                <w:rFonts w:ascii="Cambria" w:hAnsi="Cambria" w:cs="Calibri"/>
                <w:color w:val="000000"/>
                <w:sz w:val="15"/>
                <w:szCs w:val="15"/>
              </w:rPr>
            </w:pPr>
            <w:r>
              <w:rPr>
                <w:rFonts w:ascii="Cambria" w:hAnsi="Cambria" w:cs="Calibri"/>
                <w:color w:val="000000"/>
                <w:sz w:val="15"/>
                <w:szCs w:val="15"/>
              </w:rPr>
              <w:t>Does not consistently use a formal, academic voice.</w:t>
            </w:r>
          </w:p>
        </w:tc>
        <w:tc>
          <w:tcPr>
            <w:tcW w:w="2160" w:type="dxa"/>
            <w:tcBorders>
              <w:top w:val="nil"/>
              <w:left w:val="nil"/>
              <w:bottom w:val="single" w:sz="8" w:space="0" w:color="auto"/>
              <w:right w:val="single" w:sz="8" w:space="0" w:color="auto"/>
            </w:tcBorders>
            <w:shd w:val="clear" w:color="auto" w:fill="auto"/>
            <w:vAlign w:val="center"/>
            <w:hideMark/>
          </w:tcPr>
          <w:p w14:paraId="6D734E77" w14:textId="77777777" w:rsidR="00C51F99" w:rsidRDefault="00C51F99">
            <w:pPr>
              <w:rPr>
                <w:rFonts w:ascii="Cambria" w:hAnsi="Cambria" w:cs="Calibri"/>
                <w:color w:val="000000"/>
                <w:sz w:val="15"/>
                <w:szCs w:val="15"/>
              </w:rPr>
            </w:pPr>
            <w:r>
              <w:rPr>
                <w:rFonts w:ascii="Cambria" w:hAnsi="Cambria" w:cs="Calibri"/>
                <w:color w:val="000000"/>
                <w:sz w:val="15"/>
                <w:szCs w:val="15"/>
              </w:rPr>
              <w:t>Does not use a formal, academic voice.</w:t>
            </w:r>
          </w:p>
        </w:tc>
      </w:tr>
      <w:tr w:rsidR="00C51F99" w14:paraId="5AB86190" w14:textId="77777777" w:rsidTr="00C51F99">
        <w:trPr>
          <w:trHeight w:val="300"/>
        </w:trPr>
        <w:tc>
          <w:tcPr>
            <w:tcW w:w="720" w:type="dxa"/>
            <w:vMerge/>
            <w:tcBorders>
              <w:top w:val="nil"/>
              <w:left w:val="single" w:sz="8" w:space="0" w:color="auto"/>
              <w:bottom w:val="single" w:sz="8" w:space="0" w:color="000000"/>
              <w:right w:val="single" w:sz="8" w:space="0" w:color="auto"/>
            </w:tcBorders>
            <w:vAlign w:val="center"/>
            <w:hideMark/>
          </w:tcPr>
          <w:p w14:paraId="4821B4B2" w14:textId="77777777" w:rsidR="00C51F99" w:rsidRDefault="00C51F99">
            <w:pPr>
              <w:rPr>
                <w:rFonts w:ascii="Cambria" w:hAnsi="Cambria" w:cs="Calibri"/>
                <w:color w:val="000000"/>
                <w:sz w:val="16"/>
                <w:szCs w:val="16"/>
              </w:rPr>
            </w:pPr>
          </w:p>
        </w:tc>
        <w:tc>
          <w:tcPr>
            <w:tcW w:w="2160" w:type="dxa"/>
            <w:tcBorders>
              <w:top w:val="nil"/>
              <w:left w:val="nil"/>
              <w:bottom w:val="nil"/>
              <w:right w:val="single" w:sz="8" w:space="0" w:color="auto"/>
            </w:tcBorders>
            <w:shd w:val="clear" w:color="auto" w:fill="auto"/>
            <w:textDirection w:val="btLr"/>
            <w:vAlign w:val="center"/>
            <w:hideMark/>
          </w:tcPr>
          <w:p w14:paraId="501DEE66" w14:textId="77777777" w:rsidR="00C51F99" w:rsidRDefault="00C51F99">
            <w:pPr>
              <w:rPr>
                <w:rFonts w:ascii="Calibri" w:hAnsi="Calibri" w:cs="Calibri"/>
                <w:color w:val="000000"/>
                <w:sz w:val="22"/>
                <w:szCs w:val="22"/>
              </w:rPr>
            </w:pPr>
            <w:r>
              <w:rPr>
                <w:rFonts w:ascii="Calibri" w:hAnsi="Calibri" w:cs="Calibri"/>
                <w:color w:val="000000"/>
                <w:sz w:val="22"/>
                <w:szCs w:val="22"/>
              </w:rPr>
              <w:t> </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274FA1D0"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It contains few spelling and/or grammar errors.  </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34FF6B79"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It contains some spelling and/or grammar errors, which do not detract from the meaning of the work.  </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45CAE2AA"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It contains some spelling and/or grammar errors, which detract from the clarity of ideas.  </w:t>
            </w:r>
          </w:p>
        </w:tc>
        <w:tc>
          <w:tcPr>
            <w:tcW w:w="2160" w:type="dxa"/>
            <w:vMerge w:val="restart"/>
            <w:tcBorders>
              <w:top w:val="nil"/>
              <w:left w:val="single" w:sz="8" w:space="0" w:color="auto"/>
              <w:bottom w:val="single" w:sz="8" w:space="0" w:color="000000"/>
              <w:right w:val="single" w:sz="8" w:space="0" w:color="auto"/>
            </w:tcBorders>
            <w:shd w:val="clear" w:color="auto" w:fill="auto"/>
            <w:hideMark/>
          </w:tcPr>
          <w:p w14:paraId="13666834" w14:textId="77777777" w:rsidR="00C51F99" w:rsidRDefault="00C51F99">
            <w:pPr>
              <w:rPr>
                <w:rFonts w:ascii="Cambria" w:hAnsi="Cambria" w:cs="Calibri"/>
                <w:color w:val="000000"/>
                <w:sz w:val="15"/>
                <w:szCs w:val="15"/>
              </w:rPr>
            </w:pPr>
            <w:r>
              <w:rPr>
                <w:rFonts w:ascii="Cambria" w:hAnsi="Cambria" w:cs="Calibri"/>
                <w:color w:val="000000"/>
                <w:sz w:val="15"/>
                <w:szCs w:val="15"/>
              </w:rPr>
              <w:t xml:space="preserve">It contains many spelling &amp;/or grammar errors, which significantly detract from the clarity of the written work.  </w:t>
            </w:r>
          </w:p>
        </w:tc>
      </w:tr>
      <w:tr w:rsidR="00C51F99" w14:paraId="54FF2834" w14:textId="77777777" w:rsidTr="00C51F99">
        <w:trPr>
          <w:trHeight w:val="560"/>
        </w:trPr>
        <w:tc>
          <w:tcPr>
            <w:tcW w:w="720" w:type="dxa"/>
            <w:vMerge/>
            <w:tcBorders>
              <w:top w:val="nil"/>
              <w:left w:val="single" w:sz="8" w:space="0" w:color="auto"/>
              <w:bottom w:val="single" w:sz="8" w:space="0" w:color="000000"/>
              <w:right w:val="single" w:sz="8" w:space="0" w:color="auto"/>
            </w:tcBorders>
            <w:vAlign w:val="center"/>
            <w:hideMark/>
          </w:tcPr>
          <w:p w14:paraId="6E83C6DF" w14:textId="77777777" w:rsidR="00C51F99" w:rsidRDefault="00C51F99">
            <w:pPr>
              <w:rPr>
                <w:rFonts w:ascii="Cambria" w:hAnsi="Cambria" w:cs="Calibri"/>
                <w:color w:val="000000"/>
                <w:sz w:val="16"/>
                <w:szCs w:val="16"/>
              </w:rPr>
            </w:pPr>
          </w:p>
        </w:tc>
        <w:tc>
          <w:tcPr>
            <w:tcW w:w="2160" w:type="dxa"/>
            <w:tcBorders>
              <w:top w:val="nil"/>
              <w:left w:val="nil"/>
              <w:bottom w:val="single" w:sz="8" w:space="0" w:color="auto"/>
              <w:right w:val="single" w:sz="8" w:space="0" w:color="auto"/>
            </w:tcBorders>
            <w:shd w:val="clear" w:color="auto" w:fill="auto"/>
            <w:textDirection w:val="btLr"/>
            <w:vAlign w:val="center"/>
            <w:hideMark/>
          </w:tcPr>
          <w:p w14:paraId="507158FD" w14:textId="77777777" w:rsidR="00C51F99" w:rsidRDefault="00C51F99">
            <w:pPr>
              <w:rPr>
                <w:rFonts w:ascii="Calibri" w:hAnsi="Calibri" w:cs="Calibri"/>
                <w:color w:val="000000"/>
                <w:sz w:val="22"/>
                <w:szCs w:val="22"/>
              </w:rPr>
            </w:pPr>
            <w:r>
              <w:rPr>
                <w:rFonts w:ascii="Calibri" w:hAnsi="Calibri" w:cs="Calibri"/>
                <w:color w:val="000000"/>
                <w:sz w:val="22"/>
                <w:szCs w:val="22"/>
              </w:rPr>
              <w:t> </w:t>
            </w:r>
          </w:p>
        </w:tc>
        <w:tc>
          <w:tcPr>
            <w:tcW w:w="2160" w:type="dxa"/>
            <w:vMerge/>
            <w:tcBorders>
              <w:top w:val="nil"/>
              <w:left w:val="single" w:sz="8" w:space="0" w:color="auto"/>
              <w:bottom w:val="single" w:sz="8" w:space="0" w:color="000000"/>
              <w:right w:val="single" w:sz="8" w:space="0" w:color="auto"/>
            </w:tcBorders>
            <w:vAlign w:val="center"/>
            <w:hideMark/>
          </w:tcPr>
          <w:p w14:paraId="276FC50B"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05E6F664"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08870112" w14:textId="77777777" w:rsidR="00C51F99" w:rsidRDefault="00C51F99">
            <w:pPr>
              <w:rPr>
                <w:rFonts w:ascii="Cambria" w:hAnsi="Cambria" w:cs="Calibri"/>
                <w:color w:val="000000"/>
                <w:sz w:val="15"/>
                <w:szCs w:val="15"/>
              </w:rPr>
            </w:pPr>
          </w:p>
        </w:tc>
        <w:tc>
          <w:tcPr>
            <w:tcW w:w="2160" w:type="dxa"/>
            <w:vMerge/>
            <w:tcBorders>
              <w:top w:val="nil"/>
              <w:left w:val="single" w:sz="8" w:space="0" w:color="auto"/>
              <w:bottom w:val="single" w:sz="8" w:space="0" w:color="000000"/>
              <w:right w:val="single" w:sz="8" w:space="0" w:color="auto"/>
            </w:tcBorders>
            <w:vAlign w:val="center"/>
            <w:hideMark/>
          </w:tcPr>
          <w:p w14:paraId="3E40BF7E" w14:textId="77777777" w:rsidR="00C51F99" w:rsidRDefault="00C51F99">
            <w:pPr>
              <w:rPr>
                <w:rFonts w:ascii="Cambria" w:hAnsi="Cambria" w:cs="Calibri"/>
                <w:color w:val="000000"/>
                <w:sz w:val="15"/>
                <w:szCs w:val="15"/>
              </w:rPr>
            </w:pPr>
          </w:p>
        </w:tc>
      </w:tr>
    </w:tbl>
    <w:tbl>
      <w:tblPr>
        <w:tblStyle w:val="TableGrid"/>
        <w:tblW w:w="0" w:type="auto"/>
        <w:tblLayout w:type="fixed"/>
        <w:tblLook w:val="04A0" w:firstRow="1" w:lastRow="0" w:firstColumn="1" w:lastColumn="0" w:noHBand="0" w:noVBand="1"/>
      </w:tblPr>
      <w:tblGrid>
        <w:gridCol w:w="1728"/>
        <w:gridCol w:w="2700"/>
        <w:gridCol w:w="2610"/>
        <w:gridCol w:w="2160"/>
        <w:gridCol w:w="1890"/>
        <w:gridCol w:w="720"/>
        <w:gridCol w:w="810"/>
      </w:tblGrid>
      <w:tr w:rsidR="00395207" w:rsidRPr="004B43F6" w14:paraId="01B7690B" w14:textId="77777777" w:rsidTr="005F0D9E">
        <w:trPr>
          <w:trHeight w:val="800"/>
        </w:trPr>
        <w:tc>
          <w:tcPr>
            <w:tcW w:w="1728" w:type="dxa"/>
          </w:tcPr>
          <w:p w14:paraId="185435CE" w14:textId="77777777" w:rsidR="00395207" w:rsidRPr="004B43F6" w:rsidRDefault="00395207" w:rsidP="005F0D9E">
            <w:pPr>
              <w:jc w:val="center"/>
              <w:rPr>
                <w:rFonts w:ascii="Cambria" w:hAnsi="Cambria"/>
                <w:b/>
                <w:sz w:val="18"/>
                <w:szCs w:val="18"/>
              </w:rPr>
            </w:pPr>
            <w:r w:rsidRPr="004B43F6">
              <w:rPr>
                <w:rFonts w:ascii="Cambria" w:hAnsi="Cambria"/>
                <w:b/>
                <w:sz w:val="18"/>
                <w:szCs w:val="18"/>
              </w:rPr>
              <w:lastRenderedPageBreak/>
              <w:t>Scientific method components</w:t>
            </w:r>
          </w:p>
        </w:tc>
        <w:tc>
          <w:tcPr>
            <w:tcW w:w="2700" w:type="dxa"/>
          </w:tcPr>
          <w:p w14:paraId="71A0F015" w14:textId="237F6E83" w:rsidR="00395207" w:rsidRPr="004B43F6" w:rsidRDefault="00395207" w:rsidP="005F0D9E">
            <w:pPr>
              <w:pStyle w:val="NormalWeb"/>
              <w:jc w:val="center"/>
              <w:rPr>
                <w:rFonts w:ascii="Cambria" w:hAnsi="Cambria"/>
                <w:b/>
                <w:sz w:val="18"/>
                <w:szCs w:val="18"/>
              </w:rPr>
            </w:pPr>
            <w:r w:rsidRPr="004B43F6">
              <w:rPr>
                <w:rFonts w:ascii="Cambria" w:hAnsi="Cambria"/>
                <w:b/>
                <w:sz w:val="18"/>
                <w:szCs w:val="18"/>
              </w:rPr>
              <w:t>4 = Advanced (excellent, next level)</w:t>
            </w:r>
          </w:p>
        </w:tc>
        <w:tc>
          <w:tcPr>
            <w:tcW w:w="2610" w:type="dxa"/>
          </w:tcPr>
          <w:p w14:paraId="46274413" w14:textId="6ABF5C4C" w:rsidR="00395207" w:rsidRPr="004B43F6" w:rsidRDefault="00395207" w:rsidP="005F0D9E">
            <w:pPr>
              <w:pStyle w:val="NormalWeb"/>
              <w:jc w:val="center"/>
              <w:rPr>
                <w:rFonts w:ascii="Cambria" w:hAnsi="Cambria"/>
                <w:b/>
                <w:sz w:val="18"/>
                <w:szCs w:val="18"/>
              </w:rPr>
            </w:pPr>
            <w:r w:rsidRPr="004B43F6">
              <w:rPr>
                <w:rFonts w:ascii="Cambria" w:hAnsi="Cambria"/>
                <w:b/>
                <w:sz w:val="18"/>
                <w:szCs w:val="18"/>
              </w:rPr>
              <w:t>3 = Proficient (good)</w:t>
            </w:r>
          </w:p>
        </w:tc>
        <w:tc>
          <w:tcPr>
            <w:tcW w:w="2160" w:type="dxa"/>
          </w:tcPr>
          <w:p w14:paraId="6B6B5CD9" w14:textId="4A44BF1A" w:rsidR="00395207" w:rsidRPr="004B43F6" w:rsidRDefault="00395207" w:rsidP="005F0D9E">
            <w:pPr>
              <w:pStyle w:val="NormalWeb"/>
              <w:jc w:val="center"/>
              <w:rPr>
                <w:rFonts w:ascii="Cambria" w:hAnsi="Cambria"/>
                <w:b/>
                <w:sz w:val="18"/>
                <w:szCs w:val="18"/>
              </w:rPr>
            </w:pPr>
            <w:r w:rsidRPr="004B43F6">
              <w:rPr>
                <w:rFonts w:ascii="Cambria" w:hAnsi="Cambria"/>
                <w:b/>
                <w:sz w:val="18"/>
                <w:szCs w:val="18"/>
              </w:rPr>
              <w:t>2 = Satisfactory/Basic (OK but weak)</w:t>
            </w:r>
          </w:p>
        </w:tc>
        <w:tc>
          <w:tcPr>
            <w:tcW w:w="1890" w:type="dxa"/>
          </w:tcPr>
          <w:p w14:paraId="10D5E9C5" w14:textId="4A642D13" w:rsidR="00395207" w:rsidRPr="004B43F6" w:rsidRDefault="00395207" w:rsidP="005F0D9E">
            <w:pPr>
              <w:pStyle w:val="NormalWeb"/>
              <w:jc w:val="center"/>
              <w:rPr>
                <w:rFonts w:ascii="Cambria" w:hAnsi="Cambria"/>
                <w:b/>
                <w:sz w:val="18"/>
                <w:szCs w:val="18"/>
              </w:rPr>
            </w:pPr>
            <w:r w:rsidRPr="004B43F6">
              <w:rPr>
                <w:rFonts w:ascii="Cambria" w:hAnsi="Cambria"/>
                <w:b/>
                <w:sz w:val="18"/>
                <w:szCs w:val="18"/>
              </w:rPr>
              <w:t>1 = Not satisfactory / Below basic (significant problems)</w:t>
            </w:r>
          </w:p>
        </w:tc>
        <w:tc>
          <w:tcPr>
            <w:tcW w:w="720" w:type="dxa"/>
          </w:tcPr>
          <w:p w14:paraId="7975E4A2" w14:textId="77777777" w:rsidR="00395207" w:rsidRPr="004B43F6" w:rsidRDefault="00395207" w:rsidP="005F0D9E">
            <w:pPr>
              <w:jc w:val="center"/>
              <w:rPr>
                <w:b/>
                <w:sz w:val="18"/>
                <w:szCs w:val="18"/>
              </w:rPr>
            </w:pPr>
            <w:r w:rsidRPr="004B43F6">
              <w:rPr>
                <w:b/>
                <w:sz w:val="18"/>
                <w:szCs w:val="18"/>
              </w:rPr>
              <w:t>Score</w:t>
            </w:r>
          </w:p>
        </w:tc>
        <w:tc>
          <w:tcPr>
            <w:tcW w:w="810" w:type="dxa"/>
          </w:tcPr>
          <w:p w14:paraId="3AD1124A" w14:textId="18ABCE21" w:rsidR="00395207" w:rsidRPr="004B43F6" w:rsidRDefault="00395207" w:rsidP="005F0D9E">
            <w:pPr>
              <w:jc w:val="center"/>
              <w:rPr>
                <w:b/>
                <w:sz w:val="18"/>
                <w:szCs w:val="18"/>
              </w:rPr>
            </w:pPr>
            <w:r w:rsidRPr="004B43F6">
              <w:rPr>
                <w:b/>
                <w:sz w:val="18"/>
                <w:szCs w:val="18"/>
              </w:rPr>
              <w:t>Comm</w:t>
            </w:r>
          </w:p>
        </w:tc>
      </w:tr>
      <w:tr w:rsidR="00395207" w14:paraId="0FC9B6F8" w14:textId="77777777" w:rsidTr="005F0D9E">
        <w:tc>
          <w:tcPr>
            <w:tcW w:w="1728" w:type="dxa"/>
          </w:tcPr>
          <w:p w14:paraId="74457B66" w14:textId="77777777" w:rsidR="00395207" w:rsidRPr="004B43F6" w:rsidRDefault="00395207" w:rsidP="00EF63F3">
            <w:pPr>
              <w:pStyle w:val="NormalWeb"/>
              <w:rPr>
                <w:rFonts w:ascii="Cambria" w:hAnsi="Cambria"/>
              </w:rPr>
            </w:pPr>
            <w:r w:rsidRPr="004B43F6">
              <w:rPr>
                <w:rFonts w:ascii="Cambria" w:hAnsi="Cambria"/>
                <w:b/>
                <w:sz w:val="20"/>
                <w:szCs w:val="20"/>
              </w:rPr>
              <w:t>Identify</w:t>
            </w:r>
            <w:r w:rsidRPr="004B43F6">
              <w:rPr>
                <w:rFonts w:ascii="Cambria" w:hAnsi="Cambria"/>
                <w:sz w:val="20"/>
                <w:szCs w:val="20"/>
              </w:rPr>
              <w:t xml:space="preserve"> </w:t>
            </w:r>
            <w:r w:rsidRPr="004B43F6">
              <w:rPr>
                <w:rFonts w:ascii="Cambria" w:hAnsi="Cambria" w:cs="Calibri"/>
                <w:sz w:val="20"/>
                <w:szCs w:val="20"/>
              </w:rPr>
              <w:t xml:space="preserve">relevant properties of the system / problem / observation </w:t>
            </w:r>
          </w:p>
        </w:tc>
        <w:tc>
          <w:tcPr>
            <w:tcW w:w="2700" w:type="dxa"/>
          </w:tcPr>
          <w:p w14:paraId="289BDEEF"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Identifies the role of specific parts of relevant concepts and how they interact to create the outcome of the system / problem / observation. </w:t>
            </w:r>
          </w:p>
        </w:tc>
        <w:tc>
          <w:tcPr>
            <w:tcW w:w="2610" w:type="dxa"/>
          </w:tcPr>
          <w:p w14:paraId="7EC4505C"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Identifies what specific parts of relevant concepts contribute to the outcome of the system/ problem/ observation, but doesn’t distinguish the role of their contributions or how they interact. </w:t>
            </w:r>
          </w:p>
        </w:tc>
        <w:tc>
          <w:tcPr>
            <w:tcW w:w="2160" w:type="dxa"/>
          </w:tcPr>
          <w:p w14:paraId="4C4BDBF2"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Identifies relevant concepts, which contribute to outcome of system /problem / observation. </w:t>
            </w:r>
          </w:p>
        </w:tc>
        <w:tc>
          <w:tcPr>
            <w:tcW w:w="1890" w:type="dxa"/>
          </w:tcPr>
          <w:p w14:paraId="1541BCF1"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Needs to identify concepts of system / problem / observation, which contribute to outcome. </w:t>
            </w:r>
          </w:p>
          <w:p w14:paraId="15FA1DDB" w14:textId="77777777" w:rsidR="00395207" w:rsidRPr="004B43F6" w:rsidRDefault="00395207" w:rsidP="00EF63F3">
            <w:pPr>
              <w:rPr>
                <w:rFonts w:ascii="Cambria" w:hAnsi="Cambria"/>
                <w:sz w:val="18"/>
                <w:szCs w:val="18"/>
              </w:rPr>
            </w:pPr>
          </w:p>
        </w:tc>
        <w:tc>
          <w:tcPr>
            <w:tcW w:w="720" w:type="dxa"/>
          </w:tcPr>
          <w:p w14:paraId="375805CB" w14:textId="77777777" w:rsidR="00395207" w:rsidRDefault="00395207" w:rsidP="00EF63F3"/>
        </w:tc>
        <w:tc>
          <w:tcPr>
            <w:tcW w:w="810" w:type="dxa"/>
          </w:tcPr>
          <w:p w14:paraId="46E30F2B" w14:textId="77777777" w:rsidR="00395207" w:rsidRDefault="00395207" w:rsidP="00EF63F3"/>
        </w:tc>
      </w:tr>
      <w:tr w:rsidR="00395207" w14:paraId="4C1DE8DC" w14:textId="77777777" w:rsidTr="005F0D9E">
        <w:tc>
          <w:tcPr>
            <w:tcW w:w="1728" w:type="dxa"/>
          </w:tcPr>
          <w:p w14:paraId="487D1379" w14:textId="77777777" w:rsidR="00395207" w:rsidRPr="004B43F6" w:rsidRDefault="00395207" w:rsidP="00EF63F3">
            <w:pPr>
              <w:pStyle w:val="NormalWeb"/>
              <w:spacing w:before="0" w:beforeAutospacing="0" w:after="0" w:afterAutospacing="0"/>
              <w:rPr>
                <w:rFonts w:ascii="Cambria" w:hAnsi="Cambria"/>
                <w:b/>
              </w:rPr>
            </w:pPr>
            <w:r w:rsidRPr="004B43F6">
              <w:rPr>
                <w:rFonts w:ascii="Cambria" w:hAnsi="Cambria"/>
                <w:b/>
                <w:sz w:val="20"/>
                <w:szCs w:val="20"/>
              </w:rPr>
              <w:t xml:space="preserve">Measure/Assess </w:t>
            </w:r>
          </w:p>
          <w:p w14:paraId="0160D876" w14:textId="77777777" w:rsidR="00395207" w:rsidRPr="004B43F6" w:rsidRDefault="00395207" w:rsidP="00EF63F3">
            <w:pPr>
              <w:pStyle w:val="NormalWeb"/>
              <w:spacing w:before="0" w:beforeAutospacing="0" w:after="0" w:afterAutospacing="0"/>
              <w:rPr>
                <w:rFonts w:ascii="Cambria" w:hAnsi="Cambria"/>
              </w:rPr>
            </w:pPr>
            <w:r w:rsidRPr="004B43F6">
              <w:rPr>
                <w:rFonts w:ascii="Cambria" w:hAnsi="Cambria" w:cs="Calibri"/>
                <w:sz w:val="20"/>
                <w:szCs w:val="20"/>
              </w:rPr>
              <w:t xml:space="preserve">quantified observations in a reproducible manner in standard units of measurement </w:t>
            </w:r>
          </w:p>
        </w:tc>
        <w:tc>
          <w:tcPr>
            <w:tcW w:w="2700" w:type="dxa"/>
          </w:tcPr>
          <w:p w14:paraId="7B5CCFA0"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Objective-quantified observations are made through reproducible measurements of the relevant quantities contributing to the system, while minimizing error and using standard units of measurement </w:t>
            </w:r>
          </w:p>
        </w:tc>
        <w:tc>
          <w:tcPr>
            <w:tcW w:w="2610" w:type="dxa"/>
          </w:tcPr>
          <w:p w14:paraId="32962623"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Objective-quantified observations are made through reproducible measurements of the relevant quantities contributing to the system, using standard units of measurement </w:t>
            </w:r>
          </w:p>
        </w:tc>
        <w:tc>
          <w:tcPr>
            <w:tcW w:w="2160" w:type="dxa"/>
          </w:tcPr>
          <w:p w14:paraId="4541D937"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Objective-quantified observations are made of the relevant quantities contributing to the system, using standard units of measurement. </w:t>
            </w:r>
          </w:p>
        </w:tc>
        <w:tc>
          <w:tcPr>
            <w:tcW w:w="1890" w:type="dxa"/>
          </w:tcPr>
          <w:p w14:paraId="0A36FE48"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Observations are made of the relevant quantities contributing to the system but are neither quantified nor objective. </w:t>
            </w:r>
          </w:p>
          <w:p w14:paraId="7AC5C7D3" w14:textId="77777777" w:rsidR="00395207" w:rsidRPr="004B43F6" w:rsidRDefault="00395207" w:rsidP="00EF63F3">
            <w:pPr>
              <w:rPr>
                <w:rFonts w:ascii="Cambria" w:hAnsi="Cambria"/>
                <w:sz w:val="18"/>
                <w:szCs w:val="18"/>
              </w:rPr>
            </w:pPr>
          </w:p>
        </w:tc>
        <w:tc>
          <w:tcPr>
            <w:tcW w:w="720" w:type="dxa"/>
          </w:tcPr>
          <w:p w14:paraId="108FE849" w14:textId="77777777" w:rsidR="00395207" w:rsidRDefault="00395207" w:rsidP="00EF63F3"/>
        </w:tc>
        <w:tc>
          <w:tcPr>
            <w:tcW w:w="810" w:type="dxa"/>
          </w:tcPr>
          <w:p w14:paraId="7BCEEB18" w14:textId="77777777" w:rsidR="00395207" w:rsidRDefault="00395207" w:rsidP="00EF63F3"/>
        </w:tc>
      </w:tr>
      <w:tr w:rsidR="00395207" w14:paraId="3C71976D" w14:textId="77777777" w:rsidTr="005F0D9E">
        <w:tc>
          <w:tcPr>
            <w:tcW w:w="1728" w:type="dxa"/>
          </w:tcPr>
          <w:p w14:paraId="327B248D" w14:textId="77777777" w:rsidR="00395207" w:rsidRPr="004B43F6" w:rsidRDefault="00395207" w:rsidP="00EF63F3">
            <w:pPr>
              <w:pStyle w:val="NormalWeb"/>
              <w:rPr>
                <w:rFonts w:ascii="Cambria" w:hAnsi="Cambria"/>
              </w:rPr>
            </w:pPr>
            <w:r w:rsidRPr="004B43F6">
              <w:rPr>
                <w:rFonts w:ascii="Cambria" w:hAnsi="Cambria"/>
                <w:b/>
                <w:sz w:val="20"/>
                <w:szCs w:val="20"/>
              </w:rPr>
              <w:t>Organize</w:t>
            </w:r>
            <w:r w:rsidRPr="004B43F6">
              <w:rPr>
                <w:rFonts w:ascii="Cambria" w:hAnsi="Cambria"/>
                <w:sz w:val="20"/>
                <w:szCs w:val="20"/>
              </w:rPr>
              <w:t xml:space="preserve"> </w:t>
            </w:r>
            <w:r w:rsidRPr="004B43F6">
              <w:rPr>
                <w:rFonts w:ascii="Cambria" w:hAnsi="Cambria" w:cs="Calibri"/>
                <w:sz w:val="20"/>
                <w:szCs w:val="20"/>
              </w:rPr>
              <w:t xml:space="preserve">collected observations </w:t>
            </w:r>
          </w:p>
        </w:tc>
        <w:tc>
          <w:tcPr>
            <w:tcW w:w="2700" w:type="dxa"/>
          </w:tcPr>
          <w:p w14:paraId="39360CE4" w14:textId="77777777" w:rsidR="00395207" w:rsidRPr="004B43F6" w:rsidRDefault="00395207" w:rsidP="00EF63F3">
            <w:pPr>
              <w:pStyle w:val="NormalWeb"/>
              <w:spacing w:before="0" w:beforeAutospacing="0"/>
              <w:ind w:left="6"/>
              <w:rPr>
                <w:rFonts w:ascii="Cambria" w:hAnsi="Cambria"/>
                <w:sz w:val="18"/>
                <w:szCs w:val="18"/>
              </w:rPr>
            </w:pPr>
            <w:r w:rsidRPr="004B43F6">
              <w:rPr>
                <w:rFonts w:ascii="Cambria" w:hAnsi="Cambria" w:cs="Calibri"/>
                <w:sz w:val="18"/>
                <w:szCs w:val="18"/>
              </w:rPr>
              <w:t xml:space="preserve">Selects and applies an appropriate method for organizing quantitative or qualitative data, including, when applicable: a database, graphs, tables or images. </w:t>
            </w:r>
          </w:p>
          <w:p w14:paraId="69994E3C" w14:textId="77777777" w:rsidR="00395207" w:rsidRPr="004B43F6" w:rsidRDefault="00395207" w:rsidP="00EF63F3">
            <w:pPr>
              <w:pStyle w:val="NormalWeb"/>
              <w:spacing w:before="0" w:beforeAutospacing="0"/>
              <w:ind w:left="6"/>
              <w:rPr>
                <w:rFonts w:ascii="Cambria" w:hAnsi="Cambria"/>
                <w:sz w:val="18"/>
                <w:szCs w:val="18"/>
              </w:rPr>
            </w:pPr>
            <w:r w:rsidRPr="004B43F6">
              <w:rPr>
                <w:rFonts w:ascii="Cambria" w:hAnsi="Cambria" w:cs="Calibri"/>
                <w:sz w:val="18"/>
                <w:szCs w:val="18"/>
              </w:rPr>
              <w:t xml:space="preserve">Data are ranked, grouped or tabulated in a manner for clear interpretation. </w:t>
            </w:r>
          </w:p>
          <w:p w14:paraId="395B319C" w14:textId="77777777" w:rsidR="00395207" w:rsidRPr="004B43F6" w:rsidRDefault="00395207" w:rsidP="00EF63F3">
            <w:pPr>
              <w:pStyle w:val="NormalWeb"/>
              <w:spacing w:before="0" w:beforeAutospacing="0"/>
              <w:ind w:left="6"/>
              <w:rPr>
                <w:rFonts w:ascii="Cambria" w:hAnsi="Cambria"/>
                <w:sz w:val="18"/>
                <w:szCs w:val="18"/>
              </w:rPr>
            </w:pPr>
            <w:r w:rsidRPr="004B43F6">
              <w:rPr>
                <w:rFonts w:ascii="Cambria" w:hAnsi="Cambria" w:cs="Calibri"/>
                <w:sz w:val="18"/>
                <w:szCs w:val="18"/>
              </w:rPr>
              <w:t xml:space="preserve">Appropriate units are included. </w:t>
            </w:r>
          </w:p>
        </w:tc>
        <w:tc>
          <w:tcPr>
            <w:tcW w:w="2610" w:type="dxa"/>
          </w:tcPr>
          <w:p w14:paraId="7A8AF107" w14:textId="77777777" w:rsidR="00395207" w:rsidRPr="004B43F6" w:rsidRDefault="00395207" w:rsidP="00EF63F3">
            <w:pPr>
              <w:pStyle w:val="NormalWeb"/>
              <w:spacing w:before="0" w:beforeAutospacing="0"/>
              <w:ind w:left="-11" w:firstLine="11"/>
              <w:rPr>
                <w:rFonts w:ascii="Cambria" w:hAnsi="Cambria"/>
                <w:sz w:val="18"/>
                <w:szCs w:val="18"/>
              </w:rPr>
            </w:pPr>
            <w:r w:rsidRPr="004B43F6">
              <w:rPr>
                <w:rFonts w:ascii="Cambria" w:hAnsi="Cambria" w:cs="Calibri"/>
                <w:sz w:val="18"/>
                <w:szCs w:val="18"/>
              </w:rPr>
              <w:t xml:space="preserve">Selects or applies an appropriate method for organizing quantitative or qualitative data, including, when applicable: a database, graphs, tables or images. </w:t>
            </w:r>
          </w:p>
          <w:p w14:paraId="3F4DA50F" w14:textId="77777777" w:rsidR="00395207" w:rsidRPr="004B43F6" w:rsidRDefault="00395207" w:rsidP="00EF63F3">
            <w:pPr>
              <w:pStyle w:val="NormalWeb"/>
              <w:spacing w:before="0" w:beforeAutospacing="0"/>
              <w:ind w:left="-11" w:firstLine="11"/>
              <w:rPr>
                <w:rFonts w:ascii="Cambria" w:hAnsi="Cambria" w:cs="Calibri"/>
                <w:sz w:val="18"/>
                <w:szCs w:val="18"/>
              </w:rPr>
            </w:pPr>
            <w:r w:rsidRPr="004B43F6">
              <w:rPr>
                <w:rFonts w:ascii="Cambria" w:hAnsi="Cambria" w:cs="Calibri"/>
                <w:sz w:val="18"/>
                <w:szCs w:val="18"/>
              </w:rPr>
              <w:t xml:space="preserve">Data need to be ranked, grouped or tabulated in a manner for clear interpretation. </w:t>
            </w:r>
          </w:p>
          <w:p w14:paraId="20C212AF" w14:textId="77777777" w:rsidR="00395207" w:rsidRPr="004B43F6" w:rsidRDefault="00395207" w:rsidP="00EF63F3">
            <w:pPr>
              <w:pStyle w:val="NormalWeb"/>
              <w:spacing w:before="0" w:beforeAutospacing="0"/>
              <w:ind w:left="720" w:hanging="720"/>
              <w:rPr>
                <w:rFonts w:ascii="Cambria" w:hAnsi="Cambria"/>
                <w:sz w:val="18"/>
                <w:szCs w:val="18"/>
              </w:rPr>
            </w:pPr>
            <w:r w:rsidRPr="004B43F6">
              <w:rPr>
                <w:rFonts w:ascii="Cambria" w:hAnsi="Cambria" w:cs="Calibri"/>
                <w:sz w:val="18"/>
                <w:szCs w:val="18"/>
              </w:rPr>
              <w:t xml:space="preserve">Units are included. </w:t>
            </w:r>
          </w:p>
        </w:tc>
        <w:tc>
          <w:tcPr>
            <w:tcW w:w="2160" w:type="dxa"/>
          </w:tcPr>
          <w:p w14:paraId="50537C12"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Quantitative or qualitative data is collected, but is not arranged in an organized manner. </w:t>
            </w:r>
          </w:p>
          <w:p w14:paraId="2DCB96BB"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Data need to be ranked, ordered or grouped according to variables of interest. </w:t>
            </w:r>
          </w:p>
          <w:p w14:paraId="766255C1"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Units need to be included. </w:t>
            </w:r>
          </w:p>
          <w:p w14:paraId="3580B471" w14:textId="77777777" w:rsidR="00395207" w:rsidRPr="004B43F6" w:rsidRDefault="00395207" w:rsidP="00EF63F3">
            <w:pPr>
              <w:rPr>
                <w:rFonts w:ascii="Cambria" w:hAnsi="Cambria"/>
                <w:sz w:val="18"/>
                <w:szCs w:val="18"/>
              </w:rPr>
            </w:pPr>
          </w:p>
        </w:tc>
        <w:tc>
          <w:tcPr>
            <w:tcW w:w="1890" w:type="dxa"/>
          </w:tcPr>
          <w:p w14:paraId="2597191C"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Neither quantitative nor qualitative data was collected or organized. </w:t>
            </w:r>
          </w:p>
          <w:p w14:paraId="30AB1AA5" w14:textId="77777777" w:rsidR="00395207" w:rsidRPr="004B43F6" w:rsidRDefault="00395207" w:rsidP="00EF63F3">
            <w:pPr>
              <w:rPr>
                <w:rFonts w:ascii="Cambria" w:hAnsi="Cambria"/>
                <w:sz w:val="18"/>
                <w:szCs w:val="18"/>
              </w:rPr>
            </w:pPr>
          </w:p>
        </w:tc>
        <w:tc>
          <w:tcPr>
            <w:tcW w:w="720" w:type="dxa"/>
          </w:tcPr>
          <w:p w14:paraId="2F29ECC1" w14:textId="77777777" w:rsidR="00395207" w:rsidRDefault="00395207" w:rsidP="00EF63F3"/>
        </w:tc>
        <w:tc>
          <w:tcPr>
            <w:tcW w:w="810" w:type="dxa"/>
          </w:tcPr>
          <w:p w14:paraId="766C8685" w14:textId="77777777" w:rsidR="00395207" w:rsidRDefault="00395207" w:rsidP="00EF63F3"/>
        </w:tc>
      </w:tr>
      <w:tr w:rsidR="00395207" w14:paraId="21251D6A" w14:textId="77777777" w:rsidTr="005F0D9E">
        <w:tc>
          <w:tcPr>
            <w:tcW w:w="1728" w:type="dxa"/>
          </w:tcPr>
          <w:p w14:paraId="6CCAF4DB" w14:textId="77777777" w:rsidR="00395207" w:rsidRPr="004B43F6" w:rsidRDefault="00395207" w:rsidP="00EF63F3">
            <w:pPr>
              <w:pStyle w:val="NormalWeb"/>
              <w:rPr>
                <w:rFonts w:ascii="Cambria" w:hAnsi="Cambria"/>
              </w:rPr>
            </w:pPr>
            <w:r w:rsidRPr="004B43F6">
              <w:rPr>
                <w:rFonts w:ascii="Cambria" w:hAnsi="Cambria"/>
                <w:b/>
                <w:sz w:val="20"/>
                <w:szCs w:val="20"/>
              </w:rPr>
              <w:t>Analyze</w:t>
            </w:r>
            <w:r w:rsidRPr="004B43F6">
              <w:rPr>
                <w:rFonts w:ascii="Cambria" w:hAnsi="Cambria"/>
                <w:sz w:val="20"/>
                <w:szCs w:val="20"/>
              </w:rPr>
              <w:t xml:space="preserve"> </w:t>
            </w:r>
            <w:r w:rsidRPr="004B43F6">
              <w:rPr>
                <w:rFonts w:ascii="Cambria" w:hAnsi="Cambria" w:cs="Calibri"/>
                <w:sz w:val="20"/>
                <w:szCs w:val="20"/>
              </w:rPr>
              <w:t xml:space="preserve">collected observations </w:t>
            </w:r>
          </w:p>
        </w:tc>
        <w:tc>
          <w:tcPr>
            <w:tcW w:w="2700" w:type="dxa"/>
          </w:tcPr>
          <w:p w14:paraId="4120619B"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t xml:space="preserve">Correctly selects and applies an appropriate method for analysis of observations, including, when applicable: pattern recognition, measures of central tendency (mean, median, and mode), </w:t>
            </w:r>
            <w:r w:rsidRPr="004B43F6">
              <w:rPr>
                <w:rFonts w:ascii="Cambria" w:hAnsi="Cambria" w:cs="Calibri"/>
                <w:sz w:val="18"/>
                <w:szCs w:val="18"/>
              </w:rPr>
              <w:lastRenderedPageBreak/>
              <w:t xml:space="preserve">standard deviation, and other statistical analysis (Chi-Squared, student T- test), and error analysis appropriate for the course, discipline and/or question. </w:t>
            </w:r>
          </w:p>
          <w:p w14:paraId="124D4E74" w14:textId="77777777" w:rsidR="00395207" w:rsidRPr="004B43F6" w:rsidRDefault="00395207" w:rsidP="00EF63F3">
            <w:pPr>
              <w:pStyle w:val="NormalWeb"/>
              <w:shd w:val="clear" w:color="auto" w:fill="FFFFFF"/>
              <w:spacing w:before="0" w:beforeAutospacing="0"/>
              <w:ind w:firstLine="6"/>
              <w:rPr>
                <w:rFonts w:ascii="Cambria" w:hAnsi="Cambria" w:cs="Calibri"/>
                <w:sz w:val="18"/>
                <w:szCs w:val="18"/>
              </w:rPr>
            </w:pPr>
            <w:r w:rsidRPr="004B43F6">
              <w:rPr>
                <w:rFonts w:ascii="Cambria" w:hAnsi="Cambria" w:cs="Calibri"/>
                <w:sz w:val="18"/>
                <w:szCs w:val="18"/>
              </w:rPr>
              <w:t xml:space="preserve">Discusses the factors that contributed to the outcome, &amp; any sources of error. </w:t>
            </w:r>
          </w:p>
          <w:p w14:paraId="3AC77522" w14:textId="77777777" w:rsidR="00395207" w:rsidRPr="004B43F6" w:rsidRDefault="00395207" w:rsidP="00EF63F3">
            <w:pPr>
              <w:pStyle w:val="NormalWeb"/>
              <w:shd w:val="clear" w:color="auto" w:fill="FFFFFF"/>
              <w:spacing w:before="0" w:beforeAutospacing="0"/>
              <w:ind w:firstLine="6"/>
              <w:rPr>
                <w:rFonts w:ascii="Cambria" w:hAnsi="Cambria"/>
                <w:sz w:val="18"/>
                <w:szCs w:val="18"/>
              </w:rPr>
            </w:pPr>
            <w:r w:rsidRPr="004B43F6">
              <w:rPr>
                <w:rFonts w:ascii="Cambria" w:hAnsi="Cambria" w:cs="Calibri"/>
                <w:sz w:val="18"/>
                <w:szCs w:val="18"/>
              </w:rPr>
              <w:t xml:space="preserve">Strong, valid connections are drawn between outcome &amp; theoretical or conceptual understandings in the field </w:t>
            </w:r>
          </w:p>
        </w:tc>
        <w:tc>
          <w:tcPr>
            <w:tcW w:w="2610" w:type="dxa"/>
          </w:tcPr>
          <w:p w14:paraId="10E56DA6"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lastRenderedPageBreak/>
              <w:t xml:space="preserve">Selects or applies an appropriate method for analysis of observations, such as, including, when applicable: pattern recognition, measures of central tendency (mean, </w:t>
            </w:r>
            <w:r w:rsidRPr="004B43F6">
              <w:rPr>
                <w:rFonts w:ascii="Cambria" w:hAnsi="Cambria" w:cs="Calibri"/>
                <w:sz w:val="18"/>
                <w:szCs w:val="18"/>
              </w:rPr>
              <w:lastRenderedPageBreak/>
              <w:t xml:space="preserve">median, and mode), standard deviation, and other statistical analysis (Chi-Squared, student T- test), error analysis as is expected for the course, discipline and/or question. </w:t>
            </w:r>
          </w:p>
          <w:p w14:paraId="4CAC3A0B" w14:textId="77777777" w:rsidR="00395207" w:rsidRPr="004B43F6" w:rsidRDefault="00395207" w:rsidP="00EF63F3">
            <w:pPr>
              <w:pStyle w:val="NormalWeb"/>
              <w:shd w:val="clear" w:color="auto" w:fill="FFFFFF"/>
              <w:spacing w:before="0" w:beforeAutospacing="0"/>
              <w:ind w:left="-11"/>
              <w:rPr>
                <w:rFonts w:ascii="Cambria" w:hAnsi="Cambria"/>
                <w:sz w:val="18"/>
                <w:szCs w:val="18"/>
              </w:rPr>
            </w:pPr>
            <w:r w:rsidRPr="004B43F6">
              <w:rPr>
                <w:rFonts w:ascii="Cambria" w:hAnsi="Cambria" w:cs="Calibri"/>
                <w:sz w:val="18"/>
                <w:szCs w:val="18"/>
              </w:rPr>
              <w:t xml:space="preserve">Discusses the factors OR sources of error which have contributed to the outcome. </w:t>
            </w:r>
          </w:p>
          <w:p w14:paraId="063B8F71" w14:textId="77777777" w:rsidR="00395207" w:rsidRPr="004B43F6" w:rsidRDefault="00395207" w:rsidP="00EF63F3">
            <w:pPr>
              <w:pStyle w:val="NormalWeb"/>
              <w:shd w:val="clear" w:color="auto" w:fill="FFFFFF"/>
              <w:spacing w:before="0" w:beforeAutospacing="0"/>
              <w:ind w:left="-11"/>
              <w:rPr>
                <w:rFonts w:ascii="Cambria" w:hAnsi="Cambria"/>
                <w:sz w:val="18"/>
                <w:szCs w:val="18"/>
              </w:rPr>
            </w:pPr>
            <w:r w:rsidRPr="004B43F6">
              <w:rPr>
                <w:rFonts w:ascii="Cambria" w:hAnsi="Cambria" w:cs="Calibri"/>
                <w:sz w:val="18"/>
                <w:szCs w:val="18"/>
              </w:rPr>
              <w:t xml:space="preserve">Connects the outcome to theoretical or conceptual understandings in the field. </w:t>
            </w:r>
          </w:p>
        </w:tc>
        <w:tc>
          <w:tcPr>
            <w:tcW w:w="2160" w:type="dxa"/>
          </w:tcPr>
          <w:p w14:paraId="35FA948E"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lastRenderedPageBreak/>
              <w:t xml:space="preserve">Selects or applies a method for analysis of observations. </w:t>
            </w:r>
          </w:p>
          <w:p w14:paraId="6921CF65"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Needs to discuss factors that may have </w:t>
            </w:r>
            <w:r w:rsidRPr="004B43F6">
              <w:rPr>
                <w:rFonts w:ascii="Cambria" w:hAnsi="Cambria" w:cs="Calibri"/>
                <w:sz w:val="18"/>
                <w:szCs w:val="18"/>
              </w:rPr>
              <w:lastRenderedPageBreak/>
              <w:t xml:space="preserve">contributed to the outcome. </w:t>
            </w:r>
          </w:p>
          <w:p w14:paraId="511E3E4A"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Needs to connect the outcome to theoretical or conceptual understandings in the field </w:t>
            </w:r>
          </w:p>
        </w:tc>
        <w:tc>
          <w:tcPr>
            <w:tcW w:w="1890" w:type="dxa"/>
          </w:tcPr>
          <w:p w14:paraId="10488C9B" w14:textId="77777777" w:rsidR="00395207" w:rsidRPr="004B43F6" w:rsidRDefault="00395207" w:rsidP="00EF63F3">
            <w:pPr>
              <w:pStyle w:val="NormalWeb"/>
              <w:spacing w:before="0" w:beforeAutospacing="0"/>
              <w:rPr>
                <w:rFonts w:ascii="Cambria" w:hAnsi="Cambria"/>
                <w:sz w:val="18"/>
                <w:szCs w:val="18"/>
              </w:rPr>
            </w:pPr>
            <w:r w:rsidRPr="004B43F6">
              <w:rPr>
                <w:rFonts w:ascii="Cambria" w:hAnsi="Cambria" w:cs="Calibri"/>
                <w:sz w:val="18"/>
                <w:szCs w:val="18"/>
              </w:rPr>
              <w:lastRenderedPageBreak/>
              <w:t xml:space="preserve">Needs to select or apply a method for analysis of observations </w:t>
            </w:r>
          </w:p>
          <w:p w14:paraId="4A46C31E" w14:textId="77777777" w:rsidR="00395207" w:rsidRPr="004B43F6" w:rsidRDefault="00395207" w:rsidP="00EF63F3">
            <w:pPr>
              <w:pStyle w:val="NormalWeb"/>
              <w:shd w:val="clear" w:color="auto" w:fill="FFFFFF"/>
              <w:spacing w:before="0" w:beforeAutospacing="0"/>
              <w:rPr>
                <w:rFonts w:ascii="Cambria" w:hAnsi="Cambria" w:cs="Calibri"/>
                <w:sz w:val="18"/>
                <w:szCs w:val="18"/>
              </w:rPr>
            </w:pPr>
            <w:r w:rsidRPr="004B43F6">
              <w:rPr>
                <w:rFonts w:ascii="Cambria" w:hAnsi="Cambria" w:cs="Calibri"/>
                <w:sz w:val="18"/>
                <w:szCs w:val="18"/>
              </w:rPr>
              <w:lastRenderedPageBreak/>
              <w:t xml:space="preserve">Needs to discuss factors that may have contributed to the outcome. </w:t>
            </w:r>
          </w:p>
          <w:p w14:paraId="17B82134"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Needs to connect the outcome to theoretical or conceptual understandings in the field. </w:t>
            </w:r>
          </w:p>
          <w:p w14:paraId="0DDE906D" w14:textId="77777777" w:rsidR="00395207" w:rsidRPr="004B43F6" w:rsidRDefault="00395207" w:rsidP="00EF63F3">
            <w:pPr>
              <w:rPr>
                <w:rFonts w:ascii="Cambria" w:hAnsi="Cambria"/>
                <w:sz w:val="18"/>
                <w:szCs w:val="18"/>
              </w:rPr>
            </w:pPr>
          </w:p>
        </w:tc>
        <w:tc>
          <w:tcPr>
            <w:tcW w:w="720" w:type="dxa"/>
          </w:tcPr>
          <w:p w14:paraId="2E57527B" w14:textId="77777777" w:rsidR="00395207" w:rsidRDefault="00395207" w:rsidP="00EF63F3"/>
        </w:tc>
        <w:tc>
          <w:tcPr>
            <w:tcW w:w="810" w:type="dxa"/>
          </w:tcPr>
          <w:p w14:paraId="67040AF4" w14:textId="77777777" w:rsidR="00395207" w:rsidRDefault="00395207" w:rsidP="00EF63F3"/>
        </w:tc>
      </w:tr>
      <w:tr w:rsidR="00395207" w14:paraId="588C58BC" w14:textId="77777777" w:rsidTr="005F0D9E">
        <w:tc>
          <w:tcPr>
            <w:tcW w:w="1728" w:type="dxa"/>
          </w:tcPr>
          <w:p w14:paraId="4710A3BD" w14:textId="2A429C89" w:rsidR="00395207" w:rsidRPr="00395207" w:rsidRDefault="00395207" w:rsidP="00EF63F3">
            <w:pPr>
              <w:pStyle w:val="NormalWeb"/>
              <w:shd w:val="clear" w:color="auto" w:fill="FFFFFF"/>
              <w:spacing w:before="0" w:beforeAutospacing="0" w:after="0" w:afterAutospacing="0"/>
              <w:rPr>
                <w:rFonts w:ascii="Cambria" w:hAnsi="Cambria" w:cs="Calibri"/>
                <w:sz w:val="20"/>
                <w:szCs w:val="20"/>
              </w:rPr>
            </w:pPr>
            <w:r w:rsidRPr="004B43F6">
              <w:rPr>
                <w:rFonts w:ascii="Cambria" w:hAnsi="Cambria"/>
                <w:b/>
                <w:sz w:val="20"/>
                <w:szCs w:val="20"/>
              </w:rPr>
              <w:lastRenderedPageBreak/>
              <w:t xml:space="preserve">Apply </w:t>
            </w:r>
            <w:r w:rsidRPr="004B43F6">
              <w:rPr>
                <w:rFonts w:ascii="Cambria" w:hAnsi="Cambria" w:cs="Calibri"/>
                <w:sz w:val="20"/>
                <w:szCs w:val="20"/>
              </w:rPr>
              <w:t xml:space="preserve">model based on results to predict future outcomes/explain/interpret the initial system/ problem/ observation </w:t>
            </w:r>
          </w:p>
        </w:tc>
        <w:tc>
          <w:tcPr>
            <w:tcW w:w="2700" w:type="dxa"/>
          </w:tcPr>
          <w:p w14:paraId="64665FD3" w14:textId="77777777" w:rsidR="00395207" w:rsidRPr="004B43F6" w:rsidRDefault="00395207" w:rsidP="00EF63F3">
            <w:pPr>
              <w:pStyle w:val="NormalWeb"/>
              <w:shd w:val="clear" w:color="auto" w:fill="FFFFFF"/>
              <w:spacing w:before="0" w:beforeAutospacing="0"/>
              <w:rPr>
                <w:rFonts w:ascii="Cambria" w:hAnsi="Cambria" w:cs="Calibri"/>
                <w:sz w:val="18"/>
                <w:szCs w:val="18"/>
              </w:rPr>
            </w:pPr>
            <w:r w:rsidRPr="004B43F6">
              <w:rPr>
                <w:rFonts w:ascii="Cambria" w:hAnsi="Cambria" w:cs="Calibri"/>
                <w:sz w:val="18"/>
                <w:szCs w:val="18"/>
              </w:rPr>
              <w:t xml:space="preserve">Summarizes and explains results. </w:t>
            </w:r>
          </w:p>
          <w:p w14:paraId="46771D82"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Draws inferences that are consistent with the data and scientific reasoning </w:t>
            </w:r>
          </w:p>
          <w:p w14:paraId="62B3E7BB"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Explains expected results &amp; offers explanations/ suggestions for further research of unexpected results </w:t>
            </w:r>
          </w:p>
          <w:p w14:paraId="2ACDD32B"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Distinguishes between raw data &amp; inferences, avoids overgeneralization, and accepts/rejects hypothesis (if appropriate) </w:t>
            </w:r>
          </w:p>
        </w:tc>
        <w:tc>
          <w:tcPr>
            <w:tcW w:w="2610" w:type="dxa"/>
          </w:tcPr>
          <w:p w14:paraId="352AD11E"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Summarizes and explains the results. </w:t>
            </w:r>
          </w:p>
          <w:p w14:paraId="46A54417"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Draws inferences that are consistent with the data and scientific reasoning. </w:t>
            </w:r>
          </w:p>
          <w:p w14:paraId="4D31F82D" w14:textId="77777777" w:rsidR="00395207" w:rsidRPr="004B43F6" w:rsidRDefault="00395207" w:rsidP="00EF63F3">
            <w:pPr>
              <w:pStyle w:val="NormalWeb"/>
              <w:shd w:val="clear" w:color="auto" w:fill="FFFFFF"/>
              <w:spacing w:before="0" w:beforeAutospacing="0"/>
              <w:rPr>
                <w:rFonts w:ascii="Cambria" w:hAnsi="Cambria" w:cs="Calibri"/>
                <w:sz w:val="18"/>
                <w:szCs w:val="18"/>
              </w:rPr>
            </w:pPr>
            <w:r w:rsidRPr="004B43F6">
              <w:rPr>
                <w:rFonts w:ascii="Cambria" w:hAnsi="Cambria" w:cs="Calibri"/>
                <w:sz w:val="18"/>
                <w:szCs w:val="18"/>
              </w:rPr>
              <w:t xml:space="preserve">Explains expected results but needs to acknowledge unexpected results. </w:t>
            </w:r>
          </w:p>
          <w:p w14:paraId="110ABDAD"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Distinguishes between raw data and inferences. </w:t>
            </w:r>
          </w:p>
        </w:tc>
        <w:tc>
          <w:tcPr>
            <w:tcW w:w="2160" w:type="dxa"/>
          </w:tcPr>
          <w:p w14:paraId="641B5BD4"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Results summarized, but not interpreted or explained. </w:t>
            </w:r>
          </w:p>
        </w:tc>
        <w:tc>
          <w:tcPr>
            <w:tcW w:w="1890" w:type="dxa"/>
          </w:tcPr>
          <w:p w14:paraId="089EC6E2"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Results need to be summarized. </w:t>
            </w:r>
          </w:p>
          <w:p w14:paraId="4E409109" w14:textId="77777777" w:rsidR="00395207" w:rsidRPr="004B43F6" w:rsidRDefault="00395207" w:rsidP="00EF63F3">
            <w:pPr>
              <w:rPr>
                <w:rFonts w:ascii="Cambria" w:hAnsi="Cambria"/>
                <w:sz w:val="18"/>
                <w:szCs w:val="18"/>
              </w:rPr>
            </w:pPr>
          </w:p>
        </w:tc>
        <w:tc>
          <w:tcPr>
            <w:tcW w:w="720" w:type="dxa"/>
          </w:tcPr>
          <w:p w14:paraId="1E08E44F" w14:textId="77777777" w:rsidR="00395207" w:rsidRDefault="00395207" w:rsidP="00EF63F3"/>
        </w:tc>
        <w:tc>
          <w:tcPr>
            <w:tcW w:w="810" w:type="dxa"/>
          </w:tcPr>
          <w:p w14:paraId="562B5C9A" w14:textId="77777777" w:rsidR="00395207" w:rsidRDefault="00395207" w:rsidP="00EF63F3"/>
        </w:tc>
      </w:tr>
      <w:tr w:rsidR="00395207" w14:paraId="347013D6" w14:textId="77777777" w:rsidTr="005F0D9E">
        <w:tc>
          <w:tcPr>
            <w:tcW w:w="1728" w:type="dxa"/>
          </w:tcPr>
          <w:p w14:paraId="1B350781" w14:textId="77777777" w:rsidR="00395207" w:rsidRPr="004B43F6" w:rsidRDefault="00395207" w:rsidP="00EF63F3">
            <w:pPr>
              <w:pStyle w:val="NormalWeb"/>
              <w:shd w:val="clear" w:color="auto" w:fill="FFFFFF"/>
              <w:rPr>
                <w:rFonts w:ascii="Cambria" w:hAnsi="Cambria"/>
              </w:rPr>
            </w:pPr>
            <w:r w:rsidRPr="004B43F6">
              <w:rPr>
                <w:rFonts w:ascii="Cambria" w:hAnsi="Cambria"/>
                <w:b/>
                <w:sz w:val="20"/>
                <w:szCs w:val="20"/>
              </w:rPr>
              <w:t>Communicate &amp; defend</w:t>
            </w:r>
            <w:r w:rsidRPr="005F0D9E">
              <w:rPr>
                <w:rFonts w:ascii="Cambria" w:hAnsi="Cambria"/>
                <w:b/>
                <w:sz w:val="20"/>
                <w:szCs w:val="20"/>
              </w:rPr>
              <w:t xml:space="preserve"> </w:t>
            </w:r>
            <w:r w:rsidRPr="005F0D9E">
              <w:rPr>
                <w:rFonts w:ascii="Cambria" w:hAnsi="Cambria" w:cs="Calibri"/>
                <w:b/>
                <w:sz w:val="20"/>
                <w:szCs w:val="20"/>
              </w:rPr>
              <w:t>results</w:t>
            </w:r>
            <w:r w:rsidRPr="004B43F6">
              <w:rPr>
                <w:rFonts w:ascii="Cambria" w:hAnsi="Cambria" w:cs="Calibri"/>
                <w:sz w:val="20"/>
                <w:szCs w:val="20"/>
              </w:rPr>
              <w:t xml:space="preserve"> </w:t>
            </w:r>
          </w:p>
        </w:tc>
        <w:tc>
          <w:tcPr>
            <w:tcW w:w="2700" w:type="dxa"/>
          </w:tcPr>
          <w:p w14:paraId="5C6DA638"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Conveys detailed, specific information, orally, in writing, and visually describing results of investigation of system/problem/observation </w:t>
            </w:r>
          </w:p>
        </w:tc>
        <w:tc>
          <w:tcPr>
            <w:tcW w:w="2610" w:type="dxa"/>
          </w:tcPr>
          <w:p w14:paraId="758EA1AF" w14:textId="70F73630" w:rsidR="00395207" w:rsidRPr="00395207" w:rsidRDefault="00395207" w:rsidP="00EF63F3">
            <w:pPr>
              <w:pStyle w:val="NormalWeb"/>
              <w:shd w:val="clear" w:color="auto" w:fill="FFFFFF"/>
              <w:spacing w:before="0" w:beforeAutospacing="0"/>
              <w:rPr>
                <w:rFonts w:ascii="Cambria" w:hAnsi="Cambria" w:cs="Calibri"/>
                <w:sz w:val="18"/>
                <w:szCs w:val="18"/>
              </w:rPr>
            </w:pPr>
            <w:r w:rsidRPr="004B43F6">
              <w:rPr>
                <w:rFonts w:ascii="Cambria" w:hAnsi="Cambria" w:cs="Calibri"/>
                <w:sz w:val="18"/>
                <w:szCs w:val="18"/>
              </w:rPr>
              <w:t>Conveys specific information, orally and in writing, describing results of investigation of</w:t>
            </w:r>
            <w:r>
              <w:rPr>
                <w:rFonts w:ascii="Cambria" w:hAnsi="Cambria" w:cs="Calibri"/>
                <w:sz w:val="18"/>
                <w:szCs w:val="18"/>
              </w:rPr>
              <w:t xml:space="preserve"> </w:t>
            </w:r>
            <w:r w:rsidRPr="004B43F6">
              <w:rPr>
                <w:rFonts w:ascii="Cambria" w:hAnsi="Cambria" w:cs="Calibri"/>
                <w:sz w:val="18"/>
                <w:szCs w:val="18"/>
              </w:rPr>
              <w:t>system</w:t>
            </w:r>
            <w:r>
              <w:rPr>
                <w:rFonts w:ascii="Cambria" w:hAnsi="Cambria" w:cs="Calibri"/>
                <w:sz w:val="18"/>
                <w:szCs w:val="18"/>
              </w:rPr>
              <w:t xml:space="preserve"> </w:t>
            </w:r>
            <w:r w:rsidRPr="004B43F6">
              <w:rPr>
                <w:rFonts w:ascii="Cambria" w:hAnsi="Cambria" w:cs="Calibri"/>
                <w:sz w:val="18"/>
                <w:szCs w:val="18"/>
              </w:rPr>
              <w:t>/problem/observation.</w:t>
            </w:r>
          </w:p>
        </w:tc>
        <w:tc>
          <w:tcPr>
            <w:tcW w:w="2160" w:type="dxa"/>
          </w:tcPr>
          <w:p w14:paraId="7BDDB3A0"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Conveys general information describing results of investigation in system/problem/observation </w:t>
            </w:r>
          </w:p>
        </w:tc>
        <w:tc>
          <w:tcPr>
            <w:tcW w:w="1890" w:type="dxa"/>
          </w:tcPr>
          <w:p w14:paraId="0341077A" w14:textId="77777777" w:rsidR="00395207" w:rsidRPr="004B43F6" w:rsidRDefault="00395207" w:rsidP="00EF63F3">
            <w:pPr>
              <w:pStyle w:val="NormalWeb"/>
              <w:shd w:val="clear" w:color="auto" w:fill="FFFFFF"/>
              <w:spacing w:before="0" w:beforeAutospacing="0"/>
              <w:rPr>
                <w:rFonts w:ascii="Cambria" w:hAnsi="Cambria"/>
                <w:sz w:val="18"/>
                <w:szCs w:val="18"/>
              </w:rPr>
            </w:pPr>
            <w:r w:rsidRPr="004B43F6">
              <w:rPr>
                <w:rFonts w:ascii="Cambria" w:hAnsi="Cambria" w:cs="Calibri"/>
                <w:sz w:val="18"/>
                <w:szCs w:val="18"/>
              </w:rPr>
              <w:t xml:space="preserve">Needs to describe results of investigation </w:t>
            </w:r>
          </w:p>
        </w:tc>
        <w:tc>
          <w:tcPr>
            <w:tcW w:w="720" w:type="dxa"/>
          </w:tcPr>
          <w:p w14:paraId="70C87AA8" w14:textId="77777777" w:rsidR="00395207" w:rsidRDefault="00395207" w:rsidP="00EF63F3"/>
        </w:tc>
        <w:tc>
          <w:tcPr>
            <w:tcW w:w="810" w:type="dxa"/>
          </w:tcPr>
          <w:p w14:paraId="561666BC" w14:textId="77777777" w:rsidR="00395207" w:rsidRDefault="00395207" w:rsidP="00EF63F3"/>
        </w:tc>
      </w:tr>
    </w:tbl>
    <w:p w14:paraId="131AE33A" w14:textId="098BD5EE" w:rsidR="005F0D9E" w:rsidRDefault="005F0D9E" w:rsidP="00395207">
      <w:pPr>
        <w:pStyle w:val="ListParagraph"/>
        <w:spacing w:line="240" w:lineRule="auto"/>
        <w:ind w:left="0"/>
      </w:pPr>
    </w:p>
    <w:p w14:paraId="147C74C9" w14:textId="77777777" w:rsidR="005F0D9E" w:rsidRDefault="005F0D9E">
      <w:pPr>
        <w:sectPr w:rsidR="005F0D9E" w:rsidSect="008C2781">
          <w:pgSz w:w="15840" w:h="12240" w:orient="landscape"/>
          <w:pgMar w:top="1440" w:right="1440" w:bottom="1440" w:left="1440" w:header="720" w:footer="720" w:gutter="0"/>
          <w:cols w:space="720"/>
          <w:docGrid w:linePitch="360"/>
        </w:sectPr>
      </w:pPr>
      <w:r>
        <w:br w:type="page"/>
      </w:r>
    </w:p>
    <w:p w14:paraId="549AC53B" w14:textId="6F4BF0FA" w:rsidR="005F0D9E" w:rsidRDefault="005F0D9E" w:rsidP="005F0D9E">
      <w:pPr>
        <w:jc w:val="center"/>
        <w:rPr>
          <w:rFonts w:eastAsia="Calibri"/>
        </w:rPr>
      </w:pPr>
      <w:r>
        <w:rPr>
          <w:rFonts w:eastAsia="Calibri"/>
        </w:rPr>
        <w:lastRenderedPageBreak/>
        <w:t>APPENDIX IV</w:t>
      </w:r>
    </w:p>
    <w:p w14:paraId="513A1FB9" w14:textId="2968E465" w:rsidR="005F0D9E" w:rsidRPr="005F0D9E" w:rsidRDefault="005F0D9E" w:rsidP="005F0D9E">
      <w:pPr>
        <w:pStyle w:val="ListParagraph"/>
        <w:spacing w:line="240" w:lineRule="auto"/>
        <w:ind w:left="0"/>
        <w:jc w:val="both"/>
        <w:rPr>
          <w:sz w:val="22"/>
          <w:szCs w:val="22"/>
        </w:rPr>
      </w:pPr>
      <w:r w:rsidRPr="005F0D9E">
        <w:rPr>
          <w:sz w:val="22"/>
          <w:szCs w:val="22"/>
        </w:rPr>
        <w:t xml:space="preserve">Questions </w:t>
      </w:r>
      <w:r>
        <w:rPr>
          <w:sz w:val="22"/>
          <w:szCs w:val="22"/>
        </w:rPr>
        <w:t xml:space="preserve">demonstrating field knowledge </w:t>
      </w:r>
      <w:r w:rsidRPr="005F0D9E">
        <w:rPr>
          <w:sz w:val="22"/>
          <w:szCs w:val="22"/>
        </w:rPr>
        <w:t xml:space="preserve">to be </w:t>
      </w:r>
      <w:r>
        <w:rPr>
          <w:sz w:val="22"/>
          <w:szCs w:val="22"/>
        </w:rPr>
        <w:t>administered to students in Biology 120 (entry-level ma</w:t>
      </w:r>
      <w:r w:rsidR="000F0C0B">
        <w:rPr>
          <w:sz w:val="22"/>
          <w:szCs w:val="22"/>
        </w:rPr>
        <w:t>j</w:t>
      </w:r>
      <w:r>
        <w:rPr>
          <w:sz w:val="22"/>
          <w:szCs w:val="22"/>
        </w:rPr>
        <w:t xml:space="preserve">ors course) and then </w:t>
      </w:r>
      <w:r w:rsidRPr="005F0D9E">
        <w:rPr>
          <w:sz w:val="22"/>
          <w:szCs w:val="22"/>
        </w:rPr>
        <w:t xml:space="preserve">embedded in Department of Biology core courses </w:t>
      </w:r>
      <w:r>
        <w:rPr>
          <w:sz w:val="22"/>
          <w:szCs w:val="22"/>
        </w:rPr>
        <w:t>(</w:t>
      </w:r>
      <w:r w:rsidRPr="005F0D9E">
        <w:rPr>
          <w:sz w:val="22"/>
          <w:szCs w:val="22"/>
        </w:rPr>
        <w:t>beginning Fall 2024</w:t>
      </w:r>
      <w:r>
        <w:rPr>
          <w:sz w:val="22"/>
          <w:szCs w:val="22"/>
        </w:rPr>
        <w:t>)</w:t>
      </w:r>
      <w:r w:rsidRPr="005F0D9E">
        <w:rPr>
          <w:sz w:val="22"/>
          <w:szCs w:val="22"/>
        </w:rPr>
        <w:t xml:space="preserve">. The classes to be assessed using these questions are Biol 121 (Biodiversity), Biol 250 (General Ecology), Biol 270 (Genetics) and Biol 385 (Cell Biology). Tentatively, performance will be evaluated </w:t>
      </w:r>
      <w:r>
        <w:rPr>
          <w:sz w:val="22"/>
          <w:szCs w:val="22"/>
        </w:rPr>
        <w:t xml:space="preserve">and assessed </w:t>
      </w:r>
      <w:r w:rsidRPr="005F0D9E">
        <w:rPr>
          <w:sz w:val="22"/>
          <w:szCs w:val="22"/>
        </w:rPr>
        <w:t>as follows (based on number of correct answers out of 10): 0-4 = Unsatisfactory, 5-6 = Satisfactory, 7-8 = Proficient, 9-10 = Advanced</w:t>
      </w:r>
      <w:r>
        <w:rPr>
          <w:sz w:val="22"/>
          <w:szCs w:val="22"/>
        </w:rPr>
        <w:t>.</w:t>
      </w:r>
    </w:p>
    <w:p w14:paraId="56766620" w14:textId="1738C753" w:rsidR="005F0D9E" w:rsidRDefault="005F0D9E" w:rsidP="005F0D9E">
      <w:pPr>
        <w:pStyle w:val="ListParagraph"/>
        <w:spacing w:line="240" w:lineRule="auto"/>
        <w:ind w:left="0"/>
        <w:jc w:val="both"/>
      </w:pPr>
    </w:p>
    <w:p w14:paraId="5DD33220" w14:textId="77777777" w:rsidR="005F0D9E" w:rsidRPr="005F0D9E" w:rsidRDefault="005F0D9E" w:rsidP="005F0D9E">
      <w:pPr>
        <w:rPr>
          <w:b/>
          <w:sz w:val="22"/>
        </w:rPr>
      </w:pPr>
      <w:r w:rsidRPr="005F0D9E">
        <w:rPr>
          <w:b/>
          <w:sz w:val="22"/>
        </w:rPr>
        <w:t>Biology 121 Assessment Questions</w:t>
      </w:r>
    </w:p>
    <w:p w14:paraId="0A36D2FD" w14:textId="77777777" w:rsidR="005F0D9E" w:rsidRPr="005F0D9E" w:rsidRDefault="005F0D9E" w:rsidP="005F0D9E">
      <w:pPr>
        <w:rPr>
          <w:sz w:val="20"/>
          <w:szCs w:val="20"/>
        </w:rPr>
      </w:pPr>
      <w:r w:rsidRPr="005F0D9E">
        <w:rPr>
          <w:sz w:val="20"/>
          <w:szCs w:val="20"/>
        </w:rPr>
        <w:t>What feature of angiosperms is unique relative to other members of the kingdom Plantae?</w:t>
      </w:r>
    </w:p>
    <w:p w14:paraId="7448F3D2" w14:textId="77777777" w:rsidR="005F0D9E" w:rsidRPr="005F0D9E" w:rsidRDefault="005F0D9E" w:rsidP="005F0D9E">
      <w:pPr>
        <w:rPr>
          <w:sz w:val="20"/>
          <w:szCs w:val="20"/>
        </w:rPr>
      </w:pPr>
      <w:r w:rsidRPr="005F0D9E">
        <w:rPr>
          <w:sz w:val="20"/>
          <w:szCs w:val="20"/>
        </w:rPr>
        <w:t>A- Pollen</w:t>
      </w:r>
    </w:p>
    <w:p w14:paraId="2DBEBD2C" w14:textId="77777777" w:rsidR="005F0D9E" w:rsidRPr="005F0D9E" w:rsidRDefault="005F0D9E" w:rsidP="005F0D9E">
      <w:pPr>
        <w:rPr>
          <w:sz w:val="20"/>
          <w:szCs w:val="20"/>
        </w:rPr>
      </w:pPr>
      <w:r w:rsidRPr="005F0D9E">
        <w:rPr>
          <w:sz w:val="20"/>
          <w:szCs w:val="20"/>
        </w:rPr>
        <w:t>B- Flowers</w:t>
      </w:r>
    </w:p>
    <w:p w14:paraId="096BFA75" w14:textId="77777777" w:rsidR="005F0D9E" w:rsidRPr="005F0D9E" w:rsidRDefault="005F0D9E" w:rsidP="005F0D9E">
      <w:pPr>
        <w:rPr>
          <w:sz w:val="20"/>
          <w:szCs w:val="20"/>
        </w:rPr>
      </w:pPr>
      <w:r w:rsidRPr="005F0D9E">
        <w:rPr>
          <w:sz w:val="20"/>
          <w:szCs w:val="20"/>
        </w:rPr>
        <w:t>C- Roots</w:t>
      </w:r>
    </w:p>
    <w:p w14:paraId="0E741A32" w14:textId="77777777" w:rsidR="005F0D9E" w:rsidRPr="005F0D9E" w:rsidRDefault="005F0D9E" w:rsidP="005F0D9E">
      <w:pPr>
        <w:rPr>
          <w:sz w:val="20"/>
          <w:szCs w:val="20"/>
        </w:rPr>
      </w:pPr>
      <w:r w:rsidRPr="005F0D9E">
        <w:rPr>
          <w:sz w:val="20"/>
          <w:szCs w:val="20"/>
        </w:rPr>
        <w:t>D- Leaves</w:t>
      </w:r>
    </w:p>
    <w:p w14:paraId="171DB2C7" w14:textId="77777777" w:rsidR="005F0D9E" w:rsidRPr="005F0D9E" w:rsidRDefault="005F0D9E" w:rsidP="005F0D9E">
      <w:pPr>
        <w:rPr>
          <w:sz w:val="20"/>
          <w:szCs w:val="20"/>
        </w:rPr>
      </w:pPr>
      <w:r w:rsidRPr="005F0D9E">
        <w:rPr>
          <w:sz w:val="20"/>
          <w:szCs w:val="20"/>
        </w:rPr>
        <w:t xml:space="preserve"> </w:t>
      </w:r>
    </w:p>
    <w:p w14:paraId="69604220" w14:textId="77777777" w:rsidR="005F0D9E" w:rsidRPr="005F0D9E" w:rsidRDefault="005F0D9E" w:rsidP="005F0D9E">
      <w:pPr>
        <w:rPr>
          <w:sz w:val="20"/>
          <w:szCs w:val="20"/>
        </w:rPr>
      </w:pPr>
      <w:r w:rsidRPr="005F0D9E">
        <w:rPr>
          <w:sz w:val="20"/>
          <w:szCs w:val="20"/>
        </w:rPr>
        <w:t>The success of land plants is largely due to their mutualism with mycorrhizae. What type of organism is/are mycorrhizae?</w:t>
      </w:r>
    </w:p>
    <w:p w14:paraId="2CD5AA8E" w14:textId="77777777" w:rsidR="005F0D9E" w:rsidRPr="005F0D9E" w:rsidRDefault="005F0D9E" w:rsidP="005F0D9E">
      <w:pPr>
        <w:rPr>
          <w:sz w:val="20"/>
          <w:szCs w:val="20"/>
        </w:rPr>
      </w:pPr>
      <w:r w:rsidRPr="005F0D9E">
        <w:rPr>
          <w:sz w:val="20"/>
          <w:szCs w:val="20"/>
        </w:rPr>
        <w:t>A- Animals</w:t>
      </w:r>
    </w:p>
    <w:p w14:paraId="1BFCD6C4" w14:textId="77777777" w:rsidR="005F0D9E" w:rsidRPr="005F0D9E" w:rsidRDefault="005F0D9E" w:rsidP="005F0D9E">
      <w:pPr>
        <w:rPr>
          <w:sz w:val="20"/>
          <w:szCs w:val="20"/>
        </w:rPr>
      </w:pPr>
      <w:r w:rsidRPr="005F0D9E">
        <w:rPr>
          <w:sz w:val="20"/>
          <w:szCs w:val="20"/>
        </w:rPr>
        <w:t>B- Other plants</w:t>
      </w:r>
    </w:p>
    <w:p w14:paraId="4DC7D420" w14:textId="77777777" w:rsidR="005F0D9E" w:rsidRPr="005F0D9E" w:rsidRDefault="005F0D9E" w:rsidP="005F0D9E">
      <w:pPr>
        <w:rPr>
          <w:sz w:val="20"/>
          <w:szCs w:val="20"/>
        </w:rPr>
      </w:pPr>
      <w:r w:rsidRPr="005F0D9E">
        <w:rPr>
          <w:sz w:val="20"/>
          <w:szCs w:val="20"/>
        </w:rPr>
        <w:t>C- Bacteria</w:t>
      </w:r>
    </w:p>
    <w:p w14:paraId="0621AEF0" w14:textId="77777777" w:rsidR="005F0D9E" w:rsidRPr="005F0D9E" w:rsidRDefault="005F0D9E" w:rsidP="005F0D9E">
      <w:pPr>
        <w:rPr>
          <w:sz w:val="20"/>
          <w:szCs w:val="20"/>
        </w:rPr>
      </w:pPr>
      <w:r w:rsidRPr="005F0D9E">
        <w:rPr>
          <w:sz w:val="20"/>
          <w:szCs w:val="20"/>
        </w:rPr>
        <w:t>D- Fungi</w:t>
      </w:r>
    </w:p>
    <w:p w14:paraId="5540E276" w14:textId="77777777" w:rsidR="005F0D9E" w:rsidRPr="005F0D9E" w:rsidRDefault="005F0D9E" w:rsidP="005F0D9E">
      <w:pPr>
        <w:rPr>
          <w:sz w:val="20"/>
          <w:szCs w:val="20"/>
        </w:rPr>
      </w:pPr>
    </w:p>
    <w:p w14:paraId="353CA854" w14:textId="77777777" w:rsidR="005F0D9E" w:rsidRPr="005F0D9E" w:rsidRDefault="005F0D9E" w:rsidP="005F0D9E">
      <w:pPr>
        <w:rPr>
          <w:sz w:val="20"/>
          <w:szCs w:val="20"/>
        </w:rPr>
      </w:pPr>
      <w:r w:rsidRPr="005F0D9E">
        <w:rPr>
          <w:sz w:val="20"/>
          <w:szCs w:val="20"/>
        </w:rPr>
        <w:t>What plant feature enabled them to escape moist habitats as well as grow taller?</w:t>
      </w:r>
    </w:p>
    <w:p w14:paraId="731261B9" w14:textId="77777777" w:rsidR="005F0D9E" w:rsidRPr="005F0D9E" w:rsidRDefault="005F0D9E" w:rsidP="005F0D9E">
      <w:pPr>
        <w:rPr>
          <w:sz w:val="20"/>
          <w:szCs w:val="20"/>
        </w:rPr>
      </w:pPr>
      <w:r w:rsidRPr="005F0D9E">
        <w:rPr>
          <w:sz w:val="20"/>
          <w:szCs w:val="20"/>
        </w:rPr>
        <w:t>A- Roots</w:t>
      </w:r>
    </w:p>
    <w:p w14:paraId="233BF3CA" w14:textId="77777777" w:rsidR="005F0D9E" w:rsidRPr="005F0D9E" w:rsidRDefault="005F0D9E" w:rsidP="005F0D9E">
      <w:pPr>
        <w:rPr>
          <w:sz w:val="20"/>
          <w:szCs w:val="20"/>
        </w:rPr>
      </w:pPr>
      <w:r w:rsidRPr="005F0D9E">
        <w:rPr>
          <w:sz w:val="20"/>
          <w:szCs w:val="20"/>
        </w:rPr>
        <w:t>B- Leaves</w:t>
      </w:r>
    </w:p>
    <w:p w14:paraId="4E045058" w14:textId="77777777" w:rsidR="005F0D9E" w:rsidRPr="005F0D9E" w:rsidRDefault="005F0D9E" w:rsidP="005F0D9E">
      <w:pPr>
        <w:rPr>
          <w:sz w:val="20"/>
          <w:szCs w:val="20"/>
        </w:rPr>
      </w:pPr>
      <w:r w:rsidRPr="005F0D9E">
        <w:rPr>
          <w:sz w:val="20"/>
          <w:szCs w:val="20"/>
        </w:rPr>
        <w:t>C- Chlorophyll</w:t>
      </w:r>
    </w:p>
    <w:p w14:paraId="168B1025" w14:textId="77777777" w:rsidR="005F0D9E" w:rsidRPr="005F0D9E" w:rsidRDefault="005F0D9E" w:rsidP="005F0D9E">
      <w:pPr>
        <w:rPr>
          <w:sz w:val="20"/>
          <w:szCs w:val="20"/>
        </w:rPr>
      </w:pPr>
      <w:r w:rsidRPr="005F0D9E">
        <w:rPr>
          <w:sz w:val="20"/>
          <w:szCs w:val="20"/>
        </w:rPr>
        <w:t>D- Vascular tissue</w:t>
      </w:r>
    </w:p>
    <w:p w14:paraId="6FF71C8D" w14:textId="77777777" w:rsidR="005F0D9E" w:rsidRPr="005F0D9E" w:rsidRDefault="005F0D9E" w:rsidP="005F0D9E">
      <w:pPr>
        <w:rPr>
          <w:sz w:val="20"/>
          <w:szCs w:val="20"/>
        </w:rPr>
      </w:pPr>
    </w:p>
    <w:p w14:paraId="760F4781" w14:textId="77777777" w:rsidR="005F0D9E" w:rsidRPr="005F0D9E" w:rsidRDefault="005F0D9E" w:rsidP="005F0D9E">
      <w:pPr>
        <w:rPr>
          <w:sz w:val="20"/>
          <w:szCs w:val="20"/>
        </w:rPr>
      </w:pPr>
      <w:r w:rsidRPr="005F0D9E">
        <w:rPr>
          <w:sz w:val="20"/>
          <w:szCs w:val="20"/>
        </w:rPr>
        <w:t>What is a unique defining characteristic for animals in the class Mammalia?</w:t>
      </w:r>
    </w:p>
    <w:p w14:paraId="43370A7D" w14:textId="77777777" w:rsidR="005F0D9E" w:rsidRPr="005F0D9E" w:rsidRDefault="005F0D9E" w:rsidP="005F0D9E">
      <w:pPr>
        <w:rPr>
          <w:sz w:val="20"/>
          <w:szCs w:val="20"/>
        </w:rPr>
      </w:pPr>
      <w:r w:rsidRPr="005F0D9E">
        <w:rPr>
          <w:sz w:val="20"/>
          <w:szCs w:val="20"/>
        </w:rPr>
        <w:t>A- Warm bloodedness</w:t>
      </w:r>
    </w:p>
    <w:p w14:paraId="319A232B" w14:textId="77777777" w:rsidR="005F0D9E" w:rsidRPr="005F0D9E" w:rsidRDefault="005F0D9E" w:rsidP="005F0D9E">
      <w:pPr>
        <w:rPr>
          <w:sz w:val="20"/>
          <w:szCs w:val="20"/>
        </w:rPr>
      </w:pPr>
      <w:r w:rsidRPr="005F0D9E">
        <w:rPr>
          <w:sz w:val="20"/>
          <w:szCs w:val="20"/>
        </w:rPr>
        <w:t>B- Feathers</w:t>
      </w:r>
    </w:p>
    <w:p w14:paraId="01440696" w14:textId="77777777" w:rsidR="005F0D9E" w:rsidRPr="005F0D9E" w:rsidRDefault="005F0D9E" w:rsidP="005F0D9E">
      <w:pPr>
        <w:rPr>
          <w:sz w:val="20"/>
          <w:szCs w:val="20"/>
        </w:rPr>
      </w:pPr>
      <w:r w:rsidRPr="005F0D9E">
        <w:rPr>
          <w:sz w:val="20"/>
          <w:szCs w:val="20"/>
        </w:rPr>
        <w:t>C- Teeth with different shapes</w:t>
      </w:r>
    </w:p>
    <w:p w14:paraId="29BD536E" w14:textId="77777777" w:rsidR="005F0D9E" w:rsidRPr="005F0D9E" w:rsidRDefault="005F0D9E" w:rsidP="005F0D9E">
      <w:pPr>
        <w:rPr>
          <w:sz w:val="20"/>
          <w:szCs w:val="20"/>
        </w:rPr>
      </w:pPr>
      <w:r w:rsidRPr="005F0D9E">
        <w:rPr>
          <w:sz w:val="20"/>
          <w:szCs w:val="20"/>
        </w:rPr>
        <w:t>D- Parental care</w:t>
      </w:r>
    </w:p>
    <w:p w14:paraId="5F365982" w14:textId="77777777" w:rsidR="005F0D9E" w:rsidRPr="005F0D9E" w:rsidRDefault="005F0D9E" w:rsidP="005F0D9E">
      <w:pPr>
        <w:rPr>
          <w:sz w:val="20"/>
          <w:szCs w:val="20"/>
        </w:rPr>
      </w:pPr>
    </w:p>
    <w:p w14:paraId="4314BE8F" w14:textId="77777777" w:rsidR="005F0D9E" w:rsidRPr="005F0D9E" w:rsidRDefault="005F0D9E" w:rsidP="005F0D9E">
      <w:pPr>
        <w:rPr>
          <w:sz w:val="20"/>
          <w:szCs w:val="20"/>
        </w:rPr>
      </w:pPr>
      <w:r w:rsidRPr="005F0D9E">
        <w:rPr>
          <w:sz w:val="20"/>
          <w:szCs w:val="20"/>
        </w:rPr>
        <w:t>What is the largest animal phylum?</w:t>
      </w:r>
    </w:p>
    <w:p w14:paraId="0DDF4C85" w14:textId="77777777" w:rsidR="005F0D9E" w:rsidRPr="005F0D9E" w:rsidRDefault="005F0D9E" w:rsidP="005F0D9E">
      <w:pPr>
        <w:rPr>
          <w:sz w:val="20"/>
          <w:szCs w:val="20"/>
        </w:rPr>
      </w:pPr>
      <w:r w:rsidRPr="005F0D9E">
        <w:rPr>
          <w:sz w:val="20"/>
          <w:szCs w:val="20"/>
        </w:rPr>
        <w:t>A- Vertebrata</w:t>
      </w:r>
    </w:p>
    <w:p w14:paraId="4A873241" w14:textId="77777777" w:rsidR="005F0D9E" w:rsidRPr="005F0D9E" w:rsidRDefault="005F0D9E" w:rsidP="005F0D9E">
      <w:pPr>
        <w:rPr>
          <w:sz w:val="20"/>
          <w:szCs w:val="20"/>
        </w:rPr>
      </w:pPr>
      <w:r w:rsidRPr="005F0D9E">
        <w:rPr>
          <w:sz w:val="20"/>
          <w:szCs w:val="20"/>
        </w:rPr>
        <w:t>B- Arthropoda</w:t>
      </w:r>
    </w:p>
    <w:p w14:paraId="3F9FBA56" w14:textId="77777777" w:rsidR="005F0D9E" w:rsidRPr="005F0D9E" w:rsidRDefault="005F0D9E" w:rsidP="005F0D9E">
      <w:pPr>
        <w:rPr>
          <w:sz w:val="20"/>
          <w:szCs w:val="20"/>
        </w:rPr>
      </w:pPr>
      <w:r w:rsidRPr="005F0D9E">
        <w:rPr>
          <w:sz w:val="20"/>
          <w:szCs w:val="20"/>
        </w:rPr>
        <w:t>C- Mollusca</w:t>
      </w:r>
    </w:p>
    <w:p w14:paraId="6DBC3D19" w14:textId="77777777" w:rsidR="005F0D9E" w:rsidRPr="005F0D9E" w:rsidRDefault="005F0D9E" w:rsidP="005F0D9E">
      <w:pPr>
        <w:rPr>
          <w:sz w:val="20"/>
          <w:szCs w:val="20"/>
        </w:rPr>
      </w:pPr>
      <w:r w:rsidRPr="005F0D9E">
        <w:rPr>
          <w:sz w:val="20"/>
          <w:szCs w:val="20"/>
        </w:rPr>
        <w:t>D- Eubacteria</w:t>
      </w:r>
    </w:p>
    <w:p w14:paraId="6980C956" w14:textId="77777777" w:rsidR="005F0D9E" w:rsidRPr="005F0D9E" w:rsidRDefault="005F0D9E" w:rsidP="005F0D9E">
      <w:pPr>
        <w:rPr>
          <w:sz w:val="20"/>
          <w:szCs w:val="20"/>
        </w:rPr>
      </w:pPr>
    </w:p>
    <w:p w14:paraId="0CB8DFC2" w14:textId="1F2AE67F" w:rsidR="005F0D9E" w:rsidRPr="005F0D9E" w:rsidRDefault="005F0D9E" w:rsidP="005F0D9E">
      <w:pPr>
        <w:rPr>
          <w:sz w:val="20"/>
          <w:szCs w:val="20"/>
        </w:rPr>
      </w:pPr>
      <w:r w:rsidRPr="005F0D9E">
        <w:rPr>
          <w:sz w:val="20"/>
          <w:szCs w:val="20"/>
        </w:rPr>
        <w:t xml:space="preserve">On a phylogenetic tree, what animals would be </w:t>
      </w:r>
      <w:r>
        <w:rPr>
          <w:sz w:val="20"/>
          <w:szCs w:val="20"/>
        </w:rPr>
        <w:t xml:space="preserve">located on the </w:t>
      </w:r>
      <w:r w:rsidRPr="005F0D9E">
        <w:rPr>
          <w:sz w:val="20"/>
          <w:szCs w:val="20"/>
        </w:rPr>
        <w:t xml:space="preserve">most basal </w:t>
      </w:r>
      <w:r>
        <w:rPr>
          <w:sz w:val="20"/>
          <w:szCs w:val="20"/>
        </w:rPr>
        <w:t xml:space="preserve">branch </w:t>
      </w:r>
      <w:r w:rsidRPr="005F0D9E">
        <w:rPr>
          <w:sz w:val="20"/>
          <w:szCs w:val="20"/>
        </w:rPr>
        <w:t>(</w:t>
      </w:r>
      <w:r>
        <w:rPr>
          <w:sz w:val="20"/>
          <w:szCs w:val="20"/>
        </w:rPr>
        <w:t xml:space="preserve">i.e., is </w:t>
      </w:r>
      <w:r w:rsidRPr="005F0D9E">
        <w:rPr>
          <w:sz w:val="20"/>
          <w:szCs w:val="20"/>
        </w:rPr>
        <w:t>most primitive)?</w:t>
      </w:r>
    </w:p>
    <w:p w14:paraId="2B6CBE17" w14:textId="77777777" w:rsidR="005F0D9E" w:rsidRPr="005F0D9E" w:rsidRDefault="005F0D9E" w:rsidP="005F0D9E">
      <w:pPr>
        <w:rPr>
          <w:sz w:val="20"/>
          <w:szCs w:val="20"/>
        </w:rPr>
      </w:pPr>
      <w:r w:rsidRPr="005F0D9E">
        <w:rPr>
          <w:sz w:val="20"/>
          <w:szCs w:val="20"/>
        </w:rPr>
        <w:t>A- Sponges</w:t>
      </w:r>
    </w:p>
    <w:p w14:paraId="05C53D12" w14:textId="77777777" w:rsidR="005F0D9E" w:rsidRPr="005F0D9E" w:rsidRDefault="005F0D9E" w:rsidP="005F0D9E">
      <w:pPr>
        <w:rPr>
          <w:sz w:val="20"/>
          <w:szCs w:val="20"/>
        </w:rPr>
      </w:pPr>
      <w:r w:rsidRPr="005F0D9E">
        <w:rPr>
          <w:sz w:val="20"/>
          <w:szCs w:val="20"/>
        </w:rPr>
        <w:t>B- Arthropods</w:t>
      </w:r>
    </w:p>
    <w:p w14:paraId="7AC47E4D" w14:textId="77777777" w:rsidR="005F0D9E" w:rsidRPr="005F0D9E" w:rsidRDefault="005F0D9E" w:rsidP="005F0D9E">
      <w:pPr>
        <w:rPr>
          <w:sz w:val="20"/>
          <w:szCs w:val="20"/>
        </w:rPr>
      </w:pPr>
      <w:r w:rsidRPr="005F0D9E">
        <w:rPr>
          <w:sz w:val="20"/>
          <w:szCs w:val="20"/>
        </w:rPr>
        <w:t>C- Vertebrates</w:t>
      </w:r>
    </w:p>
    <w:p w14:paraId="5F2E5AF7" w14:textId="77777777" w:rsidR="005F0D9E" w:rsidRPr="005F0D9E" w:rsidRDefault="005F0D9E" w:rsidP="005F0D9E">
      <w:pPr>
        <w:rPr>
          <w:sz w:val="20"/>
          <w:szCs w:val="20"/>
        </w:rPr>
      </w:pPr>
      <w:r w:rsidRPr="005F0D9E">
        <w:rPr>
          <w:sz w:val="20"/>
          <w:szCs w:val="20"/>
        </w:rPr>
        <w:t>D- Flatworms</w:t>
      </w:r>
    </w:p>
    <w:p w14:paraId="10648D7A" w14:textId="77777777" w:rsidR="005F0D9E" w:rsidRPr="005F0D9E" w:rsidRDefault="005F0D9E" w:rsidP="005F0D9E">
      <w:pPr>
        <w:rPr>
          <w:sz w:val="20"/>
          <w:szCs w:val="20"/>
        </w:rPr>
      </w:pPr>
    </w:p>
    <w:p w14:paraId="7C942954" w14:textId="77777777" w:rsidR="005F0D9E" w:rsidRPr="005F0D9E" w:rsidRDefault="005F0D9E" w:rsidP="005F0D9E">
      <w:pPr>
        <w:rPr>
          <w:sz w:val="20"/>
          <w:szCs w:val="20"/>
        </w:rPr>
      </w:pPr>
      <w:r w:rsidRPr="005F0D9E">
        <w:rPr>
          <w:sz w:val="20"/>
          <w:szCs w:val="20"/>
        </w:rPr>
        <w:t>What is the most inclusive (largest) taxonomic unit of the ones listed below?</w:t>
      </w:r>
    </w:p>
    <w:p w14:paraId="5B027B91" w14:textId="77777777" w:rsidR="005F0D9E" w:rsidRPr="005F0D9E" w:rsidRDefault="005F0D9E" w:rsidP="005F0D9E">
      <w:pPr>
        <w:rPr>
          <w:sz w:val="20"/>
          <w:szCs w:val="20"/>
        </w:rPr>
      </w:pPr>
      <w:r w:rsidRPr="005F0D9E">
        <w:rPr>
          <w:sz w:val="20"/>
          <w:szCs w:val="20"/>
        </w:rPr>
        <w:t>A- Class</w:t>
      </w:r>
    </w:p>
    <w:p w14:paraId="094B53DA" w14:textId="77777777" w:rsidR="005F0D9E" w:rsidRPr="005F0D9E" w:rsidRDefault="005F0D9E" w:rsidP="005F0D9E">
      <w:pPr>
        <w:rPr>
          <w:sz w:val="20"/>
          <w:szCs w:val="20"/>
        </w:rPr>
      </w:pPr>
      <w:r w:rsidRPr="005F0D9E">
        <w:rPr>
          <w:sz w:val="20"/>
          <w:szCs w:val="20"/>
        </w:rPr>
        <w:t>B- Species</w:t>
      </w:r>
    </w:p>
    <w:p w14:paraId="29DC946F" w14:textId="77777777" w:rsidR="005F0D9E" w:rsidRPr="005F0D9E" w:rsidRDefault="005F0D9E" w:rsidP="005F0D9E">
      <w:pPr>
        <w:rPr>
          <w:sz w:val="20"/>
          <w:szCs w:val="20"/>
        </w:rPr>
      </w:pPr>
      <w:r w:rsidRPr="005F0D9E">
        <w:rPr>
          <w:sz w:val="20"/>
          <w:szCs w:val="20"/>
        </w:rPr>
        <w:t>C- Family</w:t>
      </w:r>
    </w:p>
    <w:p w14:paraId="0E372FAF" w14:textId="77777777" w:rsidR="005F0D9E" w:rsidRPr="005F0D9E" w:rsidRDefault="005F0D9E" w:rsidP="005F0D9E">
      <w:pPr>
        <w:rPr>
          <w:sz w:val="20"/>
          <w:szCs w:val="20"/>
        </w:rPr>
      </w:pPr>
      <w:r w:rsidRPr="005F0D9E">
        <w:rPr>
          <w:sz w:val="20"/>
          <w:szCs w:val="20"/>
        </w:rPr>
        <w:t>D- Genus</w:t>
      </w:r>
    </w:p>
    <w:p w14:paraId="762CF961" w14:textId="77777777" w:rsidR="005F0D9E" w:rsidRPr="005F0D9E" w:rsidRDefault="005F0D9E" w:rsidP="005F0D9E">
      <w:pPr>
        <w:rPr>
          <w:sz w:val="20"/>
          <w:szCs w:val="20"/>
        </w:rPr>
      </w:pPr>
    </w:p>
    <w:p w14:paraId="709DB32A" w14:textId="77777777" w:rsidR="005F0D9E" w:rsidRDefault="005F0D9E" w:rsidP="005F0D9E">
      <w:pPr>
        <w:rPr>
          <w:sz w:val="20"/>
          <w:szCs w:val="20"/>
        </w:rPr>
      </w:pPr>
    </w:p>
    <w:p w14:paraId="338BF294" w14:textId="77777777" w:rsidR="005F0D9E" w:rsidRDefault="005F0D9E" w:rsidP="005F0D9E">
      <w:pPr>
        <w:rPr>
          <w:sz w:val="20"/>
          <w:szCs w:val="20"/>
        </w:rPr>
      </w:pPr>
    </w:p>
    <w:p w14:paraId="3667EFE8" w14:textId="6CEF4DE3" w:rsidR="005F0D9E" w:rsidRPr="005F0D9E" w:rsidRDefault="005F0D9E" w:rsidP="005F0D9E">
      <w:pPr>
        <w:rPr>
          <w:sz w:val="20"/>
          <w:szCs w:val="20"/>
        </w:rPr>
      </w:pPr>
      <w:r w:rsidRPr="005F0D9E">
        <w:rPr>
          <w:sz w:val="20"/>
          <w:szCs w:val="20"/>
        </w:rPr>
        <w:lastRenderedPageBreak/>
        <w:t>What feature of viruses suggests that they are not living organisms?</w:t>
      </w:r>
    </w:p>
    <w:p w14:paraId="4C6B5FE3" w14:textId="77777777" w:rsidR="005F0D9E" w:rsidRPr="005F0D9E" w:rsidRDefault="005F0D9E" w:rsidP="005F0D9E">
      <w:pPr>
        <w:rPr>
          <w:sz w:val="20"/>
          <w:szCs w:val="20"/>
        </w:rPr>
      </w:pPr>
      <w:r w:rsidRPr="005F0D9E">
        <w:rPr>
          <w:sz w:val="20"/>
          <w:szCs w:val="20"/>
        </w:rPr>
        <w:t>A- They cannot evolve or undergo natural selection</w:t>
      </w:r>
    </w:p>
    <w:p w14:paraId="4E4A61AE" w14:textId="77777777" w:rsidR="005F0D9E" w:rsidRPr="005F0D9E" w:rsidRDefault="005F0D9E" w:rsidP="005F0D9E">
      <w:pPr>
        <w:rPr>
          <w:sz w:val="20"/>
          <w:szCs w:val="20"/>
        </w:rPr>
      </w:pPr>
      <w:r w:rsidRPr="005F0D9E">
        <w:rPr>
          <w:sz w:val="20"/>
          <w:szCs w:val="20"/>
        </w:rPr>
        <w:t>B- They cannot perform biological activities independent of a host cell</w:t>
      </w:r>
    </w:p>
    <w:p w14:paraId="16921E5D" w14:textId="77777777" w:rsidR="005F0D9E" w:rsidRPr="005F0D9E" w:rsidRDefault="005F0D9E" w:rsidP="005F0D9E">
      <w:pPr>
        <w:rPr>
          <w:sz w:val="20"/>
          <w:szCs w:val="20"/>
        </w:rPr>
      </w:pPr>
      <w:r w:rsidRPr="005F0D9E">
        <w:rPr>
          <w:sz w:val="20"/>
          <w:szCs w:val="20"/>
        </w:rPr>
        <w:t>C- They neither respire nor photosynthesize</w:t>
      </w:r>
    </w:p>
    <w:p w14:paraId="7EA39A91" w14:textId="77777777" w:rsidR="005F0D9E" w:rsidRPr="005F0D9E" w:rsidRDefault="005F0D9E" w:rsidP="005F0D9E">
      <w:pPr>
        <w:rPr>
          <w:sz w:val="20"/>
          <w:szCs w:val="20"/>
        </w:rPr>
      </w:pPr>
      <w:r w:rsidRPr="005F0D9E">
        <w:rPr>
          <w:sz w:val="20"/>
          <w:szCs w:val="20"/>
        </w:rPr>
        <w:t>D- None, viruses are considered living organisms</w:t>
      </w:r>
    </w:p>
    <w:p w14:paraId="656DA323" w14:textId="77777777" w:rsidR="005F0D9E" w:rsidRPr="005F0D9E" w:rsidRDefault="005F0D9E" w:rsidP="005F0D9E">
      <w:pPr>
        <w:rPr>
          <w:sz w:val="20"/>
          <w:szCs w:val="20"/>
        </w:rPr>
      </w:pPr>
    </w:p>
    <w:p w14:paraId="3A18564C" w14:textId="77777777" w:rsidR="005F0D9E" w:rsidRPr="005F0D9E" w:rsidRDefault="005F0D9E" w:rsidP="005F0D9E">
      <w:pPr>
        <w:rPr>
          <w:sz w:val="20"/>
          <w:szCs w:val="20"/>
        </w:rPr>
      </w:pPr>
      <w:r w:rsidRPr="005F0D9E">
        <w:rPr>
          <w:sz w:val="20"/>
          <w:szCs w:val="20"/>
        </w:rPr>
        <w:t xml:space="preserve">What shape or form does a bacterium in the genus </w:t>
      </w:r>
      <w:r w:rsidRPr="005F0D9E">
        <w:rPr>
          <w:i/>
          <w:sz w:val="20"/>
          <w:szCs w:val="20"/>
        </w:rPr>
        <w:t>Bacillus</w:t>
      </w:r>
      <w:r w:rsidRPr="005F0D9E">
        <w:rPr>
          <w:sz w:val="20"/>
          <w:szCs w:val="20"/>
        </w:rPr>
        <w:t xml:space="preserve"> have?</w:t>
      </w:r>
    </w:p>
    <w:p w14:paraId="52B3809E" w14:textId="77777777" w:rsidR="005F0D9E" w:rsidRPr="005F0D9E" w:rsidRDefault="005F0D9E" w:rsidP="005F0D9E">
      <w:pPr>
        <w:rPr>
          <w:sz w:val="20"/>
          <w:szCs w:val="20"/>
        </w:rPr>
      </w:pPr>
      <w:r w:rsidRPr="005F0D9E">
        <w:rPr>
          <w:sz w:val="20"/>
          <w:szCs w:val="20"/>
        </w:rPr>
        <w:t>A- Spherical</w:t>
      </w:r>
    </w:p>
    <w:p w14:paraId="4B5A1386" w14:textId="77777777" w:rsidR="005F0D9E" w:rsidRPr="005F0D9E" w:rsidRDefault="005F0D9E" w:rsidP="005F0D9E">
      <w:pPr>
        <w:rPr>
          <w:sz w:val="20"/>
          <w:szCs w:val="20"/>
        </w:rPr>
      </w:pPr>
      <w:r w:rsidRPr="005F0D9E">
        <w:rPr>
          <w:sz w:val="20"/>
          <w:szCs w:val="20"/>
        </w:rPr>
        <w:t>B- Oblong</w:t>
      </w:r>
    </w:p>
    <w:p w14:paraId="59ABEB9F" w14:textId="77777777" w:rsidR="005F0D9E" w:rsidRPr="005F0D9E" w:rsidRDefault="005F0D9E" w:rsidP="005F0D9E">
      <w:pPr>
        <w:rPr>
          <w:sz w:val="20"/>
          <w:szCs w:val="20"/>
        </w:rPr>
      </w:pPr>
      <w:r w:rsidRPr="005F0D9E">
        <w:rPr>
          <w:sz w:val="20"/>
          <w:szCs w:val="20"/>
        </w:rPr>
        <w:t>C- Spiral</w:t>
      </w:r>
    </w:p>
    <w:p w14:paraId="337B1AD7" w14:textId="77777777" w:rsidR="005F0D9E" w:rsidRPr="005F0D9E" w:rsidRDefault="005F0D9E" w:rsidP="005F0D9E">
      <w:pPr>
        <w:rPr>
          <w:sz w:val="20"/>
          <w:szCs w:val="20"/>
        </w:rPr>
      </w:pPr>
      <w:r w:rsidRPr="005F0D9E">
        <w:rPr>
          <w:sz w:val="20"/>
          <w:szCs w:val="20"/>
        </w:rPr>
        <w:t>D- Circular</w:t>
      </w:r>
    </w:p>
    <w:p w14:paraId="14C1690C" w14:textId="77777777" w:rsidR="005F0D9E" w:rsidRPr="005F0D9E" w:rsidRDefault="005F0D9E" w:rsidP="005F0D9E">
      <w:pPr>
        <w:rPr>
          <w:sz w:val="20"/>
          <w:szCs w:val="20"/>
        </w:rPr>
      </w:pPr>
    </w:p>
    <w:p w14:paraId="5AE7BB03" w14:textId="77777777" w:rsidR="005F0D9E" w:rsidRPr="005F0D9E" w:rsidRDefault="005F0D9E" w:rsidP="005F0D9E">
      <w:pPr>
        <w:rPr>
          <w:sz w:val="20"/>
          <w:szCs w:val="20"/>
        </w:rPr>
      </w:pPr>
      <w:r w:rsidRPr="005F0D9E">
        <w:rPr>
          <w:sz w:val="20"/>
          <w:szCs w:val="20"/>
        </w:rPr>
        <w:t>What organism is a prokaryote?</w:t>
      </w:r>
    </w:p>
    <w:p w14:paraId="06FE5123" w14:textId="77777777" w:rsidR="005F0D9E" w:rsidRPr="005F0D9E" w:rsidRDefault="005F0D9E" w:rsidP="005F0D9E">
      <w:pPr>
        <w:rPr>
          <w:sz w:val="20"/>
          <w:szCs w:val="20"/>
        </w:rPr>
      </w:pPr>
      <w:r w:rsidRPr="005F0D9E">
        <w:rPr>
          <w:sz w:val="20"/>
          <w:szCs w:val="20"/>
        </w:rPr>
        <w:t>A- Apple tree</w:t>
      </w:r>
    </w:p>
    <w:p w14:paraId="657B6688" w14:textId="77777777" w:rsidR="005F0D9E" w:rsidRPr="005F0D9E" w:rsidRDefault="005F0D9E" w:rsidP="005F0D9E">
      <w:pPr>
        <w:rPr>
          <w:sz w:val="20"/>
          <w:szCs w:val="20"/>
        </w:rPr>
      </w:pPr>
      <w:r w:rsidRPr="005F0D9E">
        <w:rPr>
          <w:sz w:val="20"/>
          <w:szCs w:val="20"/>
        </w:rPr>
        <w:t>B- Amoeba</w:t>
      </w:r>
    </w:p>
    <w:p w14:paraId="4A195FCC" w14:textId="77777777" w:rsidR="005F0D9E" w:rsidRPr="005F0D9E" w:rsidRDefault="005F0D9E" w:rsidP="005F0D9E">
      <w:pPr>
        <w:rPr>
          <w:sz w:val="20"/>
          <w:szCs w:val="20"/>
        </w:rPr>
      </w:pPr>
      <w:r w:rsidRPr="005F0D9E">
        <w:rPr>
          <w:sz w:val="20"/>
          <w:szCs w:val="20"/>
        </w:rPr>
        <w:t>C- Bacterium</w:t>
      </w:r>
    </w:p>
    <w:p w14:paraId="4A7D00A2" w14:textId="77777777" w:rsidR="005F0D9E" w:rsidRPr="005F0D9E" w:rsidRDefault="005F0D9E" w:rsidP="005F0D9E">
      <w:pPr>
        <w:rPr>
          <w:sz w:val="20"/>
          <w:szCs w:val="20"/>
        </w:rPr>
      </w:pPr>
      <w:r w:rsidRPr="005F0D9E">
        <w:rPr>
          <w:sz w:val="20"/>
          <w:szCs w:val="20"/>
        </w:rPr>
        <w:t>D- Fungus</w:t>
      </w:r>
    </w:p>
    <w:p w14:paraId="388E136E" w14:textId="77777777" w:rsidR="005F0D9E" w:rsidRPr="005F0D9E" w:rsidRDefault="005F0D9E" w:rsidP="005F0D9E">
      <w:pPr>
        <w:rPr>
          <w:sz w:val="20"/>
          <w:szCs w:val="20"/>
        </w:rPr>
      </w:pPr>
    </w:p>
    <w:p w14:paraId="78436BA1" w14:textId="4D84ED55" w:rsidR="005F0D9E" w:rsidRPr="005F0D9E" w:rsidRDefault="005F0D9E" w:rsidP="005F0D9E">
      <w:pPr>
        <w:pStyle w:val="ListParagraph"/>
        <w:spacing w:line="240" w:lineRule="auto"/>
        <w:ind w:left="0"/>
        <w:jc w:val="both"/>
        <w:rPr>
          <w:sz w:val="20"/>
          <w:szCs w:val="20"/>
        </w:rPr>
      </w:pPr>
    </w:p>
    <w:p w14:paraId="016138A6" w14:textId="05660834" w:rsidR="005F0D9E" w:rsidRPr="005F0D9E" w:rsidRDefault="005F0D9E" w:rsidP="005F0D9E">
      <w:pPr>
        <w:rPr>
          <w:b/>
          <w:sz w:val="22"/>
          <w:szCs w:val="22"/>
        </w:rPr>
      </w:pPr>
      <w:r w:rsidRPr="005F0D9E">
        <w:rPr>
          <w:b/>
          <w:sz w:val="22"/>
          <w:szCs w:val="22"/>
        </w:rPr>
        <w:t>Biology 250 Assessment Questions (in addition to the 4 already in use)</w:t>
      </w:r>
    </w:p>
    <w:p w14:paraId="09C6E843" w14:textId="2A060544" w:rsidR="005F0D9E" w:rsidRPr="005F0D9E" w:rsidRDefault="005F0D9E" w:rsidP="005F0D9E">
      <w:pPr>
        <w:pStyle w:val="NormalWeb"/>
        <w:spacing w:before="0" w:beforeAutospacing="0" w:after="0" w:afterAutospacing="0"/>
        <w:rPr>
          <w:sz w:val="20"/>
          <w:szCs w:val="20"/>
        </w:rPr>
      </w:pPr>
      <w:r w:rsidRPr="005F0D9E">
        <w:rPr>
          <w:sz w:val="20"/>
          <w:szCs w:val="20"/>
        </w:rPr>
        <w:t xml:space="preserve">Invasive populations of the red imported fire ant, </w:t>
      </w:r>
      <w:r w:rsidRPr="005F0D9E">
        <w:rPr>
          <w:i/>
          <w:sz w:val="20"/>
          <w:szCs w:val="20"/>
        </w:rPr>
        <w:t>Solenopsis invicta</w:t>
      </w:r>
      <w:r w:rsidRPr="005F0D9E">
        <w:rPr>
          <w:sz w:val="20"/>
          <w:szCs w:val="20"/>
        </w:rPr>
        <w:t xml:space="preserve"> differ from native populations in that they form super colonies that may have evolved due to changes in odorant receptors. What evolutionary process is most likely to account for the fixation of neutral or even maladaptive alleles or allele combinations in small populations such as this?</w:t>
      </w:r>
    </w:p>
    <w:p w14:paraId="2EC90F69" w14:textId="3A8C061B" w:rsidR="005F0D9E" w:rsidRPr="005F0D9E" w:rsidRDefault="005F0D9E" w:rsidP="005F0D9E">
      <w:pPr>
        <w:pStyle w:val="NormalWeb"/>
        <w:spacing w:before="0" w:beforeAutospacing="0" w:after="0" w:afterAutospacing="0"/>
        <w:rPr>
          <w:sz w:val="20"/>
          <w:szCs w:val="20"/>
        </w:rPr>
      </w:pPr>
      <w:r w:rsidRPr="005F0D9E">
        <w:rPr>
          <w:sz w:val="20"/>
          <w:szCs w:val="20"/>
        </w:rPr>
        <w:t>A</w:t>
      </w:r>
      <w:r>
        <w:rPr>
          <w:sz w:val="20"/>
          <w:szCs w:val="20"/>
        </w:rPr>
        <w:t>-</w:t>
      </w:r>
      <w:r w:rsidRPr="005F0D9E">
        <w:rPr>
          <w:sz w:val="20"/>
          <w:szCs w:val="20"/>
        </w:rPr>
        <w:t xml:space="preserve"> Recombination </w:t>
      </w:r>
    </w:p>
    <w:p w14:paraId="7260EF8B" w14:textId="0CA7655C" w:rsidR="005F0D9E" w:rsidRPr="005F0D9E" w:rsidRDefault="005F0D9E" w:rsidP="005F0D9E">
      <w:pPr>
        <w:pStyle w:val="NormalWeb"/>
        <w:spacing w:before="0" w:beforeAutospacing="0" w:after="0" w:afterAutospacing="0"/>
        <w:rPr>
          <w:sz w:val="20"/>
          <w:szCs w:val="20"/>
        </w:rPr>
      </w:pPr>
      <w:r w:rsidRPr="005F0D9E">
        <w:rPr>
          <w:sz w:val="20"/>
          <w:szCs w:val="20"/>
        </w:rPr>
        <w:t>B</w:t>
      </w:r>
      <w:r>
        <w:rPr>
          <w:sz w:val="20"/>
          <w:szCs w:val="20"/>
        </w:rPr>
        <w:t>-</w:t>
      </w:r>
      <w:r w:rsidRPr="005F0D9E">
        <w:rPr>
          <w:sz w:val="20"/>
          <w:szCs w:val="20"/>
        </w:rPr>
        <w:t xml:space="preserve"> Lamarckian selection </w:t>
      </w:r>
    </w:p>
    <w:p w14:paraId="0BD29921" w14:textId="2026F135" w:rsidR="005F0D9E" w:rsidRPr="005F0D9E" w:rsidRDefault="005F0D9E" w:rsidP="005F0D9E">
      <w:pPr>
        <w:pStyle w:val="NormalWeb"/>
        <w:spacing w:before="0" w:beforeAutospacing="0" w:after="0" w:afterAutospacing="0"/>
        <w:rPr>
          <w:sz w:val="20"/>
          <w:szCs w:val="20"/>
        </w:rPr>
      </w:pPr>
      <w:r w:rsidRPr="005F0D9E">
        <w:rPr>
          <w:sz w:val="20"/>
          <w:szCs w:val="20"/>
        </w:rPr>
        <w:t>C</w:t>
      </w:r>
      <w:r>
        <w:rPr>
          <w:sz w:val="20"/>
          <w:szCs w:val="20"/>
        </w:rPr>
        <w:t>-</w:t>
      </w:r>
      <w:r w:rsidRPr="005F0D9E">
        <w:rPr>
          <w:sz w:val="20"/>
          <w:szCs w:val="20"/>
        </w:rPr>
        <w:t xml:space="preserve"> Mutation </w:t>
      </w:r>
    </w:p>
    <w:p w14:paraId="294938F8" w14:textId="3E9DBA53" w:rsidR="005F0D9E" w:rsidRPr="005F0D9E" w:rsidRDefault="005F0D9E" w:rsidP="005F0D9E">
      <w:pPr>
        <w:pStyle w:val="NormalWeb"/>
        <w:spacing w:before="0" w:beforeAutospacing="0" w:after="0" w:afterAutospacing="0"/>
        <w:rPr>
          <w:sz w:val="20"/>
          <w:szCs w:val="20"/>
        </w:rPr>
      </w:pPr>
      <w:r w:rsidRPr="005F0D9E">
        <w:rPr>
          <w:sz w:val="20"/>
          <w:szCs w:val="20"/>
        </w:rPr>
        <w:t>D</w:t>
      </w:r>
      <w:r>
        <w:rPr>
          <w:sz w:val="20"/>
          <w:szCs w:val="20"/>
        </w:rPr>
        <w:t>-</w:t>
      </w:r>
      <w:r w:rsidRPr="005F0D9E">
        <w:rPr>
          <w:sz w:val="20"/>
          <w:szCs w:val="20"/>
        </w:rPr>
        <w:t xml:space="preserve"> Genetic drift </w:t>
      </w:r>
    </w:p>
    <w:p w14:paraId="791B3B7C" w14:textId="77777777" w:rsidR="005F0D9E" w:rsidRPr="005F0D9E" w:rsidRDefault="005F0D9E" w:rsidP="005F0D9E">
      <w:pPr>
        <w:pStyle w:val="NormalWeb"/>
        <w:spacing w:before="0" w:beforeAutospacing="0" w:after="0" w:afterAutospacing="0"/>
        <w:rPr>
          <w:sz w:val="20"/>
          <w:szCs w:val="20"/>
        </w:rPr>
      </w:pPr>
    </w:p>
    <w:p w14:paraId="24C6097F" w14:textId="5A86D6E0" w:rsidR="005F0D9E" w:rsidRPr="005F0D9E" w:rsidRDefault="005F0D9E" w:rsidP="005F0D9E">
      <w:pPr>
        <w:pStyle w:val="NormalWeb"/>
        <w:spacing w:before="0" w:beforeAutospacing="0" w:after="0" w:afterAutospacing="0"/>
        <w:rPr>
          <w:sz w:val="20"/>
          <w:szCs w:val="20"/>
        </w:rPr>
      </w:pPr>
      <w:r w:rsidRPr="005F0D9E">
        <w:rPr>
          <w:sz w:val="20"/>
          <w:szCs w:val="20"/>
        </w:rPr>
        <w:t>Wallace’s sphinx moth (</w:t>
      </w:r>
      <w:r w:rsidRPr="005F0D9E">
        <w:rPr>
          <w:i/>
          <w:sz w:val="20"/>
          <w:szCs w:val="20"/>
        </w:rPr>
        <w:t>Xanthopan praedicta</w:t>
      </w:r>
      <w:r w:rsidRPr="005F0D9E">
        <w:rPr>
          <w:sz w:val="20"/>
          <w:szCs w:val="20"/>
        </w:rPr>
        <w:t>) is the only insect that can pollinate Darwin’s orchid (</w:t>
      </w:r>
      <w:r w:rsidRPr="005F0D9E">
        <w:rPr>
          <w:i/>
          <w:sz w:val="20"/>
          <w:szCs w:val="20"/>
        </w:rPr>
        <w:t>Angraecum sesquipedale</w:t>
      </w:r>
      <w:r w:rsidRPr="005F0D9E">
        <w:rPr>
          <w:sz w:val="20"/>
          <w:szCs w:val="20"/>
        </w:rPr>
        <w:t>), mainly because the latter’s 12 inch nectar spur (tube) can only be accessed by the former’s 12 inch tongue. What term is used to describe evolutionary change in both a pollinator and a flower resulting from their mutualistic interaction like the one represented by this example?</w:t>
      </w:r>
    </w:p>
    <w:p w14:paraId="5C6713F1" w14:textId="565D5481" w:rsidR="005F0D9E" w:rsidRPr="005F0D9E" w:rsidRDefault="005F0D9E" w:rsidP="005F0D9E">
      <w:pPr>
        <w:pStyle w:val="NormalWeb"/>
        <w:spacing w:before="0" w:beforeAutospacing="0" w:after="0" w:afterAutospacing="0"/>
        <w:rPr>
          <w:sz w:val="20"/>
          <w:szCs w:val="20"/>
        </w:rPr>
      </w:pPr>
      <w:r w:rsidRPr="005F0D9E">
        <w:rPr>
          <w:sz w:val="20"/>
          <w:szCs w:val="20"/>
        </w:rPr>
        <w:t>A</w:t>
      </w:r>
      <w:r>
        <w:rPr>
          <w:sz w:val="20"/>
          <w:szCs w:val="20"/>
        </w:rPr>
        <w:t>-</w:t>
      </w:r>
      <w:r w:rsidRPr="005F0D9E">
        <w:rPr>
          <w:sz w:val="20"/>
          <w:szCs w:val="20"/>
        </w:rPr>
        <w:t xml:space="preserve"> Divergent evolution </w:t>
      </w:r>
    </w:p>
    <w:p w14:paraId="7974F756" w14:textId="557FBCBE" w:rsidR="005F0D9E" w:rsidRPr="005F0D9E" w:rsidRDefault="005F0D9E" w:rsidP="005F0D9E">
      <w:pPr>
        <w:pStyle w:val="NormalWeb"/>
        <w:spacing w:before="0" w:beforeAutospacing="0" w:after="0" w:afterAutospacing="0"/>
        <w:rPr>
          <w:sz w:val="20"/>
          <w:szCs w:val="20"/>
        </w:rPr>
      </w:pPr>
      <w:r w:rsidRPr="005F0D9E">
        <w:rPr>
          <w:sz w:val="20"/>
          <w:szCs w:val="20"/>
        </w:rPr>
        <w:t>B</w:t>
      </w:r>
      <w:r>
        <w:rPr>
          <w:sz w:val="20"/>
          <w:szCs w:val="20"/>
        </w:rPr>
        <w:t>-</w:t>
      </w:r>
      <w:r w:rsidRPr="005F0D9E">
        <w:rPr>
          <w:sz w:val="20"/>
          <w:szCs w:val="20"/>
        </w:rPr>
        <w:t xml:space="preserve"> Parallel evolution </w:t>
      </w:r>
    </w:p>
    <w:p w14:paraId="1741A8F0" w14:textId="2078A3BC" w:rsidR="005F0D9E" w:rsidRPr="005F0D9E" w:rsidRDefault="005F0D9E" w:rsidP="005F0D9E">
      <w:pPr>
        <w:pStyle w:val="NormalWeb"/>
        <w:spacing w:before="0" w:beforeAutospacing="0" w:after="0" w:afterAutospacing="0"/>
        <w:rPr>
          <w:sz w:val="20"/>
          <w:szCs w:val="20"/>
        </w:rPr>
      </w:pPr>
      <w:r w:rsidRPr="005F0D9E">
        <w:rPr>
          <w:sz w:val="20"/>
          <w:szCs w:val="20"/>
        </w:rPr>
        <w:t>C</w:t>
      </w:r>
      <w:r>
        <w:rPr>
          <w:sz w:val="20"/>
          <w:szCs w:val="20"/>
        </w:rPr>
        <w:t>-</w:t>
      </w:r>
      <w:r w:rsidRPr="005F0D9E">
        <w:rPr>
          <w:sz w:val="20"/>
          <w:szCs w:val="20"/>
        </w:rPr>
        <w:t xml:space="preserve"> Coevolution </w:t>
      </w:r>
    </w:p>
    <w:p w14:paraId="4CFABB0E" w14:textId="4F2E2D8D" w:rsidR="005F0D9E" w:rsidRPr="005F0D9E" w:rsidRDefault="005F0D9E" w:rsidP="005F0D9E">
      <w:pPr>
        <w:pStyle w:val="NormalWeb"/>
        <w:spacing w:before="0" w:beforeAutospacing="0" w:after="0" w:afterAutospacing="0"/>
        <w:rPr>
          <w:sz w:val="20"/>
          <w:szCs w:val="20"/>
        </w:rPr>
      </w:pPr>
      <w:r w:rsidRPr="005F0D9E">
        <w:rPr>
          <w:sz w:val="20"/>
          <w:szCs w:val="20"/>
        </w:rPr>
        <w:t>D</w:t>
      </w:r>
      <w:r>
        <w:rPr>
          <w:sz w:val="20"/>
          <w:szCs w:val="20"/>
        </w:rPr>
        <w:t>-</w:t>
      </w:r>
      <w:r w:rsidRPr="005F0D9E">
        <w:rPr>
          <w:sz w:val="20"/>
          <w:szCs w:val="20"/>
        </w:rPr>
        <w:t xml:space="preserve"> Convergent evolution</w:t>
      </w:r>
    </w:p>
    <w:p w14:paraId="49E6E6F2" w14:textId="77777777" w:rsidR="005F0D9E" w:rsidRPr="005F0D9E" w:rsidRDefault="005F0D9E" w:rsidP="005F0D9E">
      <w:pPr>
        <w:pStyle w:val="NormalWeb"/>
        <w:spacing w:before="0" w:beforeAutospacing="0" w:after="0" w:afterAutospacing="0"/>
        <w:rPr>
          <w:sz w:val="20"/>
          <w:szCs w:val="20"/>
        </w:rPr>
      </w:pPr>
    </w:p>
    <w:p w14:paraId="3A36AA1B" w14:textId="330A628D" w:rsidR="005F0D9E" w:rsidRPr="005F0D9E" w:rsidRDefault="005F0D9E" w:rsidP="005F0D9E">
      <w:pPr>
        <w:pStyle w:val="NormalWeb"/>
        <w:spacing w:before="0" w:beforeAutospacing="0" w:after="0" w:afterAutospacing="0"/>
        <w:rPr>
          <w:sz w:val="20"/>
          <w:szCs w:val="20"/>
        </w:rPr>
      </w:pPr>
      <w:r w:rsidRPr="005F0D9E">
        <w:rPr>
          <w:sz w:val="20"/>
          <w:szCs w:val="20"/>
        </w:rPr>
        <w:t>When comparing eutrophic and oligotrophic lakes, what tends to be greater in an oligotrophic lake relative to a eutrophic one?</w:t>
      </w:r>
    </w:p>
    <w:p w14:paraId="5E289FA1" w14:textId="75C27448" w:rsidR="005F0D9E" w:rsidRPr="005F0D9E" w:rsidRDefault="005F0D9E" w:rsidP="005F0D9E">
      <w:pPr>
        <w:pStyle w:val="NormalWeb"/>
        <w:spacing w:before="0" w:beforeAutospacing="0" w:after="0" w:afterAutospacing="0"/>
        <w:rPr>
          <w:sz w:val="20"/>
          <w:szCs w:val="20"/>
        </w:rPr>
      </w:pPr>
      <w:r w:rsidRPr="005F0D9E">
        <w:rPr>
          <w:sz w:val="20"/>
          <w:szCs w:val="20"/>
        </w:rPr>
        <w:t>A</w:t>
      </w:r>
      <w:r>
        <w:rPr>
          <w:sz w:val="20"/>
          <w:szCs w:val="20"/>
        </w:rPr>
        <w:t>-</w:t>
      </w:r>
      <w:r w:rsidRPr="005F0D9E">
        <w:rPr>
          <w:sz w:val="20"/>
          <w:szCs w:val="20"/>
        </w:rPr>
        <w:t xml:space="preserve"> The supply of oxygen  </w:t>
      </w:r>
    </w:p>
    <w:p w14:paraId="5780CAD0" w14:textId="3FF3F4A7" w:rsidR="005F0D9E" w:rsidRPr="005F0D9E" w:rsidRDefault="005F0D9E" w:rsidP="005F0D9E">
      <w:pPr>
        <w:pStyle w:val="NormalWeb"/>
        <w:spacing w:before="0" w:beforeAutospacing="0" w:after="0" w:afterAutospacing="0"/>
        <w:rPr>
          <w:sz w:val="20"/>
          <w:szCs w:val="20"/>
        </w:rPr>
      </w:pPr>
      <w:r w:rsidRPr="005F0D9E">
        <w:rPr>
          <w:sz w:val="20"/>
          <w:szCs w:val="20"/>
        </w:rPr>
        <w:t>B</w:t>
      </w:r>
      <w:r>
        <w:rPr>
          <w:sz w:val="20"/>
          <w:szCs w:val="20"/>
        </w:rPr>
        <w:t>-</w:t>
      </w:r>
      <w:r w:rsidRPr="005F0D9E">
        <w:rPr>
          <w:sz w:val="20"/>
          <w:szCs w:val="20"/>
        </w:rPr>
        <w:t xml:space="preserve"> The number of blue-green algae </w:t>
      </w:r>
    </w:p>
    <w:p w14:paraId="02F179EA" w14:textId="0CFD864F" w:rsidR="005F0D9E" w:rsidRPr="005F0D9E" w:rsidRDefault="005F0D9E" w:rsidP="005F0D9E">
      <w:pPr>
        <w:pStyle w:val="NormalWeb"/>
        <w:spacing w:before="0" w:beforeAutospacing="0" w:after="0" w:afterAutospacing="0"/>
        <w:rPr>
          <w:sz w:val="20"/>
          <w:szCs w:val="20"/>
        </w:rPr>
      </w:pPr>
      <w:r w:rsidRPr="005F0D9E">
        <w:rPr>
          <w:sz w:val="20"/>
          <w:szCs w:val="20"/>
        </w:rPr>
        <w:t>C</w:t>
      </w:r>
      <w:r>
        <w:rPr>
          <w:sz w:val="20"/>
          <w:szCs w:val="20"/>
        </w:rPr>
        <w:t>-</w:t>
      </w:r>
      <w:r w:rsidRPr="005F0D9E">
        <w:rPr>
          <w:sz w:val="20"/>
          <w:szCs w:val="20"/>
        </w:rPr>
        <w:t xml:space="preserve"> Biological oxygen demand </w:t>
      </w:r>
    </w:p>
    <w:p w14:paraId="04DEAC26" w14:textId="75163DCB" w:rsidR="005F0D9E" w:rsidRPr="005F0D9E" w:rsidRDefault="005F0D9E" w:rsidP="005F0D9E">
      <w:pPr>
        <w:pStyle w:val="NormalWeb"/>
        <w:spacing w:before="0" w:beforeAutospacing="0" w:after="0" w:afterAutospacing="0"/>
        <w:rPr>
          <w:sz w:val="20"/>
          <w:szCs w:val="20"/>
        </w:rPr>
      </w:pPr>
      <w:r w:rsidRPr="005F0D9E">
        <w:rPr>
          <w:sz w:val="20"/>
          <w:szCs w:val="20"/>
        </w:rPr>
        <w:t>D</w:t>
      </w:r>
      <w:r>
        <w:rPr>
          <w:sz w:val="20"/>
          <w:szCs w:val="20"/>
        </w:rPr>
        <w:t>-</w:t>
      </w:r>
      <w:r w:rsidRPr="005F0D9E">
        <w:rPr>
          <w:sz w:val="20"/>
          <w:szCs w:val="20"/>
        </w:rPr>
        <w:t xml:space="preserve"> The amount of degradable organic matter</w:t>
      </w:r>
    </w:p>
    <w:p w14:paraId="04D560CF" w14:textId="77777777" w:rsidR="005F0D9E" w:rsidRDefault="005F0D9E" w:rsidP="005F0D9E">
      <w:pPr>
        <w:pStyle w:val="NormalWeb"/>
        <w:spacing w:before="0" w:beforeAutospacing="0" w:after="0" w:afterAutospacing="0"/>
        <w:rPr>
          <w:sz w:val="20"/>
          <w:szCs w:val="20"/>
        </w:rPr>
      </w:pPr>
    </w:p>
    <w:p w14:paraId="0A946CA2" w14:textId="77777777" w:rsidR="005F0D9E" w:rsidRPr="005F0D9E" w:rsidRDefault="005F0D9E" w:rsidP="005F0D9E">
      <w:pPr>
        <w:pStyle w:val="NormalWeb"/>
        <w:spacing w:before="0" w:beforeAutospacing="0" w:after="0" w:afterAutospacing="0"/>
        <w:rPr>
          <w:sz w:val="20"/>
          <w:szCs w:val="20"/>
        </w:rPr>
      </w:pPr>
      <w:r w:rsidRPr="005F0D9E">
        <w:rPr>
          <w:sz w:val="20"/>
          <w:szCs w:val="20"/>
        </w:rPr>
        <w:t>An area was recently destroyed by a raging wildfire. Which of the following events would allow or enable secondary succession to take place?</w:t>
      </w:r>
    </w:p>
    <w:p w14:paraId="7B18326E" w14:textId="77777777" w:rsidR="005F0D9E" w:rsidRPr="005F0D9E" w:rsidRDefault="005F0D9E" w:rsidP="005F0D9E">
      <w:pPr>
        <w:pStyle w:val="NormalWeb"/>
        <w:spacing w:before="0" w:beforeAutospacing="0" w:after="0" w:afterAutospacing="0"/>
        <w:rPr>
          <w:sz w:val="20"/>
          <w:szCs w:val="20"/>
        </w:rPr>
      </w:pPr>
      <w:r w:rsidRPr="005F0D9E">
        <w:rPr>
          <w:sz w:val="20"/>
          <w:szCs w:val="20"/>
        </w:rPr>
        <w:t>A- Animals that survive migrate to surrounding areas</w:t>
      </w:r>
    </w:p>
    <w:p w14:paraId="6A538CE9" w14:textId="77777777" w:rsidR="005F0D9E" w:rsidRPr="005F0D9E" w:rsidRDefault="005F0D9E" w:rsidP="005F0D9E">
      <w:pPr>
        <w:pStyle w:val="NormalWeb"/>
        <w:spacing w:before="0" w:beforeAutospacing="0" w:after="0" w:afterAutospacing="0"/>
        <w:rPr>
          <w:sz w:val="20"/>
          <w:szCs w:val="20"/>
        </w:rPr>
      </w:pPr>
      <w:r w:rsidRPr="005F0D9E">
        <w:rPr>
          <w:sz w:val="20"/>
          <w:szCs w:val="20"/>
        </w:rPr>
        <w:t>B- Plant life that survives begins to die out as a result of the lack of available nutrients</w:t>
      </w:r>
    </w:p>
    <w:p w14:paraId="2251B6AA" w14:textId="77777777" w:rsidR="005F0D9E" w:rsidRPr="005F0D9E" w:rsidRDefault="005F0D9E" w:rsidP="005F0D9E">
      <w:pPr>
        <w:pStyle w:val="NormalWeb"/>
        <w:spacing w:before="0" w:beforeAutospacing="0" w:after="0" w:afterAutospacing="0"/>
        <w:rPr>
          <w:sz w:val="20"/>
          <w:szCs w:val="20"/>
        </w:rPr>
      </w:pPr>
      <w:r w:rsidRPr="005F0D9E">
        <w:rPr>
          <w:sz w:val="20"/>
          <w:szCs w:val="20"/>
        </w:rPr>
        <w:t>C- The decomposition of the carcasses of animals that did not survive the fire return nutrients to the soil</w:t>
      </w:r>
    </w:p>
    <w:p w14:paraId="33D96070" w14:textId="77777777" w:rsidR="005F0D9E" w:rsidRPr="005F0D9E" w:rsidRDefault="005F0D9E" w:rsidP="005F0D9E">
      <w:pPr>
        <w:pStyle w:val="NormalWeb"/>
        <w:spacing w:before="0" w:beforeAutospacing="0" w:after="0" w:afterAutospacing="0"/>
        <w:rPr>
          <w:sz w:val="20"/>
          <w:szCs w:val="20"/>
        </w:rPr>
      </w:pPr>
      <w:r w:rsidRPr="005F0D9E">
        <w:rPr>
          <w:sz w:val="20"/>
          <w:szCs w:val="20"/>
        </w:rPr>
        <w:t>D- Omnivores that survive outcompete and thus create a decline of both herbivore and carnivore populations</w:t>
      </w:r>
    </w:p>
    <w:p w14:paraId="355589DF" w14:textId="77777777" w:rsidR="005F0D9E" w:rsidRPr="005F0D9E" w:rsidRDefault="005F0D9E" w:rsidP="005F0D9E">
      <w:pPr>
        <w:pStyle w:val="NormalWeb"/>
        <w:spacing w:before="0" w:beforeAutospacing="0" w:after="0" w:afterAutospacing="0"/>
        <w:rPr>
          <w:sz w:val="20"/>
          <w:szCs w:val="20"/>
        </w:rPr>
      </w:pPr>
    </w:p>
    <w:p w14:paraId="48907F2F" w14:textId="77777777" w:rsidR="005F0D9E" w:rsidRDefault="005F0D9E" w:rsidP="005F0D9E">
      <w:pPr>
        <w:pStyle w:val="NormalWeb"/>
        <w:spacing w:before="0" w:beforeAutospacing="0" w:after="0" w:afterAutospacing="0"/>
        <w:rPr>
          <w:sz w:val="20"/>
          <w:szCs w:val="20"/>
        </w:rPr>
      </w:pPr>
    </w:p>
    <w:p w14:paraId="4E0DE6F4" w14:textId="77777777" w:rsidR="005F0D9E" w:rsidRDefault="005F0D9E" w:rsidP="005F0D9E">
      <w:pPr>
        <w:pStyle w:val="NormalWeb"/>
        <w:spacing w:before="0" w:beforeAutospacing="0" w:after="0" w:afterAutospacing="0"/>
        <w:rPr>
          <w:sz w:val="20"/>
          <w:szCs w:val="20"/>
        </w:rPr>
      </w:pPr>
    </w:p>
    <w:p w14:paraId="3A9B2842" w14:textId="77777777" w:rsidR="000F0C0B" w:rsidRDefault="000F0C0B" w:rsidP="005F0D9E">
      <w:pPr>
        <w:pStyle w:val="NormalWeb"/>
        <w:spacing w:before="0" w:beforeAutospacing="0" w:after="0" w:afterAutospacing="0"/>
        <w:rPr>
          <w:sz w:val="20"/>
          <w:szCs w:val="20"/>
        </w:rPr>
      </w:pPr>
    </w:p>
    <w:p w14:paraId="2D96FA0B" w14:textId="4BBD5CBA" w:rsidR="005F0D9E" w:rsidRPr="005F0D9E" w:rsidRDefault="005F0D9E" w:rsidP="005F0D9E">
      <w:pPr>
        <w:pStyle w:val="NormalWeb"/>
        <w:spacing w:before="0" w:beforeAutospacing="0" w:after="0" w:afterAutospacing="0"/>
        <w:rPr>
          <w:sz w:val="20"/>
          <w:szCs w:val="20"/>
        </w:rPr>
      </w:pPr>
      <w:r w:rsidRPr="005F0D9E">
        <w:rPr>
          <w:sz w:val="20"/>
          <w:szCs w:val="20"/>
        </w:rPr>
        <w:lastRenderedPageBreak/>
        <w:t xml:space="preserve">Many conservation efforts are geared toward </w:t>
      </w:r>
      <w:r>
        <w:rPr>
          <w:sz w:val="20"/>
          <w:szCs w:val="20"/>
        </w:rPr>
        <w:t>organisms</w:t>
      </w:r>
      <w:r w:rsidRPr="005F0D9E">
        <w:rPr>
          <w:sz w:val="20"/>
          <w:szCs w:val="20"/>
        </w:rPr>
        <w:t xml:space="preserve"> that are endemic. What are endemic species?</w:t>
      </w:r>
    </w:p>
    <w:p w14:paraId="14033D28" w14:textId="77777777" w:rsidR="005F0D9E" w:rsidRPr="005F0D9E" w:rsidRDefault="005F0D9E" w:rsidP="005F0D9E">
      <w:pPr>
        <w:pStyle w:val="NormalWeb"/>
        <w:spacing w:before="0" w:beforeAutospacing="0" w:after="0" w:afterAutospacing="0"/>
        <w:rPr>
          <w:sz w:val="20"/>
          <w:szCs w:val="20"/>
        </w:rPr>
      </w:pPr>
      <w:r w:rsidRPr="005F0D9E">
        <w:rPr>
          <w:sz w:val="20"/>
          <w:szCs w:val="20"/>
        </w:rPr>
        <w:t>A- Organisms that suffer from some genetic abnormality</w:t>
      </w:r>
    </w:p>
    <w:p w14:paraId="5B4DF41B" w14:textId="77777777" w:rsidR="005F0D9E" w:rsidRPr="005F0D9E" w:rsidRDefault="005F0D9E" w:rsidP="005F0D9E">
      <w:pPr>
        <w:pStyle w:val="NormalWeb"/>
        <w:spacing w:before="0" w:beforeAutospacing="0" w:after="0" w:afterAutospacing="0"/>
        <w:rPr>
          <w:sz w:val="20"/>
          <w:szCs w:val="20"/>
        </w:rPr>
      </w:pPr>
      <w:r w:rsidRPr="005F0D9E">
        <w:rPr>
          <w:sz w:val="20"/>
          <w:szCs w:val="20"/>
        </w:rPr>
        <w:t>B- Organisms that freely hybridize with other species</w:t>
      </w:r>
    </w:p>
    <w:p w14:paraId="589AA213" w14:textId="77777777" w:rsidR="005F0D9E" w:rsidRPr="005F0D9E" w:rsidRDefault="005F0D9E" w:rsidP="005F0D9E">
      <w:pPr>
        <w:pStyle w:val="NormalWeb"/>
        <w:spacing w:before="0" w:beforeAutospacing="0" w:after="0" w:afterAutospacing="0"/>
        <w:rPr>
          <w:sz w:val="20"/>
          <w:szCs w:val="20"/>
        </w:rPr>
      </w:pPr>
      <w:r w:rsidRPr="005F0D9E">
        <w:rPr>
          <w:sz w:val="20"/>
          <w:szCs w:val="20"/>
        </w:rPr>
        <w:t>C- Organisms that are only found in one location</w:t>
      </w:r>
    </w:p>
    <w:p w14:paraId="3F488CD1" w14:textId="77777777" w:rsidR="005F0D9E" w:rsidRPr="005F0D9E" w:rsidRDefault="005F0D9E" w:rsidP="005F0D9E">
      <w:pPr>
        <w:pStyle w:val="NormalWeb"/>
        <w:spacing w:before="0" w:beforeAutospacing="0" w:after="0" w:afterAutospacing="0"/>
        <w:rPr>
          <w:sz w:val="20"/>
          <w:szCs w:val="20"/>
        </w:rPr>
      </w:pPr>
      <w:r w:rsidRPr="005F0D9E">
        <w:rPr>
          <w:sz w:val="20"/>
          <w:szCs w:val="20"/>
        </w:rPr>
        <w:t>D- Organisms that are at a high risk of extinction</w:t>
      </w:r>
    </w:p>
    <w:p w14:paraId="5D4F0691" w14:textId="77777777" w:rsidR="005F0D9E" w:rsidRPr="005F0D9E" w:rsidRDefault="005F0D9E" w:rsidP="005F0D9E">
      <w:pPr>
        <w:pStyle w:val="ListParagraph"/>
        <w:spacing w:line="240" w:lineRule="auto"/>
        <w:ind w:left="0"/>
        <w:jc w:val="both"/>
        <w:rPr>
          <w:sz w:val="20"/>
          <w:szCs w:val="20"/>
        </w:rPr>
      </w:pPr>
    </w:p>
    <w:p w14:paraId="6D789738" w14:textId="77777777" w:rsidR="005F0D9E" w:rsidRDefault="005F0D9E" w:rsidP="005F0D9E">
      <w:pPr>
        <w:pStyle w:val="NormalWeb"/>
        <w:spacing w:before="0" w:beforeAutospacing="0" w:after="0" w:afterAutospacing="0"/>
        <w:rPr>
          <w:sz w:val="20"/>
          <w:szCs w:val="20"/>
        </w:rPr>
      </w:pPr>
    </w:p>
    <w:p w14:paraId="6D7EF2BD" w14:textId="14640972" w:rsidR="005F0D9E" w:rsidRPr="005F0D9E" w:rsidRDefault="005F0D9E" w:rsidP="005F0D9E">
      <w:pPr>
        <w:pStyle w:val="NormalWeb"/>
        <w:spacing w:before="0" w:beforeAutospacing="0" w:after="0" w:afterAutospacing="0"/>
        <w:rPr>
          <w:sz w:val="20"/>
          <w:szCs w:val="20"/>
        </w:rPr>
      </w:pPr>
    </w:p>
    <w:p w14:paraId="3A3331B1" w14:textId="03C96E07" w:rsidR="005F0D9E" w:rsidRPr="005F0D9E" w:rsidRDefault="005F0D9E" w:rsidP="005F0D9E">
      <w:pPr>
        <w:pStyle w:val="NormalWeb"/>
        <w:spacing w:before="0" w:beforeAutospacing="0" w:after="0" w:afterAutospacing="0"/>
        <w:rPr>
          <w:sz w:val="20"/>
          <w:szCs w:val="20"/>
        </w:rPr>
      </w:pPr>
      <w:r w:rsidRPr="005F0D9E">
        <w:rPr>
          <w:noProof/>
          <w:sz w:val="20"/>
          <w:szCs w:val="20"/>
        </w:rPr>
        <w:drawing>
          <wp:anchor distT="0" distB="0" distL="114300" distR="114300" simplePos="0" relativeHeight="251663360" behindDoc="1" locked="0" layoutInCell="1" allowOverlap="1" wp14:anchorId="79821EB4" wp14:editId="71A5FF5A">
            <wp:simplePos x="0" y="0"/>
            <wp:positionH relativeFrom="column">
              <wp:posOffset>1894840</wp:posOffset>
            </wp:positionH>
            <wp:positionV relativeFrom="paragraph">
              <wp:posOffset>106082</wp:posOffset>
            </wp:positionV>
            <wp:extent cx="2263140" cy="14547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3140" cy="1454785"/>
                    </a:xfrm>
                    <a:prstGeom prst="rect">
                      <a:avLst/>
                    </a:prstGeom>
                  </pic:spPr>
                </pic:pic>
              </a:graphicData>
            </a:graphic>
            <wp14:sizeRelH relativeFrom="margin">
              <wp14:pctWidth>0</wp14:pctWidth>
            </wp14:sizeRelH>
            <wp14:sizeRelV relativeFrom="margin">
              <wp14:pctHeight>0</wp14:pctHeight>
            </wp14:sizeRelV>
          </wp:anchor>
        </w:drawing>
      </w:r>
    </w:p>
    <w:p w14:paraId="5906135D" w14:textId="6A922605" w:rsidR="005F0D9E" w:rsidRPr="005F0D9E" w:rsidRDefault="005F0D9E" w:rsidP="005F0D9E">
      <w:pPr>
        <w:pStyle w:val="NormalWeb"/>
        <w:spacing w:before="0" w:beforeAutospacing="0" w:after="0" w:afterAutospacing="0"/>
        <w:rPr>
          <w:sz w:val="20"/>
          <w:szCs w:val="20"/>
        </w:rPr>
      </w:pPr>
    </w:p>
    <w:p w14:paraId="5921BC3D" w14:textId="10F2874D" w:rsidR="005F0D9E" w:rsidRPr="005F0D9E" w:rsidRDefault="005F0D9E" w:rsidP="005F0D9E">
      <w:pPr>
        <w:pStyle w:val="NormalWeb"/>
        <w:spacing w:before="0" w:beforeAutospacing="0" w:after="0" w:afterAutospacing="0"/>
        <w:rPr>
          <w:sz w:val="20"/>
          <w:szCs w:val="20"/>
        </w:rPr>
      </w:pPr>
    </w:p>
    <w:p w14:paraId="7E3F47BF" w14:textId="5679DAC6" w:rsidR="005F0D9E" w:rsidRPr="005F0D9E" w:rsidRDefault="005F0D9E" w:rsidP="005F0D9E">
      <w:pPr>
        <w:pStyle w:val="NormalWeb"/>
        <w:spacing w:before="0" w:beforeAutospacing="0" w:after="0" w:afterAutospacing="0"/>
        <w:rPr>
          <w:sz w:val="20"/>
          <w:szCs w:val="20"/>
        </w:rPr>
      </w:pPr>
    </w:p>
    <w:p w14:paraId="5CB0778D" w14:textId="251C7B4A" w:rsidR="005F0D9E" w:rsidRPr="005F0D9E" w:rsidRDefault="005F0D9E" w:rsidP="005F0D9E">
      <w:pPr>
        <w:pStyle w:val="NormalWeb"/>
        <w:spacing w:before="0" w:beforeAutospacing="0" w:after="0" w:afterAutospacing="0"/>
        <w:rPr>
          <w:sz w:val="20"/>
          <w:szCs w:val="20"/>
        </w:rPr>
      </w:pPr>
    </w:p>
    <w:p w14:paraId="78E73E27" w14:textId="1412D3CB" w:rsidR="005F0D9E" w:rsidRPr="005F0D9E" w:rsidRDefault="005F0D9E" w:rsidP="005F0D9E">
      <w:pPr>
        <w:pStyle w:val="NormalWeb"/>
        <w:spacing w:before="0" w:beforeAutospacing="0" w:after="0" w:afterAutospacing="0"/>
        <w:rPr>
          <w:sz w:val="20"/>
          <w:szCs w:val="20"/>
        </w:rPr>
      </w:pPr>
    </w:p>
    <w:p w14:paraId="5A484784" w14:textId="44E87DA5" w:rsidR="005F0D9E" w:rsidRPr="005F0D9E" w:rsidRDefault="005F0D9E" w:rsidP="005F0D9E">
      <w:pPr>
        <w:pStyle w:val="NormalWeb"/>
        <w:spacing w:before="0" w:beforeAutospacing="0" w:after="0" w:afterAutospacing="0"/>
        <w:rPr>
          <w:sz w:val="20"/>
          <w:szCs w:val="20"/>
        </w:rPr>
      </w:pPr>
    </w:p>
    <w:p w14:paraId="21EC7BC8" w14:textId="544CE34E" w:rsidR="005F0D9E" w:rsidRPr="005F0D9E" w:rsidRDefault="005F0D9E" w:rsidP="005F0D9E">
      <w:pPr>
        <w:pStyle w:val="NormalWeb"/>
        <w:spacing w:before="0" w:beforeAutospacing="0" w:after="0" w:afterAutospacing="0"/>
        <w:rPr>
          <w:sz w:val="20"/>
          <w:szCs w:val="20"/>
        </w:rPr>
      </w:pPr>
    </w:p>
    <w:p w14:paraId="08555F8E" w14:textId="4DB39CC6" w:rsidR="005F0D9E" w:rsidRPr="005F0D9E" w:rsidRDefault="005F0D9E" w:rsidP="005F0D9E">
      <w:pPr>
        <w:pStyle w:val="NormalWeb"/>
        <w:spacing w:before="0" w:beforeAutospacing="0" w:after="0" w:afterAutospacing="0"/>
        <w:rPr>
          <w:sz w:val="20"/>
          <w:szCs w:val="20"/>
        </w:rPr>
      </w:pPr>
    </w:p>
    <w:p w14:paraId="3900B7D9" w14:textId="45862F25" w:rsidR="005F0D9E" w:rsidRDefault="005F0D9E" w:rsidP="005F0D9E">
      <w:pPr>
        <w:pStyle w:val="NormalWeb"/>
        <w:spacing w:before="0" w:beforeAutospacing="0" w:after="0" w:afterAutospacing="0"/>
        <w:rPr>
          <w:sz w:val="20"/>
          <w:szCs w:val="20"/>
        </w:rPr>
      </w:pPr>
    </w:p>
    <w:p w14:paraId="07B3937F" w14:textId="154213D4" w:rsidR="005F0D9E" w:rsidRDefault="005F0D9E" w:rsidP="005F0D9E">
      <w:pPr>
        <w:pStyle w:val="NormalWeb"/>
        <w:spacing w:before="0" w:beforeAutospacing="0" w:after="0" w:afterAutospacing="0"/>
        <w:rPr>
          <w:sz w:val="20"/>
          <w:szCs w:val="20"/>
        </w:rPr>
      </w:pPr>
    </w:p>
    <w:p w14:paraId="4E3F9165" w14:textId="541A00E8" w:rsidR="005F0D9E" w:rsidRPr="005F0D9E" w:rsidRDefault="005F0D9E" w:rsidP="005F0D9E">
      <w:pPr>
        <w:pStyle w:val="NormalWeb"/>
        <w:spacing w:before="0" w:beforeAutospacing="0" w:after="0" w:afterAutospacing="0"/>
        <w:rPr>
          <w:sz w:val="20"/>
          <w:szCs w:val="20"/>
        </w:rPr>
      </w:pPr>
      <w:r w:rsidRPr="005F0D9E">
        <w:rPr>
          <w:sz w:val="20"/>
          <w:szCs w:val="20"/>
        </w:rPr>
        <w:t>The data in the graph above represent the population size of the snowshoe hare—a prey species in northern Canada and Alaska—between 1850 and 1940. If one assumes that a predator and its prey have mutual density-dependent effects on one another, how would a curve for the simultaneous population size of lynx, a predator of the snowshoe hare, compare to it? </w:t>
      </w:r>
    </w:p>
    <w:p w14:paraId="77B99C1D" w14:textId="2A1698E1" w:rsidR="005F0D9E" w:rsidRPr="005F0D9E" w:rsidRDefault="005F0D9E" w:rsidP="005F0D9E">
      <w:pPr>
        <w:pStyle w:val="NormalWeb"/>
        <w:spacing w:before="0" w:beforeAutospacing="0" w:after="0" w:afterAutospacing="0"/>
        <w:rPr>
          <w:sz w:val="20"/>
          <w:szCs w:val="20"/>
        </w:rPr>
      </w:pPr>
      <w:r w:rsidRPr="005F0D9E">
        <w:rPr>
          <w:sz w:val="20"/>
          <w:szCs w:val="20"/>
        </w:rPr>
        <w:t>A</w:t>
      </w:r>
      <w:r>
        <w:rPr>
          <w:sz w:val="20"/>
          <w:szCs w:val="20"/>
        </w:rPr>
        <w:t>-</w:t>
      </w:r>
      <w:r w:rsidRPr="005F0D9E">
        <w:rPr>
          <w:sz w:val="20"/>
          <w:szCs w:val="20"/>
        </w:rPr>
        <w:t xml:space="preserve"> Have peaks simultaneously with the peaks for the prey </w:t>
      </w:r>
    </w:p>
    <w:p w14:paraId="26A70F3B" w14:textId="59E36FFA" w:rsidR="005F0D9E" w:rsidRPr="005F0D9E" w:rsidRDefault="005F0D9E" w:rsidP="005F0D9E">
      <w:pPr>
        <w:pStyle w:val="NormalWeb"/>
        <w:spacing w:before="0" w:beforeAutospacing="0" w:after="0" w:afterAutospacing="0"/>
        <w:rPr>
          <w:sz w:val="20"/>
          <w:szCs w:val="20"/>
        </w:rPr>
      </w:pPr>
      <w:r w:rsidRPr="005F0D9E">
        <w:rPr>
          <w:sz w:val="20"/>
          <w:szCs w:val="20"/>
        </w:rPr>
        <w:t>B</w:t>
      </w:r>
      <w:r>
        <w:rPr>
          <w:sz w:val="20"/>
          <w:szCs w:val="20"/>
        </w:rPr>
        <w:t>-</w:t>
      </w:r>
      <w:r w:rsidRPr="005F0D9E">
        <w:rPr>
          <w:sz w:val="20"/>
          <w:szCs w:val="20"/>
        </w:rPr>
        <w:t xml:space="preserve"> Have peaks slightly before the peaks for the prey </w:t>
      </w:r>
    </w:p>
    <w:p w14:paraId="7200064C" w14:textId="418E09F1" w:rsidR="005F0D9E" w:rsidRPr="005F0D9E" w:rsidRDefault="005F0D9E" w:rsidP="005F0D9E">
      <w:pPr>
        <w:pStyle w:val="NormalWeb"/>
        <w:spacing w:before="0" w:beforeAutospacing="0" w:after="0" w:afterAutospacing="0"/>
        <w:rPr>
          <w:sz w:val="20"/>
          <w:szCs w:val="20"/>
        </w:rPr>
      </w:pPr>
      <w:r w:rsidRPr="005F0D9E">
        <w:rPr>
          <w:sz w:val="20"/>
          <w:szCs w:val="20"/>
        </w:rPr>
        <w:t>C</w:t>
      </w:r>
      <w:r>
        <w:rPr>
          <w:sz w:val="20"/>
          <w:szCs w:val="20"/>
        </w:rPr>
        <w:t>-</w:t>
      </w:r>
      <w:r w:rsidRPr="005F0D9E">
        <w:rPr>
          <w:sz w:val="20"/>
          <w:szCs w:val="20"/>
        </w:rPr>
        <w:t xml:space="preserve"> Have peaks slightly after the peaks for the prey </w:t>
      </w:r>
    </w:p>
    <w:p w14:paraId="05FE96D6" w14:textId="0F1593D8" w:rsidR="005F0D9E" w:rsidRPr="005F0D9E" w:rsidRDefault="005F0D9E" w:rsidP="005F0D9E">
      <w:pPr>
        <w:pStyle w:val="NormalWeb"/>
        <w:spacing w:before="0" w:beforeAutospacing="0" w:after="0" w:afterAutospacing="0"/>
        <w:rPr>
          <w:sz w:val="20"/>
          <w:szCs w:val="20"/>
        </w:rPr>
      </w:pPr>
      <w:r w:rsidRPr="005F0D9E">
        <w:rPr>
          <w:sz w:val="20"/>
          <w:szCs w:val="20"/>
        </w:rPr>
        <w:t>D</w:t>
      </w:r>
      <w:r>
        <w:rPr>
          <w:sz w:val="20"/>
          <w:szCs w:val="20"/>
        </w:rPr>
        <w:t>-</w:t>
      </w:r>
      <w:r w:rsidRPr="005F0D9E">
        <w:rPr>
          <w:sz w:val="20"/>
          <w:szCs w:val="20"/>
        </w:rPr>
        <w:t xml:space="preserve"> Be essentially a horizontal line</w:t>
      </w:r>
    </w:p>
    <w:p w14:paraId="12ED41B9" w14:textId="4ACEA71C" w:rsidR="005F0D9E" w:rsidRPr="005F0D9E" w:rsidRDefault="005F0D9E" w:rsidP="005F0D9E">
      <w:pPr>
        <w:pStyle w:val="NormalWeb"/>
        <w:spacing w:before="0" w:beforeAutospacing="0" w:after="0" w:afterAutospacing="0"/>
        <w:rPr>
          <w:sz w:val="20"/>
          <w:szCs w:val="20"/>
        </w:rPr>
      </w:pPr>
    </w:p>
    <w:p w14:paraId="7B966C27" w14:textId="54C01B90" w:rsidR="005F0D9E" w:rsidRPr="005F0D9E" w:rsidRDefault="005F0D9E" w:rsidP="005F0D9E">
      <w:pPr>
        <w:pStyle w:val="ListParagraph"/>
        <w:spacing w:line="240" w:lineRule="auto"/>
        <w:ind w:left="0"/>
        <w:jc w:val="both"/>
        <w:rPr>
          <w:sz w:val="20"/>
          <w:szCs w:val="20"/>
        </w:rPr>
      </w:pPr>
    </w:p>
    <w:p w14:paraId="3C84B522" w14:textId="77777777" w:rsidR="005F0D9E" w:rsidRPr="005F0D9E" w:rsidRDefault="005F0D9E" w:rsidP="005F0D9E">
      <w:pPr>
        <w:rPr>
          <w:b/>
          <w:sz w:val="22"/>
          <w:szCs w:val="22"/>
        </w:rPr>
      </w:pPr>
      <w:r w:rsidRPr="005F0D9E">
        <w:rPr>
          <w:b/>
          <w:sz w:val="22"/>
          <w:szCs w:val="22"/>
        </w:rPr>
        <w:t>Biology 270 Assessment Questions</w:t>
      </w:r>
    </w:p>
    <w:p w14:paraId="4A259CF0" w14:textId="10995C5A" w:rsidR="005F0D9E" w:rsidRPr="005F0D9E" w:rsidRDefault="005F0D9E" w:rsidP="005F0D9E">
      <w:pPr>
        <w:pStyle w:val="ListParagraph"/>
        <w:spacing w:after="0" w:line="240" w:lineRule="auto"/>
        <w:ind w:left="0"/>
        <w:rPr>
          <w:sz w:val="20"/>
          <w:szCs w:val="20"/>
        </w:rPr>
      </w:pPr>
      <w:r w:rsidRPr="005F0D9E">
        <w:rPr>
          <w:sz w:val="20"/>
          <w:szCs w:val="20"/>
        </w:rPr>
        <w:t>What is the test that is used validate segregation ratios?</w:t>
      </w:r>
    </w:p>
    <w:p w14:paraId="200276E2"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F-test </w:t>
      </w:r>
    </w:p>
    <w:p w14:paraId="199791D2"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Z-test </w:t>
      </w:r>
    </w:p>
    <w:p w14:paraId="66C1F755"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C- T-test </w:t>
      </w:r>
    </w:p>
    <w:p w14:paraId="3A3A741C" w14:textId="77777777" w:rsidR="005F0D9E" w:rsidRPr="005F0D9E" w:rsidRDefault="005F0D9E" w:rsidP="005F0D9E">
      <w:pPr>
        <w:pStyle w:val="ListParagraph"/>
        <w:spacing w:after="0" w:line="240" w:lineRule="auto"/>
        <w:ind w:left="0"/>
        <w:rPr>
          <w:sz w:val="20"/>
          <w:szCs w:val="20"/>
        </w:rPr>
      </w:pPr>
      <w:r w:rsidRPr="005F0D9E">
        <w:rPr>
          <w:sz w:val="20"/>
          <w:szCs w:val="20"/>
        </w:rPr>
        <w:t>D- Chi square test</w:t>
      </w:r>
    </w:p>
    <w:p w14:paraId="6F853627" w14:textId="77777777" w:rsidR="005F0D9E" w:rsidRPr="005F0D9E" w:rsidRDefault="005F0D9E" w:rsidP="005F0D9E">
      <w:pPr>
        <w:pStyle w:val="ListParagraph"/>
        <w:spacing w:after="0" w:line="240" w:lineRule="auto"/>
        <w:ind w:left="0"/>
        <w:rPr>
          <w:sz w:val="20"/>
          <w:szCs w:val="20"/>
        </w:rPr>
      </w:pPr>
    </w:p>
    <w:p w14:paraId="647B6A28" w14:textId="3CB5AE07" w:rsidR="005F0D9E" w:rsidRPr="005F0D9E" w:rsidRDefault="005F0D9E" w:rsidP="005F0D9E">
      <w:pPr>
        <w:pStyle w:val="ListParagraph"/>
        <w:spacing w:after="0" w:line="240" w:lineRule="auto"/>
        <w:ind w:left="0"/>
        <w:rPr>
          <w:sz w:val="20"/>
          <w:szCs w:val="20"/>
        </w:rPr>
      </w:pPr>
      <w:r w:rsidRPr="005F0D9E">
        <w:rPr>
          <w:sz w:val="20"/>
          <w:szCs w:val="20"/>
        </w:rPr>
        <w:t>What term is used to describe genes located on the same chromosome?</w:t>
      </w:r>
    </w:p>
    <w:p w14:paraId="6DA46143"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Linked </w:t>
      </w:r>
    </w:p>
    <w:p w14:paraId="56343449"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Epistatic </w:t>
      </w:r>
    </w:p>
    <w:p w14:paraId="2BC6B28E"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C- Coupled </w:t>
      </w:r>
    </w:p>
    <w:p w14:paraId="00BCC9DB"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D- Repulsed </w:t>
      </w:r>
    </w:p>
    <w:p w14:paraId="659888FC" w14:textId="77777777" w:rsidR="005F0D9E" w:rsidRPr="005F0D9E" w:rsidRDefault="005F0D9E" w:rsidP="005F0D9E">
      <w:pPr>
        <w:pStyle w:val="ListParagraph"/>
        <w:spacing w:after="0" w:line="240" w:lineRule="auto"/>
        <w:ind w:left="0"/>
        <w:rPr>
          <w:sz w:val="20"/>
          <w:szCs w:val="20"/>
        </w:rPr>
      </w:pPr>
    </w:p>
    <w:p w14:paraId="27CC0EC1" w14:textId="4F2E4538" w:rsidR="005F0D9E" w:rsidRPr="005F0D9E" w:rsidRDefault="005F0D9E" w:rsidP="005F0D9E">
      <w:pPr>
        <w:pStyle w:val="ListParagraph"/>
        <w:spacing w:after="0" w:line="240" w:lineRule="auto"/>
        <w:ind w:left="0"/>
        <w:rPr>
          <w:sz w:val="20"/>
          <w:szCs w:val="20"/>
        </w:rPr>
      </w:pPr>
      <w:r>
        <w:rPr>
          <w:sz w:val="20"/>
          <w:szCs w:val="20"/>
        </w:rPr>
        <w:t>I</w:t>
      </w:r>
      <w:r w:rsidRPr="005F0D9E">
        <w:rPr>
          <w:sz w:val="20"/>
          <w:szCs w:val="20"/>
        </w:rPr>
        <w:t>nterphase occurs at the onset of what process?</w:t>
      </w:r>
    </w:p>
    <w:p w14:paraId="5A5ED3EF"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Meiosis </w:t>
      </w:r>
    </w:p>
    <w:p w14:paraId="02F55F28"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Mitosis </w:t>
      </w:r>
    </w:p>
    <w:p w14:paraId="1A502127"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C- Mating </w:t>
      </w:r>
    </w:p>
    <w:p w14:paraId="0F14A1AD" w14:textId="77777777" w:rsidR="005F0D9E" w:rsidRPr="005F0D9E" w:rsidRDefault="005F0D9E" w:rsidP="005F0D9E">
      <w:pPr>
        <w:pStyle w:val="ListParagraph"/>
        <w:spacing w:after="0" w:line="240" w:lineRule="auto"/>
        <w:ind w:left="0"/>
        <w:rPr>
          <w:sz w:val="20"/>
          <w:szCs w:val="20"/>
        </w:rPr>
      </w:pPr>
      <w:r w:rsidRPr="005F0D9E">
        <w:rPr>
          <w:sz w:val="20"/>
          <w:szCs w:val="20"/>
        </w:rPr>
        <w:t>D- Transcription</w:t>
      </w:r>
    </w:p>
    <w:p w14:paraId="258B1F6C" w14:textId="77777777" w:rsidR="005F0D9E" w:rsidRPr="005F0D9E" w:rsidRDefault="005F0D9E" w:rsidP="005F0D9E">
      <w:pPr>
        <w:pStyle w:val="ListParagraph"/>
        <w:spacing w:after="0" w:line="240" w:lineRule="auto"/>
        <w:ind w:left="0"/>
        <w:rPr>
          <w:sz w:val="20"/>
          <w:szCs w:val="20"/>
        </w:rPr>
      </w:pPr>
    </w:p>
    <w:p w14:paraId="65414733" w14:textId="68A36B7A" w:rsidR="005F0D9E" w:rsidRPr="005F0D9E" w:rsidRDefault="005F0D9E" w:rsidP="005F0D9E">
      <w:pPr>
        <w:pStyle w:val="ListParagraph"/>
        <w:spacing w:after="0" w:line="240" w:lineRule="auto"/>
        <w:ind w:left="0"/>
        <w:rPr>
          <w:sz w:val="20"/>
          <w:szCs w:val="20"/>
        </w:rPr>
      </w:pPr>
      <w:r w:rsidRPr="005F0D9E">
        <w:rPr>
          <w:sz w:val="20"/>
          <w:szCs w:val="20"/>
        </w:rPr>
        <w:t xml:space="preserve">Electrophoresis is a gel separation of DNA based on what characteristic? </w:t>
      </w:r>
    </w:p>
    <w:p w14:paraId="14556EFC"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Density </w:t>
      </w:r>
    </w:p>
    <w:p w14:paraId="2C8F6BE6"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Molecular weight </w:t>
      </w:r>
    </w:p>
    <w:p w14:paraId="152B32CB"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C- Shape </w:t>
      </w:r>
    </w:p>
    <w:p w14:paraId="3548603A" w14:textId="77777777" w:rsidR="005F0D9E" w:rsidRPr="005F0D9E" w:rsidRDefault="005F0D9E" w:rsidP="005F0D9E">
      <w:pPr>
        <w:pStyle w:val="ListParagraph"/>
        <w:spacing w:after="0" w:line="240" w:lineRule="auto"/>
        <w:ind w:left="0"/>
        <w:rPr>
          <w:sz w:val="20"/>
          <w:szCs w:val="20"/>
        </w:rPr>
      </w:pPr>
      <w:r w:rsidRPr="005F0D9E">
        <w:rPr>
          <w:sz w:val="20"/>
          <w:szCs w:val="20"/>
        </w:rPr>
        <w:t>D- Helical structure</w:t>
      </w:r>
    </w:p>
    <w:p w14:paraId="34A059AD" w14:textId="77777777" w:rsidR="005F0D9E" w:rsidRPr="005F0D9E" w:rsidRDefault="005F0D9E" w:rsidP="005F0D9E">
      <w:pPr>
        <w:pStyle w:val="ListParagraph"/>
        <w:spacing w:after="0" w:line="240" w:lineRule="auto"/>
        <w:ind w:left="0"/>
        <w:rPr>
          <w:sz w:val="20"/>
          <w:szCs w:val="20"/>
        </w:rPr>
      </w:pPr>
    </w:p>
    <w:p w14:paraId="069D1C11" w14:textId="3A48D636" w:rsidR="005F0D9E" w:rsidRPr="005F0D9E" w:rsidRDefault="005F0D9E" w:rsidP="005F0D9E">
      <w:pPr>
        <w:pStyle w:val="ListParagraph"/>
        <w:spacing w:after="0" w:line="240" w:lineRule="auto"/>
        <w:ind w:left="0"/>
        <w:rPr>
          <w:sz w:val="20"/>
          <w:szCs w:val="20"/>
        </w:rPr>
      </w:pPr>
      <w:r w:rsidRPr="005F0D9E">
        <w:rPr>
          <w:sz w:val="20"/>
          <w:szCs w:val="20"/>
        </w:rPr>
        <w:lastRenderedPageBreak/>
        <w:t xml:space="preserve">What are Beadle and Tatum known for? </w:t>
      </w:r>
    </w:p>
    <w:p w14:paraId="544A5FF6"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One gene, one enzyme hypothesis </w:t>
      </w:r>
    </w:p>
    <w:p w14:paraId="44504B84"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Complementation test </w:t>
      </w:r>
    </w:p>
    <w:p w14:paraId="576DD70D"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C- Mutation screen </w:t>
      </w:r>
    </w:p>
    <w:p w14:paraId="2BDFEE3B"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D- All the above </w:t>
      </w:r>
    </w:p>
    <w:p w14:paraId="48C32579" w14:textId="77777777" w:rsidR="005F0D9E" w:rsidRPr="005F0D9E" w:rsidRDefault="005F0D9E" w:rsidP="005F0D9E">
      <w:pPr>
        <w:pStyle w:val="ListParagraph"/>
        <w:spacing w:after="0" w:line="240" w:lineRule="auto"/>
        <w:ind w:left="0"/>
        <w:rPr>
          <w:sz w:val="20"/>
          <w:szCs w:val="20"/>
        </w:rPr>
      </w:pPr>
    </w:p>
    <w:p w14:paraId="01817D36" w14:textId="3E66676E" w:rsidR="005F0D9E" w:rsidRPr="005F0D9E" w:rsidRDefault="005F0D9E" w:rsidP="005F0D9E">
      <w:pPr>
        <w:pStyle w:val="ListParagraph"/>
        <w:spacing w:after="0" w:line="240" w:lineRule="auto"/>
        <w:ind w:left="0"/>
        <w:rPr>
          <w:sz w:val="20"/>
          <w:szCs w:val="20"/>
        </w:rPr>
      </w:pPr>
      <w:r w:rsidRPr="005F0D9E">
        <w:rPr>
          <w:sz w:val="20"/>
          <w:szCs w:val="20"/>
        </w:rPr>
        <w:t xml:space="preserve">What term or term can be used to describe human blood groups? </w:t>
      </w:r>
    </w:p>
    <w:p w14:paraId="5FAD2375"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Multi-allelic </w:t>
      </w:r>
    </w:p>
    <w:p w14:paraId="10362B1B"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Polymorphic </w:t>
      </w:r>
    </w:p>
    <w:p w14:paraId="09206375"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C- Codominant </w:t>
      </w:r>
    </w:p>
    <w:p w14:paraId="3A943F45"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D- All of these </w:t>
      </w:r>
    </w:p>
    <w:p w14:paraId="644C03A5" w14:textId="77777777" w:rsidR="005F0D9E" w:rsidRPr="005F0D9E" w:rsidRDefault="005F0D9E" w:rsidP="005F0D9E">
      <w:pPr>
        <w:pStyle w:val="ListParagraph"/>
        <w:spacing w:after="0" w:line="240" w:lineRule="auto"/>
        <w:ind w:left="0"/>
        <w:rPr>
          <w:sz w:val="20"/>
          <w:szCs w:val="20"/>
        </w:rPr>
      </w:pPr>
    </w:p>
    <w:p w14:paraId="5334B904" w14:textId="3FB577B9" w:rsidR="005F0D9E" w:rsidRPr="005F0D9E" w:rsidRDefault="005F0D9E" w:rsidP="005F0D9E">
      <w:pPr>
        <w:pStyle w:val="ListParagraph"/>
        <w:spacing w:after="0" w:line="240" w:lineRule="auto"/>
        <w:ind w:left="0"/>
        <w:rPr>
          <w:sz w:val="20"/>
          <w:szCs w:val="20"/>
        </w:rPr>
      </w:pPr>
      <w:r w:rsidRPr="005F0D9E">
        <w:rPr>
          <w:sz w:val="20"/>
          <w:szCs w:val="20"/>
        </w:rPr>
        <w:t xml:space="preserve">What does deaminated cytosine produce? </w:t>
      </w:r>
    </w:p>
    <w:p w14:paraId="28AAB3C2"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Uracil </w:t>
      </w:r>
    </w:p>
    <w:p w14:paraId="37BEE322"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Adenine </w:t>
      </w:r>
    </w:p>
    <w:p w14:paraId="311C5809"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C- Stop codon </w:t>
      </w:r>
    </w:p>
    <w:p w14:paraId="276A0C17" w14:textId="77777777" w:rsidR="005F0D9E" w:rsidRPr="005F0D9E" w:rsidRDefault="005F0D9E" w:rsidP="005F0D9E">
      <w:pPr>
        <w:pStyle w:val="ListParagraph"/>
        <w:spacing w:after="0" w:line="240" w:lineRule="auto"/>
        <w:ind w:left="0"/>
        <w:rPr>
          <w:sz w:val="20"/>
          <w:szCs w:val="20"/>
        </w:rPr>
      </w:pPr>
      <w:r w:rsidRPr="005F0D9E">
        <w:rPr>
          <w:sz w:val="20"/>
          <w:szCs w:val="20"/>
        </w:rPr>
        <w:t>D- Start codon</w:t>
      </w:r>
    </w:p>
    <w:p w14:paraId="2A5E9863" w14:textId="77777777" w:rsidR="005F0D9E" w:rsidRPr="005F0D9E" w:rsidRDefault="005F0D9E" w:rsidP="005F0D9E">
      <w:pPr>
        <w:pStyle w:val="ListParagraph"/>
        <w:spacing w:after="0" w:line="240" w:lineRule="auto"/>
        <w:ind w:left="0"/>
        <w:rPr>
          <w:sz w:val="20"/>
          <w:szCs w:val="20"/>
        </w:rPr>
      </w:pPr>
    </w:p>
    <w:p w14:paraId="0A08D321" w14:textId="4780222F" w:rsidR="005F0D9E" w:rsidRPr="005F0D9E" w:rsidRDefault="005F0D9E" w:rsidP="005F0D9E">
      <w:pPr>
        <w:pStyle w:val="ListParagraph"/>
        <w:spacing w:after="0" w:line="240" w:lineRule="auto"/>
        <w:ind w:left="0"/>
        <w:rPr>
          <w:sz w:val="20"/>
          <w:szCs w:val="20"/>
        </w:rPr>
      </w:pPr>
      <w:r w:rsidRPr="005F0D9E">
        <w:rPr>
          <w:sz w:val="20"/>
          <w:szCs w:val="20"/>
        </w:rPr>
        <w:t xml:space="preserve">In what organisms are polycistronic mRNAs common in? </w:t>
      </w:r>
    </w:p>
    <w:p w14:paraId="0F983F34"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Eukaryotes </w:t>
      </w:r>
    </w:p>
    <w:p w14:paraId="5EBD79CB"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Prokaryotes </w:t>
      </w:r>
    </w:p>
    <w:p w14:paraId="25F63AA9"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C- Both </w:t>
      </w:r>
    </w:p>
    <w:p w14:paraId="72353E08"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D- Neither </w:t>
      </w:r>
    </w:p>
    <w:p w14:paraId="7F99B489" w14:textId="77777777" w:rsidR="005F0D9E" w:rsidRPr="005F0D9E" w:rsidRDefault="005F0D9E" w:rsidP="005F0D9E">
      <w:pPr>
        <w:pStyle w:val="ListParagraph"/>
        <w:spacing w:after="0" w:line="240" w:lineRule="auto"/>
        <w:ind w:left="0"/>
        <w:rPr>
          <w:sz w:val="20"/>
          <w:szCs w:val="20"/>
        </w:rPr>
      </w:pPr>
    </w:p>
    <w:p w14:paraId="46AFE0E2" w14:textId="00E7DDD2" w:rsidR="005F0D9E" w:rsidRPr="005F0D9E" w:rsidRDefault="005F0D9E" w:rsidP="005F0D9E">
      <w:pPr>
        <w:pStyle w:val="ListParagraph"/>
        <w:spacing w:after="0" w:line="240" w:lineRule="auto"/>
        <w:ind w:left="0"/>
        <w:rPr>
          <w:sz w:val="20"/>
          <w:szCs w:val="20"/>
        </w:rPr>
      </w:pPr>
      <w:r w:rsidRPr="005F0D9E">
        <w:rPr>
          <w:sz w:val="20"/>
          <w:szCs w:val="20"/>
        </w:rPr>
        <w:t>Heterozygotes of sickle cell anemia allele have selective advantage against what illness?</w:t>
      </w:r>
    </w:p>
    <w:p w14:paraId="64531458"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Malaria </w:t>
      </w:r>
    </w:p>
    <w:p w14:paraId="6240506E"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Tuberculosis </w:t>
      </w:r>
    </w:p>
    <w:p w14:paraId="585A6B58" w14:textId="77777777" w:rsidR="005F0D9E" w:rsidRPr="005F0D9E" w:rsidRDefault="005F0D9E" w:rsidP="005F0D9E">
      <w:pPr>
        <w:pStyle w:val="ListParagraph"/>
        <w:spacing w:after="0" w:line="240" w:lineRule="auto"/>
        <w:ind w:left="0"/>
        <w:rPr>
          <w:sz w:val="20"/>
          <w:szCs w:val="20"/>
        </w:rPr>
      </w:pPr>
      <w:r w:rsidRPr="005F0D9E">
        <w:rPr>
          <w:sz w:val="20"/>
          <w:szCs w:val="20"/>
        </w:rPr>
        <w:t>C- Typhoid fever</w:t>
      </w:r>
    </w:p>
    <w:p w14:paraId="1FD4F194" w14:textId="77777777" w:rsidR="005F0D9E" w:rsidRPr="005F0D9E" w:rsidRDefault="005F0D9E" w:rsidP="005F0D9E">
      <w:pPr>
        <w:pStyle w:val="ListParagraph"/>
        <w:spacing w:after="0" w:line="240" w:lineRule="auto"/>
        <w:ind w:left="0"/>
        <w:rPr>
          <w:sz w:val="20"/>
          <w:szCs w:val="20"/>
        </w:rPr>
      </w:pPr>
      <w:r w:rsidRPr="005F0D9E">
        <w:rPr>
          <w:sz w:val="20"/>
          <w:szCs w:val="20"/>
        </w:rPr>
        <w:t>D- HIV</w:t>
      </w:r>
    </w:p>
    <w:p w14:paraId="47446FBD" w14:textId="77777777" w:rsidR="005F0D9E" w:rsidRPr="005F0D9E" w:rsidRDefault="005F0D9E" w:rsidP="005F0D9E">
      <w:pPr>
        <w:pStyle w:val="ListParagraph"/>
        <w:spacing w:after="0" w:line="240" w:lineRule="auto"/>
        <w:ind w:left="0"/>
        <w:rPr>
          <w:sz w:val="20"/>
          <w:szCs w:val="20"/>
        </w:rPr>
      </w:pPr>
    </w:p>
    <w:p w14:paraId="277F8F9C" w14:textId="524A8832" w:rsidR="005F0D9E" w:rsidRPr="005F0D9E" w:rsidRDefault="005F0D9E" w:rsidP="005F0D9E">
      <w:pPr>
        <w:pStyle w:val="ListParagraph"/>
        <w:spacing w:after="0" w:line="240" w:lineRule="auto"/>
        <w:ind w:left="0"/>
        <w:rPr>
          <w:sz w:val="20"/>
          <w:szCs w:val="20"/>
        </w:rPr>
      </w:pPr>
      <w:r w:rsidRPr="005F0D9E">
        <w:rPr>
          <w:sz w:val="20"/>
          <w:szCs w:val="20"/>
        </w:rPr>
        <w:t>What is cDNA is complementary to?</w:t>
      </w:r>
    </w:p>
    <w:p w14:paraId="63B5275D"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A- Exons </w:t>
      </w:r>
    </w:p>
    <w:p w14:paraId="37B416DE"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B- Introns </w:t>
      </w:r>
    </w:p>
    <w:p w14:paraId="12DE14B3"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C- Promotors </w:t>
      </w:r>
    </w:p>
    <w:p w14:paraId="6CCCC688" w14:textId="77777777" w:rsidR="005F0D9E" w:rsidRPr="005F0D9E" w:rsidRDefault="005F0D9E" w:rsidP="005F0D9E">
      <w:pPr>
        <w:pStyle w:val="ListParagraph"/>
        <w:spacing w:after="0" w:line="240" w:lineRule="auto"/>
        <w:ind w:left="0"/>
        <w:rPr>
          <w:sz w:val="20"/>
          <w:szCs w:val="20"/>
        </w:rPr>
      </w:pPr>
      <w:r w:rsidRPr="005F0D9E">
        <w:rPr>
          <w:sz w:val="20"/>
          <w:szCs w:val="20"/>
        </w:rPr>
        <w:t xml:space="preserve">D- All of these </w:t>
      </w:r>
    </w:p>
    <w:p w14:paraId="06E92F65" w14:textId="77777777" w:rsidR="005F0D9E" w:rsidRPr="005F0D9E" w:rsidRDefault="005F0D9E" w:rsidP="005F0D9E">
      <w:pPr>
        <w:rPr>
          <w:sz w:val="20"/>
          <w:szCs w:val="20"/>
        </w:rPr>
      </w:pPr>
    </w:p>
    <w:p w14:paraId="68EE45D7" w14:textId="17FA43D7" w:rsidR="005F0D9E" w:rsidRPr="005F0D9E" w:rsidRDefault="005F0D9E" w:rsidP="005F0D9E">
      <w:pPr>
        <w:pStyle w:val="ListParagraph"/>
        <w:spacing w:line="240" w:lineRule="auto"/>
        <w:ind w:left="0"/>
        <w:jc w:val="both"/>
        <w:rPr>
          <w:sz w:val="20"/>
          <w:szCs w:val="20"/>
        </w:rPr>
      </w:pPr>
    </w:p>
    <w:p w14:paraId="7C19001E" w14:textId="4CBB91F7" w:rsidR="005F0D9E" w:rsidRPr="005F0D9E" w:rsidRDefault="005F0D9E" w:rsidP="005F0D9E">
      <w:pPr>
        <w:rPr>
          <w:b/>
          <w:sz w:val="22"/>
          <w:szCs w:val="22"/>
        </w:rPr>
      </w:pPr>
      <w:r w:rsidRPr="005F0D9E">
        <w:rPr>
          <w:b/>
          <w:sz w:val="22"/>
          <w:szCs w:val="22"/>
        </w:rPr>
        <w:t>Biology 385: Assessment Questions</w:t>
      </w:r>
    </w:p>
    <w:p w14:paraId="66267EB9" w14:textId="5EF2CE5C" w:rsidR="005F0D9E" w:rsidRPr="005F0D9E" w:rsidRDefault="005F0D9E" w:rsidP="005F0D9E">
      <w:pPr>
        <w:pStyle w:val="NoSpacing"/>
        <w:rPr>
          <w:rFonts w:cs="Times New Roman"/>
          <w:sz w:val="20"/>
          <w:szCs w:val="20"/>
        </w:rPr>
      </w:pPr>
      <w:r w:rsidRPr="005F0D9E">
        <w:rPr>
          <w:rFonts w:cs="Times New Roman"/>
          <w:sz w:val="20"/>
          <w:szCs w:val="20"/>
        </w:rPr>
        <w:t>What does a negative free energy change indicate?</w:t>
      </w:r>
    </w:p>
    <w:p w14:paraId="6DD87AE9" w14:textId="39CE3B09" w:rsidR="005F0D9E" w:rsidRPr="005F0D9E" w:rsidRDefault="005F0D9E" w:rsidP="005F0D9E">
      <w:pPr>
        <w:pStyle w:val="NoSpacing"/>
        <w:rPr>
          <w:rFonts w:cs="Times New Roman"/>
          <w:sz w:val="20"/>
          <w:szCs w:val="20"/>
        </w:rPr>
      </w:pPr>
      <w:r w:rsidRPr="005F0D9E">
        <w:rPr>
          <w:rFonts w:cs="Times New Roman"/>
          <w:sz w:val="20"/>
          <w:szCs w:val="20"/>
        </w:rPr>
        <w:t>A</w:t>
      </w:r>
      <w:r>
        <w:rPr>
          <w:rFonts w:cs="Times New Roman"/>
          <w:sz w:val="20"/>
          <w:szCs w:val="20"/>
        </w:rPr>
        <w:t>-</w:t>
      </w:r>
      <w:r w:rsidRPr="005F0D9E">
        <w:rPr>
          <w:rFonts w:cs="Times New Roman"/>
          <w:sz w:val="20"/>
          <w:szCs w:val="20"/>
        </w:rPr>
        <w:t xml:space="preserve"> The reaction is not possible.</w:t>
      </w:r>
    </w:p>
    <w:p w14:paraId="24F03894" w14:textId="31C2FAD0" w:rsidR="005F0D9E" w:rsidRPr="005F0D9E" w:rsidRDefault="005F0D9E" w:rsidP="005F0D9E">
      <w:pPr>
        <w:pStyle w:val="NoSpacing"/>
        <w:rPr>
          <w:rFonts w:cs="Times New Roman"/>
          <w:sz w:val="20"/>
          <w:szCs w:val="20"/>
        </w:rPr>
      </w:pPr>
      <w:r w:rsidRPr="005F0D9E">
        <w:rPr>
          <w:rFonts w:cs="Times New Roman"/>
          <w:sz w:val="20"/>
          <w:szCs w:val="20"/>
        </w:rPr>
        <w:t>B</w:t>
      </w:r>
      <w:r>
        <w:rPr>
          <w:rFonts w:cs="Times New Roman"/>
          <w:sz w:val="20"/>
          <w:szCs w:val="20"/>
        </w:rPr>
        <w:t>-</w:t>
      </w:r>
      <w:r w:rsidRPr="005F0D9E">
        <w:rPr>
          <w:rFonts w:cs="Times New Roman"/>
          <w:sz w:val="20"/>
          <w:szCs w:val="20"/>
        </w:rPr>
        <w:t xml:space="preserve"> Energy must be added to the reaction before it can proceed.</w:t>
      </w:r>
    </w:p>
    <w:p w14:paraId="2EB74A07" w14:textId="0DCB18BB" w:rsidR="005F0D9E" w:rsidRPr="005F0D9E" w:rsidRDefault="005F0D9E" w:rsidP="005F0D9E">
      <w:pPr>
        <w:pStyle w:val="NoSpacing"/>
        <w:rPr>
          <w:rFonts w:cs="Times New Roman"/>
          <w:sz w:val="20"/>
          <w:szCs w:val="20"/>
        </w:rPr>
      </w:pPr>
      <w:r w:rsidRPr="005F0D9E">
        <w:rPr>
          <w:rFonts w:cs="Times New Roman"/>
          <w:sz w:val="20"/>
          <w:szCs w:val="20"/>
        </w:rPr>
        <w:t>C</w:t>
      </w:r>
      <w:r>
        <w:rPr>
          <w:rFonts w:cs="Times New Roman"/>
          <w:sz w:val="20"/>
          <w:szCs w:val="20"/>
        </w:rPr>
        <w:t>-</w:t>
      </w:r>
      <w:r w:rsidRPr="005F0D9E">
        <w:rPr>
          <w:rFonts w:cs="Times New Roman"/>
          <w:sz w:val="20"/>
          <w:szCs w:val="20"/>
        </w:rPr>
        <w:t xml:space="preserve"> The reactant is predominant at equilibrium.</w:t>
      </w:r>
    </w:p>
    <w:p w14:paraId="489FB43A" w14:textId="32AB0DE3" w:rsidR="005F0D9E" w:rsidRPr="005F0D9E" w:rsidRDefault="005F0D9E" w:rsidP="005F0D9E">
      <w:pPr>
        <w:pStyle w:val="NoSpacing"/>
        <w:rPr>
          <w:rFonts w:cs="Times New Roman"/>
          <w:sz w:val="20"/>
          <w:szCs w:val="20"/>
        </w:rPr>
      </w:pPr>
      <w:r w:rsidRPr="005F0D9E">
        <w:rPr>
          <w:rFonts w:cs="Times New Roman"/>
          <w:sz w:val="20"/>
          <w:szCs w:val="20"/>
        </w:rPr>
        <w:t>D</w:t>
      </w:r>
      <w:r>
        <w:rPr>
          <w:rFonts w:cs="Times New Roman"/>
          <w:sz w:val="20"/>
          <w:szCs w:val="20"/>
        </w:rPr>
        <w:t>-</w:t>
      </w:r>
      <w:r w:rsidRPr="005F0D9E">
        <w:rPr>
          <w:rFonts w:cs="Times New Roman"/>
          <w:sz w:val="20"/>
          <w:szCs w:val="20"/>
        </w:rPr>
        <w:t xml:space="preserve"> The reaction is exergonic.</w:t>
      </w:r>
    </w:p>
    <w:p w14:paraId="31D1EC10" w14:textId="77777777" w:rsidR="005F0D9E" w:rsidRPr="005F0D9E" w:rsidRDefault="005F0D9E" w:rsidP="005F0D9E">
      <w:pPr>
        <w:pStyle w:val="NoSpacing"/>
        <w:rPr>
          <w:rFonts w:cs="Times New Roman"/>
          <w:sz w:val="20"/>
          <w:szCs w:val="20"/>
        </w:rPr>
      </w:pPr>
    </w:p>
    <w:p w14:paraId="5F6E6EF8" w14:textId="6D13BE71" w:rsidR="005F0D9E" w:rsidRPr="005F0D9E" w:rsidRDefault="005F0D9E" w:rsidP="005F0D9E">
      <w:pPr>
        <w:rPr>
          <w:color w:val="000000" w:themeColor="text1"/>
          <w:sz w:val="20"/>
          <w:szCs w:val="20"/>
        </w:rPr>
      </w:pPr>
      <w:r w:rsidRPr="005F0D9E">
        <w:rPr>
          <w:color w:val="000000" w:themeColor="text1"/>
          <w:sz w:val="20"/>
          <w:szCs w:val="20"/>
        </w:rPr>
        <w:t>What does an allosteric inhibitor do?</w:t>
      </w:r>
    </w:p>
    <w:p w14:paraId="2AA40673" w14:textId="2FA3CEEE"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A</w:t>
      </w:r>
      <w:r>
        <w:rPr>
          <w:rFonts w:cs="Times New Roman"/>
          <w:color w:val="000000" w:themeColor="text1"/>
          <w:sz w:val="20"/>
          <w:szCs w:val="20"/>
        </w:rPr>
        <w:t>-</w:t>
      </w:r>
      <w:r w:rsidRPr="005F0D9E">
        <w:rPr>
          <w:rFonts w:cs="Times New Roman"/>
          <w:color w:val="000000" w:themeColor="text1"/>
          <w:sz w:val="20"/>
          <w:szCs w:val="20"/>
        </w:rPr>
        <w:t xml:space="preserve"> Increases the rate of substrate binding</w:t>
      </w:r>
    </w:p>
    <w:p w14:paraId="719821E5" w14:textId="34DE31DB"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B</w:t>
      </w:r>
      <w:r>
        <w:rPr>
          <w:rFonts w:cs="Times New Roman"/>
          <w:color w:val="000000" w:themeColor="text1"/>
          <w:sz w:val="20"/>
          <w:szCs w:val="20"/>
        </w:rPr>
        <w:t>-</w:t>
      </w:r>
      <w:r w:rsidRPr="005F0D9E">
        <w:rPr>
          <w:rFonts w:cs="Times New Roman"/>
          <w:color w:val="000000" w:themeColor="text1"/>
          <w:sz w:val="20"/>
          <w:szCs w:val="20"/>
        </w:rPr>
        <w:t xml:space="preserve"> Binds and activates the high-affinity state of the enzymes</w:t>
      </w:r>
    </w:p>
    <w:p w14:paraId="74595044" w14:textId="5E186E54"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C</w:t>
      </w:r>
      <w:r>
        <w:rPr>
          <w:rFonts w:cs="Times New Roman"/>
          <w:color w:val="000000" w:themeColor="text1"/>
          <w:sz w:val="20"/>
          <w:szCs w:val="20"/>
        </w:rPr>
        <w:t>-</w:t>
      </w:r>
      <w:r w:rsidRPr="005F0D9E">
        <w:rPr>
          <w:rFonts w:cs="Times New Roman"/>
          <w:color w:val="000000" w:themeColor="text1"/>
          <w:sz w:val="20"/>
          <w:szCs w:val="20"/>
        </w:rPr>
        <w:t xml:space="preserve"> Is identical to the active site</w:t>
      </w:r>
    </w:p>
    <w:p w14:paraId="21692722" w14:textId="384AEC7D"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D</w:t>
      </w:r>
      <w:r>
        <w:rPr>
          <w:rFonts w:cs="Times New Roman"/>
          <w:color w:val="000000" w:themeColor="text1"/>
          <w:sz w:val="20"/>
          <w:szCs w:val="20"/>
        </w:rPr>
        <w:t>-</w:t>
      </w:r>
      <w:r w:rsidRPr="005F0D9E">
        <w:rPr>
          <w:rFonts w:cs="Times New Roman"/>
          <w:color w:val="000000" w:themeColor="text1"/>
          <w:sz w:val="20"/>
          <w:szCs w:val="20"/>
        </w:rPr>
        <w:t xml:space="preserve"> Binds at the allosteric site</w:t>
      </w:r>
    </w:p>
    <w:p w14:paraId="5A0F0284" w14:textId="39EE3641"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E</w:t>
      </w:r>
      <w:r>
        <w:rPr>
          <w:rFonts w:cs="Times New Roman"/>
          <w:color w:val="000000" w:themeColor="text1"/>
          <w:sz w:val="20"/>
          <w:szCs w:val="20"/>
        </w:rPr>
        <w:t>-</w:t>
      </w:r>
      <w:r w:rsidRPr="005F0D9E">
        <w:rPr>
          <w:rFonts w:cs="Times New Roman"/>
          <w:color w:val="000000" w:themeColor="text1"/>
          <w:sz w:val="20"/>
          <w:szCs w:val="20"/>
        </w:rPr>
        <w:t xml:space="preserve"> All of the above</w:t>
      </w:r>
    </w:p>
    <w:p w14:paraId="0CE06084" w14:textId="77777777" w:rsidR="005F0D9E" w:rsidRPr="005F0D9E" w:rsidRDefault="005F0D9E" w:rsidP="005F0D9E">
      <w:pPr>
        <w:pStyle w:val="NoSpacing"/>
        <w:rPr>
          <w:rFonts w:cs="Times New Roman"/>
          <w:color w:val="000000" w:themeColor="text1"/>
          <w:sz w:val="20"/>
          <w:szCs w:val="20"/>
        </w:rPr>
      </w:pPr>
    </w:p>
    <w:p w14:paraId="16E36446" w14:textId="297DF4BB"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Lipid movement in phospholipid bilayers is _____________</w:t>
      </w:r>
    </w:p>
    <w:p w14:paraId="5A5E5B57" w14:textId="6FBD7F28"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A</w:t>
      </w:r>
      <w:r>
        <w:rPr>
          <w:rFonts w:cs="Times New Roman"/>
          <w:color w:val="000000" w:themeColor="text1"/>
          <w:sz w:val="20"/>
          <w:szCs w:val="20"/>
        </w:rPr>
        <w:t>-</w:t>
      </w:r>
      <w:r w:rsidRPr="005F0D9E">
        <w:rPr>
          <w:rFonts w:cs="Times New Roman"/>
          <w:color w:val="000000" w:themeColor="text1"/>
          <w:sz w:val="20"/>
          <w:szCs w:val="20"/>
        </w:rPr>
        <w:t xml:space="preserve"> Dependent upon temperature.</w:t>
      </w:r>
    </w:p>
    <w:p w14:paraId="70E2ECAC" w14:textId="23E7EDA6"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B</w:t>
      </w:r>
      <w:r>
        <w:rPr>
          <w:rFonts w:cs="Times New Roman"/>
          <w:color w:val="000000" w:themeColor="text1"/>
          <w:sz w:val="20"/>
          <w:szCs w:val="20"/>
        </w:rPr>
        <w:t>-</w:t>
      </w:r>
      <w:r w:rsidRPr="005F0D9E">
        <w:rPr>
          <w:rFonts w:cs="Times New Roman"/>
          <w:color w:val="000000" w:themeColor="text1"/>
          <w:sz w:val="20"/>
          <w:szCs w:val="20"/>
        </w:rPr>
        <w:t xml:space="preserve"> Affected by the presence of cholesterol and the length of the fatty acid chain.</w:t>
      </w:r>
    </w:p>
    <w:p w14:paraId="4C9E7B0B" w14:textId="4DF6B550"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C</w:t>
      </w:r>
      <w:r>
        <w:rPr>
          <w:rFonts w:cs="Times New Roman"/>
          <w:color w:val="000000" w:themeColor="text1"/>
          <w:sz w:val="20"/>
          <w:szCs w:val="20"/>
        </w:rPr>
        <w:t>-</w:t>
      </w:r>
      <w:r w:rsidRPr="005F0D9E">
        <w:rPr>
          <w:rFonts w:cs="Times New Roman"/>
          <w:color w:val="000000" w:themeColor="text1"/>
          <w:sz w:val="20"/>
          <w:szCs w:val="20"/>
        </w:rPr>
        <w:t xml:space="preserve"> Frequent for flip-flop as well as lateral diffusion.</w:t>
      </w:r>
    </w:p>
    <w:p w14:paraId="76E338DF" w14:textId="09E3985C"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lastRenderedPageBreak/>
        <w:t>D</w:t>
      </w:r>
      <w:r>
        <w:rPr>
          <w:rFonts w:cs="Times New Roman"/>
          <w:color w:val="000000" w:themeColor="text1"/>
          <w:sz w:val="20"/>
          <w:szCs w:val="20"/>
        </w:rPr>
        <w:t>-</w:t>
      </w:r>
      <w:r w:rsidRPr="005F0D9E">
        <w:rPr>
          <w:rFonts w:cs="Times New Roman"/>
          <w:color w:val="000000" w:themeColor="text1"/>
          <w:sz w:val="20"/>
          <w:szCs w:val="20"/>
        </w:rPr>
        <w:t xml:space="preserve"> A and B only</w:t>
      </w:r>
    </w:p>
    <w:p w14:paraId="0609C817" w14:textId="1437D7B4" w:rsidR="005F0D9E" w:rsidRPr="005F0D9E" w:rsidRDefault="005F0D9E" w:rsidP="005F0D9E">
      <w:pPr>
        <w:pStyle w:val="NoSpacing"/>
        <w:rPr>
          <w:rFonts w:cs="Times New Roman"/>
          <w:color w:val="000000" w:themeColor="text1"/>
          <w:sz w:val="20"/>
          <w:szCs w:val="20"/>
        </w:rPr>
      </w:pPr>
      <w:r w:rsidRPr="005F0D9E">
        <w:rPr>
          <w:rFonts w:cs="Times New Roman"/>
          <w:color w:val="000000" w:themeColor="text1"/>
          <w:sz w:val="20"/>
          <w:szCs w:val="20"/>
        </w:rPr>
        <w:t>E</w:t>
      </w:r>
      <w:r>
        <w:rPr>
          <w:rFonts w:cs="Times New Roman"/>
          <w:color w:val="000000" w:themeColor="text1"/>
          <w:sz w:val="20"/>
          <w:szCs w:val="20"/>
        </w:rPr>
        <w:t>-</w:t>
      </w:r>
      <w:r w:rsidRPr="005F0D9E">
        <w:rPr>
          <w:rFonts w:cs="Times New Roman"/>
          <w:color w:val="000000" w:themeColor="text1"/>
          <w:sz w:val="20"/>
          <w:szCs w:val="20"/>
        </w:rPr>
        <w:t xml:space="preserve"> All the above</w:t>
      </w:r>
    </w:p>
    <w:p w14:paraId="404DBE3F" w14:textId="77777777" w:rsidR="005F0D9E" w:rsidRPr="005F0D9E" w:rsidRDefault="005F0D9E" w:rsidP="005F0D9E">
      <w:pPr>
        <w:pStyle w:val="NoSpacing"/>
        <w:rPr>
          <w:rFonts w:cs="Times New Roman"/>
          <w:color w:val="000000" w:themeColor="text1"/>
          <w:sz w:val="20"/>
          <w:szCs w:val="20"/>
        </w:rPr>
      </w:pPr>
    </w:p>
    <w:p w14:paraId="018850F4" w14:textId="26BA9C74" w:rsidR="005F0D9E" w:rsidRPr="005F0D9E" w:rsidRDefault="005F0D9E" w:rsidP="005F0D9E">
      <w:pPr>
        <w:rPr>
          <w:sz w:val="20"/>
          <w:szCs w:val="20"/>
        </w:rPr>
      </w:pPr>
      <w:r w:rsidRPr="005F0D9E">
        <w:rPr>
          <w:sz w:val="20"/>
          <w:szCs w:val="20"/>
        </w:rPr>
        <w:t xml:space="preserve">Which of the following statements is </w:t>
      </w:r>
      <w:r w:rsidRPr="005F0D9E">
        <w:rPr>
          <w:b/>
          <w:sz w:val="20"/>
          <w:szCs w:val="20"/>
        </w:rPr>
        <w:t>not</w:t>
      </w:r>
      <w:r w:rsidRPr="005F0D9E">
        <w:rPr>
          <w:sz w:val="20"/>
          <w:szCs w:val="20"/>
        </w:rPr>
        <w:t xml:space="preserve"> true of glycolysis?</w:t>
      </w:r>
    </w:p>
    <w:p w14:paraId="659660DA" w14:textId="28997AB8" w:rsidR="005F0D9E" w:rsidRPr="005F0D9E" w:rsidRDefault="005F0D9E" w:rsidP="005F0D9E">
      <w:pPr>
        <w:rPr>
          <w:sz w:val="20"/>
          <w:szCs w:val="20"/>
        </w:rPr>
      </w:pPr>
      <w:r w:rsidRPr="005F0D9E">
        <w:rPr>
          <w:sz w:val="20"/>
          <w:szCs w:val="20"/>
        </w:rPr>
        <w:t>A</w:t>
      </w:r>
      <w:r>
        <w:rPr>
          <w:sz w:val="20"/>
          <w:szCs w:val="20"/>
        </w:rPr>
        <w:t>-</w:t>
      </w:r>
      <w:r w:rsidRPr="005F0D9E">
        <w:rPr>
          <w:sz w:val="20"/>
          <w:szCs w:val="20"/>
        </w:rPr>
        <w:t xml:space="preserve"> It can occur in the presence of oxygen.</w:t>
      </w:r>
    </w:p>
    <w:p w14:paraId="550E7E96" w14:textId="29804A27" w:rsidR="005F0D9E" w:rsidRPr="005F0D9E" w:rsidRDefault="005F0D9E" w:rsidP="005F0D9E">
      <w:pPr>
        <w:rPr>
          <w:sz w:val="20"/>
          <w:szCs w:val="20"/>
        </w:rPr>
      </w:pPr>
      <w:r w:rsidRPr="005F0D9E">
        <w:rPr>
          <w:sz w:val="20"/>
          <w:szCs w:val="20"/>
        </w:rPr>
        <w:t>B</w:t>
      </w:r>
      <w:r>
        <w:rPr>
          <w:sz w:val="20"/>
          <w:szCs w:val="20"/>
        </w:rPr>
        <w:t>-</w:t>
      </w:r>
      <w:r w:rsidRPr="005F0D9E">
        <w:rPr>
          <w:sz w:val="20"/>
          <w:szCs w:val="20"/>
        </w:rPr>
        <w:t xml:space="preserve"> The pathway is highly conserved among organisms.</w:t>
      </w:r>
    </w:p>
    <w:p w14:paraId="281B1B4F" w14:textId="3555D3CD" w:rsidR="005F0D9E" w:rsidRPr="005F0D9E" w:rsidRDefault="005F0D9E" w:rsidP="005F0D9E">
      <w:pPr>
        <w:rPr>
          <w:sz w:val="20"/>
          <w:szCs w:val="20"/>
        </w:rPr>
      </w:pPr>
      <w:r w:rsidRPr="005F0D9E">
        <w:rPr>
          <w:sz w:val="20"/>
          <w:szCs w:val="20"/>
        </w:rPr>
        <w:t>C</w:t>
      </w:r>
      <w:r>
        <w:rPr>
          <w:sz w:val="20"/>
          <w:szCs w:val="20"/>
        </w:rPr>
        <w:t>-</w:t>
      </w:r>
      <w:r w:rsidRPr="005F0D9E">
        <w:rPr>
          <w:sz w:val="20"/>
          <w:szCs w:val="20"/>
        </w:rPr>
        <w:t xml:space="preserve"> Glucose has to be used as the energy source.</w:t>
      </w:r>
    </w:p>
    <w:p w14:paraId="32F35EDF" w14:textId="1BE5022F" w:rsidR="005F0D9E" w:rsidRPr="005F0D9E" w:rsidRDefault="005F0D9E" w:rsidP="005F0D9E">
      <w:pPr>
        <w:rPr>
          <w:sz w:val="20"/>
          <w:szCs w:val="20"/>
        </w:rPr>
      </w:pPr>
      <w:r w:rsidRPr="005F0D9E">
        <w:rPr>
          <w:sz w:val="20"/>
          <w:szCs w:val="20"/>
        </w:rPr>
        <w:t>D</w:t>
      </w:r>
      <w:r>
        <w:rPr>
          <w:sz w:val="20"/>
          <w:szCs w:val="20"/>
        </w:rPr>
        <w:t>-</w:t>
      </w:r>
      <w:r w:rsidRPr="005F0D9E">
        <w:rPr>
          <w:sz w:val="20"/>
          <w:szCs w:val="20"/>
        </w:rPr>
        <w:t xml:space="preserve"> The pathway is exergonic.</w:t>
      </w:r>
    </w:p>
    <w:p w14:paraId="3D8B5B31" w14:textId="5ACF9C98" w:rsidR="005F0D9E" w:rsidRPr="005F0D9E" w:rsidRDefault="005F0D9E" w:rsidP="005F0D9E">
      <w:pPr>
        <w:rPr>
          <w:sz w:val="20"/>
          <w:szCs w:val="20"/>
        </w:rPr>
      </w:pPr>
      <w:r w:rsidRPr="005F0D9E">
        <w:rPr>
          <w:sz w:val="20"/>
          <w:szCs w:val="20"/>
        </w:rPr>
        <w:t>E.</w:t>
      </w:r>
      <w:r>
        <w:rPr>
          <w:sz w:val="20"/>
          <w:szCs w:val="20"/>
        </w:rPr>
        <w:t>-</w:t>
      </w:r>
      <w:r w:rsidRPr="005F0D9E">
        <w:rPr>
          <w:sz w:val="20"/>
          <w:szCs w:val="20"/>
        </w:rPr>
        <w:t>Intermediates in the pathway have 3 or 6 carbon atoms.</w:t>
      </w:r>
    </w:p>
    <w:p w14:paraId="263639E6" w14:textId="77777777" w:rsidR="005F0D9E" w:rsidRPr="005F0D9E" w:rsidRDefault="005F0D9E" w:rsidP="005F0D9E">
      <w:pPr>
        <w:rPr>
          <w:sz w:val="20"/>
          <w:szCs w:val="20"/>
        </w:rPr>
      </w:pPr>
    </w:p>
    <w:p w14:paraId="0957F0E5" w14:textId="69988A83" w:rsidR="005F0D9E" w:rsidRPr="005F0D9E" w:rsidRDefault="005F0D9E" w:rsidP="005F0D9E">
      <w:pPr>
        <w:pStyle w:val="NoSpacing"/>
        <w:rPr>
          <w:rFonts w:cs="Times New Roman"/>
          <w:sz w:val="20"/>
          <w:szCs w:val="20"/>
        </w:rPr>
      </w:pPr>
      <w:r w:rsidRPr="005F0D9E">
        <w:rPr>
          <w:rFonts w:cs="Times New Roman"/>
          <w:sz w:val="20"/>
          <w:szCs w:val="20"/>
        </w:rPr>
        <w:t>While protein is synthesized on rough ER, which of the following processing may be occurring simultaneously?</w:t>
      </w:r>
    </w:p>
    <w:p w14:paraId="0DC1277C" w14:textId="3B21E6F2" w:rsidR="005F0D9E" w:rsidRPr="005F0D9E" w:rsidRDefault="005F0D9E" w:rsidP="005F0D9E">
      <w:pPr>
        <w:pStyle w:val="NoSpacing"/>
        <w:rPr>
          <w:rFonts w:cs="Times New Roman"/>
          <w:sz w:val="20"/>
          <w:szCs w:val="20"/>
        </w:rPr>
      </w:pPr>
      <w:r w:rsidRPr="005F0D9E">
        <w:rPr>
          <w:rFonts w:cs="Times New Roman"/>
          <w:sz w:val="20"/>
          <w:szCs w:val="20"/>
        </w:rPr>
        <w:t>A</w:t>
      </w:r>
      <w:r>
        <w:rPr>
          <w:rFonts w:cs="Times New Roman"/>
          <w:sz w:val="20"/>
          <w:szCs w:val="20"/>
        </w:rPr>
        <w:t>-</w:t>
      </w:r>
      <w:r w:rsidRPr="005F0D9E">
        <w:rPr>
          <w:rFonts w:cs="Times New Roman"/>
          <w:sz w:val="20"/>
          <w:szCs w:val="20"/>
        </w:rPr>
        <w:t xml:space="preserve"> Insertion through a core complex into the ER lumen</w:t>
      </w:r>
    </w:p>
    <w:p w14:paraId="46146C8E" w14:textId="5367AC0B" w:rsidR="005F0D9E" w:rsidRPr="005F0D9E" w:rsidRDefault="005F0D9E" w:rsidP="005F0D9E">
      <w:pPr>
        <w:pStyle w:val="NoSpacing"/>
        <w:rPr>
          <w:rFonts w:cs="Times New Roman"/>
          <w:sz w:val="20"/>
          <w:szCs w:val="20"/>
        </w:rPr>
      </w:pPr>
      <w:r w:rsidRPr="005F0D9E">
        <w:rPr>
          <w:rFonts w:cs="Times New Roman"/>
          <w:sz w:val="20"/>
          <w:szCs w:val="20"/>
        </w:rPr>
        <w:t>B</w:t>
      </w:r>
      <w:r>
        <w:rPr>
          <w:rFonts w:cs="Times New Roman"/>
          <w:sz w:val="20"/>
          <w:szCs w:val="20"/>
        </w:rPr>
        <w:t>-</w:t>
      </w:r>
      <w:r w:rsidRPr="005F0D9E">
        <w:rPr>
          <w:rFonts w:cs="Times New Roman"/>
          <w:sz w:val="20"/>
          <w:szCs w:val="20"/>
        </w:rPr>
        <w:t xml:space="preserve"> Folding of the protein into secondary structure</w:t>
      </w:r>
    </w:p>
    <w:p w14:paraId="18955962" w14:textId="747E6671" w:rsidR="005F0D9E" w:rsidRPr="005F0D9E" w:rsidRDefault="005F0D9E" w:rsidP="005F0D9E">
      <w:pPr>
        <w:pStyle w:val="NoSpacing"/>
        <w:rPr>
          <w:rFonts w:cs="Times New Roman"/>
          <w:sz w:val="20"/>
          <w:szCs w:val="20"/>
        </w:rPr>
      </w:pPr>
      <w:r w:rsidRPr="005F0D9E">
        <w:rPr>
          <w:rFonts w:cs="Times New Roman"/>
          <w:sz w:val="20"/>
          <w:szCs w:val="20"/>
        </w:rPr>
        <w:t>C</w:t>
      </w:r>
      <w:r>
        <w:rPr>
          <w:rFonts w:cs="Times New Roman"/>
          <w:sz w:val="20"/>
          <w:szCs w:val="20"/>
        </w:rPr>
        <w:t>-</w:t>
      </w:r>
      <w:r w:rsidRPr="005F0D9E">
        <w:rPr>
          <w:rFonts w:cs="Times New Roman"/>
          <w:sz w:val="20"/>
          <w:szCs w:val="20"/>
        </w:rPr>
        <w:t xml:space="preserve"> Glycosylation</w:t>
      </w:r>
    </w:p>
    <w:p w14:paraId="3492B741" w14:textId="45E8DBCC" w:rsidR="005F0D9E" w:rsidRPr="005F0D9E" w:rsidRDefault="005F0D9E" w:rsidP="005F0D9E">
      <w:pPr>
        <w:pStyle w:val="NoSpacing"/>
        <w:rPr>
          <w:rFonts w:cs="Times New Roman"/>
          <w:sz w:val="20"/>
          <w:szCs w:val="20"/>
        </w:rPr>
      </w:pPr>
      <w:r w:rsidRPr="005F0D9E">
        <w:rPr>
          <w:rFonts w:cs="Times New Roman"/>
          <w:sz w:val="20"/>
          <w:szCs w:val="20"/>
        </w:rPr>
        <w:t>D</w:t>
      </w:r>
      <w:r>
        <w:rPr>
          <w:rFonts w:cs="Times New Roman"/>
          <w:sz w:val="20"/>
          <w:szCs w:val="20"/>
        </w:rPr>
        <w:t>-</w:t>
      </w:r>
      <w:r w:rsidRPr="005F0D9E">
        <w:rPr>
          <w:rFonts w:cs="Times New Roman"/>
          <w:sz w:val="20"/>
          <w:szCs w:val="20"/>
        </w:rPr>
        <w:t xml:space="preserve"> Removal of the signal peptide</w:t>
      </w:r>
    </w:p>
    <w:p w14:paraId="7B8D0A5B" w14:textId="1C148834" w:rsidR="005F0D9E" w:rsidRPr="005F0D9E" w:rsidRDefault="005F0D9E" w:rsidP="005F0D9E">
      <w:pPr>
        <w:pStyle w:val="NoSpacing"/>
        <w:rPr>
          <w:rFonts w:cs="Times New Roman"/>
          <w:sz w:val="20"/>
          <w:szCs w:val="20"/>
        </w:rPr>
      </w:pPr>
      <w:r w:rsidRPr="005F0D9E">
        <w:rPr>
          <w:rFonts w:cs="Times New Roman"/>
          <w:sz w:val="20"/>
          <w:szCs w:val="20"/>
        </w:rPr>
        <w:t>E</w:t>
      </w:r>
      <w:r>
        <w:rPr>
          <w:rFonts w:cs="Times New Roman"/>
          <w:sz w:val="20"/>
          <w:szCs w:val="20"/>
        </w:rPr>
        <w:t>-</w:t>
      </w:r>
      <w:r w:rsidRPr="005F0D9E">
        <w:rPr>
          <w:rFonts w:cs="Times New Roman"/>
          <w:sz w:val="20"/>
          <w:szCs w:val="20"/>
        </w:rPr>
        <w:t xml:space="preserve"> All of the above</w:t>
      </w:r>
    </w:p>
    <w:p w14:paraId="6CD34BC7" w14:textId="2D596130" w:rsidR="005F0D9E" w:rsidRPr="005F0D9E" w:rsidRDefault="005F0D9E" w:rsidP="005F0D9E">
      <w:pPr>
        <w:pStyle w:val="NoSpacing"/>
        <w:rPr>
          <w:rFonts w:cs="Times New Roman"/>
          <w:sz w:val="20"/>
          <w:szCs w:val="20"/>
        </w:rPr>
      </w:pPr>
      <w:r w:rsidRPr="005F0D9E">
        <w:rPr>
          <w:rFonts w:cs="Times New Roman"/>
          <w:sz w:val="20"/>
          <w:szCs w:val="20"/>
        </w:rPr>
        <w:t>F</w:t>
      </w:r>
      <w:r>
        <w:rPr>
          <w:rFonts w:cs="Times New Roman"/>
          <w:sz w:val="20"/>
          <w:szCs w:val="20"/>
        </w:rPr>
        <w:t>-</w:t>
      </w:r>
      <w:r w:rsidRPr="005F0D9E">
        <w:rPr>
          <w:rFonts w:cs="Times New Roman"/>
          <w:sz w:val="20"/>
          <w:szCs w:val="20"/>
        </w:rPr>
        <w:t xml:space="preserve"> None of the above</w:t>
      </w:r>
    </w:p>
    <w:p w14:paraId="37C921C9" w14:textId="77777777" w:rsidR="005F0D9E" w:rsidRPr="005F0D9E" w:rsidRDefault="005F0D9E" w:rsidP="005F0D9E">
      <w:pPr>
        <w:pStyle w:val="NoSpacing"/>
        <w:rPr>
          <w:rFonts w:cs="Times New Roman"/>
          <w:sz w:val="20"/>
          <w:szCs w:val="20"/>
        </w:rPr>
      </w:pPr>
    </w:p>
    <w:p w14:paraId="3A21E334" w14:textId="77777777" w:rsidR="005F0D9E" w:rsidRPr="005F0D9E" w:rsidRDefault="005F0D9E" w:rsidP="005F0D9E">
      <w:pPr>
        <w:pStyle w:val="NoSpacing"/>
        <w:rPr>
          <w:rFonts w:cs="Times New Roman"/>
          <w:sz w:val="20"/>
          <w:szCs w:val="20"/>
        </w:rPr>
      </w:pPr>
      <w:r w:rsidRPr="005F0D9E">
        <w:rPr>
          <w:rFonts w:cs="Times New Roman"/>
          <w:sz w:val="20"/>
          <w:szCs w:val="20"/>
        </w:rPr>
        <w:t>6. What is/are function(s) performed by the endoplasmic reticulum?</w:t>
      </w:r>
    </w:p>
    <w:p w14:paraId="41161643" w14:textId="5D95ADF6" w:rsidR="005F0D9E" w:rsidRPr="005F0D9E" w:rsidRDefault="005F0D9E" w:rsidP="005F0D9E">
      <w:pPr>
        <w:pStyle w:val="NoSpacing"/>
        <w:rPr>
          <w:rFonts w:cs="Times New Roman"/>
          <w:sz w:val="20"/>
          <w:szCs w:val="20"/>
        </w:rPr>
      </w:pPr>
      <w:r w:rsidRPr="005F0D9E">
        <w:rPr>
          <w:rFonts w:cs="Times New Roman"/>
          <w:sz w:val="20"/>
          <w:szCs w:val="20"/>
        </w:rPr>
        <w:t>A</w:t>
      </w:r>
      <w:r>
        <w:rPr>
          <w:rFonts w:cs="Times New Roman"/>
          <w:sz w:val="20"/>
          <w:szCs w:val="20"/>
        </w:rPr>
        <w:t>-</w:t>
      </w:r>
      <w:r w:rsidRPr="005F0D9E">
        <w:rPr>
          <w:rFonts w:cs="Times New Roman"/>
          <w:sz w:val="20"/>
          <w:szCs w:val="20"/>
        </w:rPr>
        <w:t xml:space="preserve"> Potassium storage in muscle cells.</w:t>
      </w:r>
    </w:p>
    <w:p w14:paraId="0760D00D" w14:textId="6D1BA0F2" w:rsidR="005F0D9E" w:rsidRPr="005F0D9E" w:rsidRDefault="005F0D9E" w:rsidP="005F0D9E">
      <w:pPr>
        <w:pStyle w:val="NoSpacing"/>
        <w:rPr>
          <w:rFonts w:cs="Times New Roman"/>
          <w:sz w:val="20"/>
          <w:szCs w:val="20"/>
        </w:rPr>
      </w:pPr>
      <w:r w:rsidRPr="005F0D9E">
        <w:rPr>
          <w:rFonts w:cs="Times New Roman"/>
          <w:sz w:val="20"/>
          <w:szCs w:val="20"/>
        </w:rPr>
        <w:t>B</w:t>
      </w:r>
      <w:r>
        <w:rPr>
          <w:rFonts w:cs="Times New Roman"/>
          <w:sz w:val="20"/>
          <w:szCs w:val="20"/>
        </w:rPr>
        <w:t>-</w:t>
      </w:r>
      <w:r w:rsidRPr="005F0D9E">
        <w:rPr>
          <w:rFonts w:cs="Times New Roman"/>
          <w:sz w:val="20"/>
          <w:szCs w:val="20"/>
        </w:rPr>
        <w:t xml:space="preserve"> Drug detoxification by catalase.</w:t>
      </w:r>
    </w:p>
    <w:p w14:paraId="281A2FAE" w14:textId="3C3300D2" w:rsidR="005F0D9E" w:rsidRPr="005F0D9E" w:rsidRDefault="005F0D9E" w:rsidP="005F0D9E">
      <w:pPr>
        <w:pStyle w:val="NoSpacing"/>
        <w:rPr>
          <w:rFonts w:cs="Times New Roman"/>
          <w:sz w:val="20"/>
          <w:szCs w:val="20"/>
        </w:rPr>
      </w:pPr>
      <w:r w:rsidRPr="005F0D9E">
        <w:rPr>
          <w:rFonts w:cs="Times New Roman"/>
          <w:sz w:val="20"/>
          <w:szCs w:val="20"/>
        </w:rPr>
        <w:t>C</w:t>
      </w:r>
      <w:r>
        <w:rPr>
          <w:rFonts w:cs="Times New Roman"/>
          <w:sz w:val="20"/>
          <w:szCs w:val="20"/>
        </w:rPr>
        <w:t>-</w:t>
      </w:r>
      <w:r w:rsidRPr="005F0D9E">
        <w:rPr>
          <w:rFonts w:cs="Times New Roman"/>
          <w:sz w:val="20"/>
          <w:szCs w:val="20"/>
        </w:rPr>
        <w:t xml:space="preserve"> N-linked glycosylation of polypeptides.</w:t>
      </w:r>
    </w:p>
    <w:p w14:paraId="0FA3FF74" w14:textId="78A7B610" w:rsidR="005F0D9E" w:rsidRPr="005F0D9E" w:rsidRDefault="005F0D9E" w:rsidP="005F0D9E">
      <w:pPr>
        <w:pStyle w:val="NoSpacing"/>
        <w:rPr>
          <w:rFonts w:cs="Times New Roman"/>
          <w:sz w:val="20"/>
          <w:szCs w:val="20"/>
        </w:rPr>
      </w:pPr>
      <w:r w:rsidRPr="005F0D9E">
        <w:rPr>
          <w:rFonts w:cs="Times New Roman"/>
          <w:sz w:val="20"/>
          <w:szCs w:val="20"/>
        </w:rPr>
        <w:t>D</w:t>
      </w:r>
      <w:r>
        <w:rPr>
          <w:rFonts w:cs="Times New Roman"/>
          <w:sz w:val="20"/>
          <w:szCs w:val="20"/>
        </w:rPr>
        <w:t>-</w:t>
      </w:r>
      <w:r w:rsidRPr="005F0D9E">
        <w:rPr>
          <w:rFonts w:cs="Times New Roman"/>
          <w:sz w:val="20"/>
          <w:szCs w:val="20"/>
        </w:rPr>
        <w:t xml:space="preserve"> Addition of lipid residues.</w:t>
      </w:r>
    </w:p>
    <w:p w14:paraId="218BC56E" w14:textId="0FAA4111" w:rsidR="005F0D9E" w:rsidRPr="005F0D9E" w:rsidRDefault="005F0D9E" w:rsidP="005F0D9E">
      <w:pPr>
        <w:pStyle w:val="NoSpacing"/>
        <w:rPr>
          <w:rFonts w:cs="Times New Roman"/>
          <w:sz w:val="20"/>
          <w:szCs w:val="20"/>
        </w:rPr>
      </w:pPr>
      <w:r w:rsidRPr="005F0D9E">
        <w:rPr>
          <w:rFonts w:cs="Times New Roman"/>
          <w:sz w:val="20"/>
          <w:szCs w:val="20"/>
        </w:rPr>
        <w:t>E</w:t>
      </w:r>
      <w:r>
        <w:rPr>
          <w:rFonts w:cs="Times New Roman"/>
          <w:sz w:val="20"/>
          <w:szCs w:val="20"/>
        </w:rPr>
        <w:t>-</w:t>
      </w:r>
      <w:r w:rsidRPr="005F0D9E">
        <w:rPr>
          <w:rFonts w:cs="Times New Roman"/>
          <w:sz w:val="20"/>
          <w:szCs w:val="20"/>
        </w:rPr>
        <w:t xml:space="preserve"> Both choices B and C</w:t>
      </w:r>
    </w:p>
    <w:p w14:paraId="0A21E0F6" w14:textId="77777777" w:rsidR="005F0D9E" w:rsidRPr="005F0D9E" w:rsidRDefault="005F0D9E" w:rsidP="005F0D9E">
      <w:pPr>
        <w:pStyle w:val="NoSpacing"/>
        <w:rPr>
          <w:rFonts w:cs="Times New Roman"/>
          <w:sz w:val="20"/>
          <w:szCs w:val="20"/>
        </w:rPr>
      </w:pPr>
    </w:p>
    <w:p w14:paraId="50BFE23B" w14:textId="0F52E9DF" w:rsidR="005F0D9E" w:rsidRPr="005F0D9E" w:rsidRDefault="005F0D9E" w:rsidP="005F0D9E">
      <w:pPr>
        <w:rPr>
          <w:sz w:val="20"/>
          <w:szCs w:val="20"/>
        </w:rPr>
      </w:pPr>
      <w:r w:rsidRPr="005F0D9E">
        <w:rPr>
          <w:sz w:val="20"/>
          <w:szCs w:val="20"/>
        </w:rPr>
        <w:t xml:space="preserve">Which of the below is </w:t>
      </w:r>
      <w:r w:rsidRPr="005F0D9E">
        <w:rPr>
          <w:b/>
          <w:sz w:val="20"/>
          <w:szCs w:val="20"/>
          <w:u w:val="single"/>
        </w:rPr>
        <w:t>not</w:t>
      </w:r>
      <w:r w:rsidRPr="005F0D9E">
        <w:rPr>
          <w:sz w:val="20"/>
          <w:szCs w:val="20"/>
        </w:rPr>
        <w:t xml:space="preserve"> a way by which cells reduce signaling from trans-membrane receptors?</w:t>
      </w:r>
    </w:p>
    <w:p w14:paraId="6C56D95B" w14:textId="34263CA3" w:rsidR="005F0D9E" w:rsidRPr="005F0D9E" w:rsidRDefault="005F0D9E" w:rsidP="005F0D9E">
      <w:pPr>
        <w:rPr>
          <w:sz w:val="20"/>
          <w:szCs w:val="20"/>
        </w:rPr>
      </w:pPr>
      <w:r w:rsidRPr="005F0D9E">
        <w:rPr>
          <w:sz w:val="20"/>
          <w:szCs w:val="20"/>
        </w:rPr>
        <w:t>A</w:t>
      </w:r>
      <w:r>
        <w:rPr>
          <w:sz w:val="20"/>
          <w:szCs w:val="20"/>
        </w:rPr>
        <w:t>-</w:t>
      </w:r>
      <w:r w:rsidRPr="005F0D9E">
        <w:rPr>
          <w:sz w:val="20"/>
          <w:szCs w:val="20"/>
        </w:rPr>
        <w:t xml:space="preserve"> Reducing the amount of ligand available to bind the receptor</w:t>
      </w:r>
      <w:r w:rsidRPr="005F0D9E">
        <w:rPr>
          <w:sz w:val="20"/>
          <w:szCs w:val="20"/>
        </w:rPr>
        <w:tab/>
      </w:r>
    </w:p>
    <w:p w14:paraId="5ADD75C9" w14:textId="7083311C" w:rsidR="005F0D9E" w:rsidRPr="005F0D9E" w:rsidRDefault="005F0D9E" w:rsidP="005F0D9E">
      <w:pPr>
        <w:rPr>
          <w:sz w:val="20"/>
          <w:szCs w:val="20"/>
        </w:rPr>
      </w:pPr>
      <w:r w:rsidRPr="005F0D9E">
        <w:rPr>
          <w:sz w:val="20"/>
          <w:szCs w:val="20"/>
        </w:rPr>
        <w:t>B</w:t>
      </w:r>
      <w:r>
        <w:rPr>
          <w:sz w:val="20"/>
          <w:szCs w:val="20"/>
        </w:rPr>
        <w:t>-</w:t>
      </w:r>
      <w:r w:rsidRPr="005F0D9E">
        <w:rPr>
          <w:sz w:val="20"/>
          <w:szCs w:val="20"/>
        </w:rPr>
        <w:t xml:space="preserve"> Degradation of the receptor after receptor-mediated endocytosis </w:t>
      </w:r>
      <w:r w:rsidRPr="005F0D9E">
        <w:rPr>
          <w:sz w:val="20"/>
          <w:szCs w:val="20"/>
        </w:rPr>
        <w:tab/>
      </w:r>
    </w:p>
    <w:p w14:paraId="7CFC986D" w14:textId="3BCD1C0A" w:rsidR="005F0D9E" w:rsidRPr="005F0D9E" w:rsidRDefault="005F0D9E" w:rsidP="005F0D9E">
      <w:pPr>
        <w:rPr>
          <w:sz w:val="20"/>
          <w:szCs w:val="20"/>
        </w:rPr>
      </w:pPr>
      <w:r w:rsidRPr="005F0D9E">
        <w:rPr>
          <w:sz w:val="20"/>
          <w:szCs w:val="20"/>
        </w:rPr>
        <w:t>C</w:t>
      </w:r>
      <w:r>
        <w:rPr>
          <w:sz w:val="20"/>
          <w:szCs w:val="20"/>
        </w:rPr>
        <w:t>-</w:t>
      </w:r>
      <w:r w:rsidRPr="005F0D9E">
        <w:rPr>
          <w:sz w:val="20"/>
          <w:szCs w:val="20"/>
        </w:rPr>
        <w:t xml:space="preserve"> Flipping the receptor so it is orientated with the ligand-binding domain on the cytoplasmic side of the plasma membrane</w:t>
      </w:r>
      <w:r w:rsidRPr="005F0D9E">
        <w:rPr>
          <w:sz w:val="20"/>
          <w:szCs w:val="20"/>
        </w:rPr>
        <w:tab/>
      </w:r>
    </w:p>
    <w:p w14:paraId="017089D5" w14:textId="539BE326" w:rsidR="005F0D9E" w:rsidRPr="005F0D9E" w:rsidRDefault="005F0D9E" w:rsidP="005F0D9E">
      <w:pPr>
        <w:rPr>
          <w:sz w:val="20"/>
          <w:szCs w:val="20"/>
        </w:rPr>
      </w:pPr>
      <w:r w:rsidRPr="005F0D9E">
        <w:rPr>
          <w:sz w:val="20"/>
          <w:szCs w:val="20"/>
        </w:rPr>
        <w:t>D</w:t>
      </w:r>
      <w:r>
        <w:rPr>
          <w:sz w:val="20"/>
          <w:szCs w:val="20"/>
        </w:rPr>
        <w:t>-</w:t>
      </w:r>
      <w:r w:rsidRPr="005F0D9E">
        <w:rPr>
          <w:sz w:val="20"/>
          <w:szCs w:val="20"/>
        </w:rPr>
        <w:t xml:space="preserve"> Cell adaptation so there is receptor desensitization</w:t>
      </w:r>
      <w:r w:rsidRPr="005F0D9E">
        <w:rPr>
          <w:sz w:val="20"/>
          <w:szCs w:val="20"/>
        </w:rPr>
        <w:tab/>
      </w:r>
      <w:r w:rsidRPr="005F0D9E">
        <w:rPr>
          <w:sz w:val="20"/>
          <w:szCs w:val="20"/>
        </w:rPr>
        <w:tab/>
      </w:r>
    </w:p>
    <w:p w14:paraId="55646A26" w14:textId="77777777" w:rsidR="005F0D9E" w:rsidRPr="005F0D9E" w:rsidRDefault="005F0D9E" w:rsidP="005F0D9E">
      <w:pPr>
        <w:rPr>
          <w:sz w:val="20"/>
          <w:szCs w:val="20"/>
        </w:rPr>
      </w:pPr>
      <w:r w:rsidRPr="005F0D9E">
        <w:rPr>
          <w:sz w:val="20"/>
          <w:szCs w:val="20"/>
        </w:rPr>
        <w:tab/>
      </w:r>
    </w:p>
    <w:p w14:paraId="08490F5F" w14:textId="69D6F02C" w:rsidR="005F0D9E" w:rsidRPr="005F0D9E" w:rsidRDefault="005F0D9E" w:rsidP="005F0D9E">
      <w:pPr>
        <w:rPr>
          <w:sz w:val="20"/>
          <w:szCs w:val="20"/>
        </w:rPr>
      </w:pPr>
      <w:r w:rsidRPr="005F0D9E">
        <w:rPr>
          <w:sz w:val="20"/>
          <w:szCs w:val="20"/>
        </w:rPr>
        <w:t>What is signal transduction?</w:t>
      </w:r>
    </w:p>
    <w:p w14:paraId="75DF6D1A" w14:textId="4C746F1C" w:rsidR="005F0D9E" w:rsidRPr="005F0D9E" w:rsidRDefault="005F0D9E" w:rsidP="005F0D9E">
      <w:pPr>
        <w:rPr>
          <w:sz w:val="20"/>
          <w:szCs w:val="20"/>
        </w:rPr>
      </w:pPr>
      <w:r w:rsidRPr="005F0D9E">
        <w:rPr>
          <w:sz w:val="20"/>
          <w:szCs w:val="20"/>
        </w:rPr>
        <w:t>A</w:t>
      </w:r>
      <w:r>
        <w:rPr>
          <w:sz w:val="20"/>
          <w:szCs w:val="20"/>
        </w:rPr>
        <w:t>-</w:t>
      </w:r>
      <w:r w:rsidRPr="005F0D9E">
        <w:rPr>
          <w:sz w:val="20"/>
          <w:szCs w:val="20"/>
        </w:rPr>
        <w:t xml:space="preserve"> The production of “second messengers”</w:t>
      </w:r>
    </w:p>
    <w:p w14:paraId="17696420" w14:textId="4819B41B" w:rsidR="005F0D9E" w:rsidRPr="005F0D9E" w:rsidRDefault="005F0D9E" w:rsidP="005F0D9E">
      <w:pPr>
        <w:rPr>
          <w:sz w:val="20"/>
          <w:szCs w:val="20"/>
        </w:rPr>
      </w:pPr>
      <w:r w:rsidRPr="005F0D9E">
        <w:rPr>
          <w:sz w:val="20"/>
          <w:szCs w:val="20"/>
        </w:rPr>
        <w:t>B</w:t>
      </w:r>
      <w:r>
        <w:rPr>
          <w:sz w:val="20"/>
          <w:szCs w:val="20"/>
        </w:rPr>
        <w:t>-</w:t>
      </w:r>
      <w:r w:rsidRPr="005F0D9E">
        <w:rPr>
          <w:sz w:val="20"/>
          <w:szCs w:val="20"/>
        </w:rPr>
        <w:t xml:space="preserve"> The ability of a cell to translate a receptor-ligand interaction into changes in behavior or gene expression</w:t>
      </w:r>
    </w:p>
    <w:p w14:paraId="4132E5D5" w14:textId="52650D7A" w:rsidR="005F0D9E" w:rsidRPr="005F0D9E" w:rsidRDefault="005F0D9E" w:rsidP="005F0D9E">
      <w:pPr>
        <w:rPr>
          <w:sz w:val="20"/>
          <w:szCs w:val="20"/>
        </w:rPr>
      </w:pPr>
      <w:r w:rsidRPr="005F0D9E">
        <w:rPr>
          <w:sz w:val="20"/>
          <w:szCs w:val="20"/>
        </w:rPr>
        <w:t>C</w:t>
      </w:r>
      <w:r>
        <w:rPr>
          <w:sz w:val="20"/>
          <w:szCs w:val="20"/>
        </w:rPr>
        <w:t>-</w:t>
      </w:r>
      <w:r w:rsidRPr="005F0D9E">
        <w:rPr>
          <w:sz w:val="20"/>
          <w:szCs w:val="20"/>
        </w:rPr>
        <w:t xml:space="preserve"> A logical flow of information</w:t>
      </w:r>
    </w:p>
    <w:p w14:paraId="58A7FDC9" w14:textId="1746D890" w:rsidR="005F0D9E" w:rsidRPr="005F0D9E" w:rsidRDefault="005F0D9E" w:rsidP="005F0D9E">
      <w:pPr>
        <w:rPr>
          <w:sz w:val="20"/>
          <w:szCs w:val="20"/>
        </w:rPr>
      </w:pPr>
      <w:r w:rsidRPr="005F0D9E">
        <w:rPr>
          <w:sz w:val="20"/>
          <w:szCs w:val="20"/>
        </w:rPr>
        <w:t>D</w:t>
      </w:r>
      <w:r>
        <w:rPr>
          <w:sz w:val="20"/>
          <w:szCs w:val="20"/>
        </w:rPr>
        <w:t>-</w:t>
      </w:r>
      <w:r w:rsidRPr="005F0D9E">
        <w:rPr>
          <w:sz w:val="20"/>
          <w:szCs w:val="20"/>
        </w:rPr>
        <w:t xml:space="preserve"> Exceedingly small quantities of ligand resulting in a strong response in the target cell.</w:t>
      </w:r>
    </w:p>
    <w:p w14:paraId="3FBFE6F4" w14:textId="77777777" w:rsidR="005F0D9E" w:rsidRPr="005F0D9E" w:rsidRDefault="005F0D9E" w:rsidP="005F0D9E">
      <w:pPr>
        <w:rPr>
          <w:sz w:val="20"/>
          <w:szCs w:val="20"/>
        </w:rPr>
      </w:pPr>
    </w:p>
    <w:p w14:paraId="400BFDCD" w14:textId="0216CECD" w:rsidR="005F0D9E" w:rsidRPr="005F0D9E" w:rsidRDefault="005F0D9E" w:rsidP="005F0D9E">
      <w:pPr>
        <w:rPr>
          <w:sz w:val="20"/>
          <w:szCs w:val="20"/>
        </w:rPr>
      </w:pPr>
      <w:r w:rsidRPr="005F0D9E">
        <w:rPr>
          <w:sz w:val="20"/>
          <w:szCs w:val="20"/>
        </w:rPr>
        <w:t>Why are kinases and phosphatases are essential to cells?</w:t>
      </w:r>
    </w:p>
    <w:p w14:paraId="27146F2D" w14:textId="5E6931CD" w:rsidR="005F0D9E" w:rsidRPr="005F0D9E" w:rsidRDefault="005F0D9E" w:rsidP="005F0D9E">
      <w:pPr>
        <w:rPr>
          <w:sz w:val="20"/>
          <w:szCs w:val="20"/>
        </w:rPr>
      </w:pPr>
      <w:r w:rsidRPr="005F0D9E">
        <w:rPr>
          <w:sz w:val="20"/>
          <w:szCs w:val="20"/>
        </w:rPr>
        <w:t>A</w:t>
      </w:r>
      <w:r>
        <w:rPr>
          <w:sz w:val="20"/>
          <w:szCs w:val="20"/>
        </w:rPr>
        <w:t>-</w:t>
      </w:r>
      <w:r w:rsidRPr="005F0D9E">
        <w:rPr>
          <w:sz w:val="20"/>
          <w:szCs w:val="20"/>
        </w:rPr>
        <w:t xml:space="preserve"> They help turn proteins “on and off” through changes in phosphorylation status</w:t>
      </w:r>
    </w:p>
    <w:p w14:paraId="55F9D2AF" w14:textId="4B998382" w:rsidR="005F0D9E" w:rsidRPr="005F0D9E" w:rsidRDefault="005F0D9E" w:rsidP="005F0D9E">
      <w:pPr>
        <w:rPr>
          <w:sz w:val="20"/>
          <w:szCs w:val="20"/>
        </w:rPr>
      </w:pPr>
      <w:r w:rsidRPr="005F0D9E">
        <w:rPr>
          <w:sz w:val="20"/>
          <w:szCs w:val="20"/>
        </w:rPr>
        <w:t>B</w:t>
      </w:r>
      <w:r>
        <w:rPr>
          <w:sz w:val="20"/>
          <w:szCs w:val="20"/>
        </w:rPr>
        <w:t>-</w:t>
      </w:r>
      <w:r w:rsidRPr="005F0D9E">
        <w:rPr>
          <w:sz w:val="20"/>
          <w:szCs w:val="20"/>
        </w:rPr>
        <w:t xml:space="preserve"> They destroy damaged proteins</w:t>
      </w:r>
    </w:p>
    <w:p w14:paraId="6C146C66" w14:textId="31A80E78" w:rsidR="005F0D9E" w:rsidRPr="005F0D9E" w:rsidRDefault="005F0D9E" w:rsidP="005F0D9E">
      <w:pPr>
        <w:rPr>
          <w:sz w:val="20"/>
          <w:szCs w:val="20"/>
        </w:rPr>
      </w:pPr>
      <w:r w:rsidRPr="005F0D9E">
        <w:rPr>
          <w:sz w:val="20"/>
          <w:szCs w:val="20"/>
        </w:rPr>
        <w:t>C</w:t>
      </w:r>
      <w:r>
        <w:rPr>
          <w:sz w:val="20"/>
          <w:szCs w:val="20"/>
        </w:rPr>
        <w:t>-</w:t>
      </w:r>
      <w:r w:rsidRPr="005F0D9E">
        <w:rPr>
          <w:sz w:val="20"/>
          <w:szCs w:val="20"/>
        </w:rPr>
        <w:t xml:space="preserve"> They can sense short polyA tails in mRNA as a signal to degrade them</w:t>
      </w:r>
    </w:p>
    <w:p w14:paraId="668F6350" w14:textId="078BB1C8" w:rsidR="005F0D9E" w:rsidRPr="005F0D9E" w:rsidRDefault="005F0D9E" w:rsidP="005F0D9E">
      <w:pPr>
        <w:rPr>
          <w:sz w:val="20"/>
          <w:szCs w:val="20"/>
        </w:rPr>
      </w:pPr>
      <w:r w:rsidRPr="005F0D9E">
        <w:rPr>
          <w:sz w:val="20"/>
          <w:szCs w:val="20"/>
        </w:rPr>
        <w:t>D</w:t>
      </w:r>
      <w:r>
        <w:rPr>
          <w:sz w:val="20"/>
          <w:szCs w:val="20"/>
        </w:rPr>
        <w:t>-</w:t>
      </w:r>
      <w:r w:rsidRPr="005F0D9E">
        <w:rPr>
          <w:sz w:val="20"/>
          <w:szCs w:val="20"/>
        </w:rPr>
        <w:t xml:space="preserve"> They destroy second messengers, thereby turning off a signal transduction pathway</w:t>
      </w:r>
    </w:p>
    <w:p w14:paraId="25E1E163" w14:textId="69E5FC82" w:rsidR="005F0D9E" w:rsidRPr="005F0D9E" w:rsidRDefault="005F0D9E" w:rsidP="005F0D9E">
      <w:pPr>
        <w:rPr>
          <w:sz w:val="20"/>
          <w:szCs w:val="20"/>
        </w:rPr>
      </w:pPr>
      <w:r w:rsidRPr="005F0D9E">
        <w:rPr>
          <w:sz w:val="20"/>
          <w:szCs w:val="20"/>
        </w:rPr>
        <w:t>E.</w:t>
      </w:r>
      <w:r>
        <w:rPr>
          <w:sz w:val="20"/>
          <w:szCs w:val="20"/>
        </w:rPr>
        <w:t>-</w:t>
      </w:r>
      <w:r w:rsidRPr="005F0D9E">
        <w:rPr>
          <w:sz w:val="20"/>
          <w:szCs w:val="20"/>
        </w:rPr>
        <w:t>All of the above</w:t>
      </w:r>
    </w:p>
    <w:p w14:paraId="659046F7" w14:textId="77777777" w:rsidR="005F0D9E" w:rsidRPr="005F0D9E" w:rsidRDefault="005F0D9E" w:rsidP="005F0D9E">
      <w:pPr>
        <w:rPr>
          <w:sz w:val="20"/>
          <w:szCs w:val="20"/>
        </w:rPr>
      </w:pPr>
    </w:p>
    <w:p w14:paraId="6AFF4DD1" w14:textId="4ECEEEB1" w:rsidR="005F0D9E" w:rsidRPr="005F0D9E" w:rsidRDefault="005F0D9E" w:rsidP="005F0D9E">
      <w:pPr>
        <w:rPr>
          <w:sz w:val="20"/>
          <w:szCs w:val="20"/>
        </w:rPr>
      </w:pPr>
      <w:r w:rsidRPr="005F0D9E">
        <w:rPr>
          <w:sz w:val="20"/>
          <w:szCs w:val="20"/>
        </w:rPr>
        <w:t>What is the transfer of energy from a photoexcited electron to another electron of an adjacent pigment molecule is known as</w:t>
      </w:r>
    </w:p>
    <w:p w14:paraId="5F592DD4" w14:textId="0BDCD194" w:rsidR="005F0D9E" w:rsidRPr="005F0D9E" w:rsidRDefault="005F0D9E" w:rsidP="005F0D9E">
      <w:pPr>
        <w:rPr>
          <w:sz w:val="20"/>
          <w:szCs w:val="20"/>
        </w:rPr>
      </w:pPr>
      <w:r w:rsidRPr="005F0D9E">
        <w:rPr>
          <w:sz w:val="20"/>
          <w:szCs w:val="20"/>
        </w:rPr>
        <w:t>A</w:t>
      </w:r>
      <w:r>
        <w:rPr>
          <w:sz w:val="20"/>
          <w:szCs w:val="20"/>
        </w:rPr>
        <w:t>-</w:t>
      </w:r>
      <w:r w:rsidRPr="005F0D9E">
        <w:rPr>
          <w:sz w:val="20"/>
          <w:szCs w:val="20"/>
        </w:rPr>
        <w:t xml:space="preserve"> Photoexcitation</w:t>
      </w:r>
      <w:r w:rsidRPr="005F0D9E">
        <w:rPr>
          <w:sz w:val="20"/>
          <w:szCs w:val="20"/>
        </w:rPr>
        <w:tab/>
      </w:r>
    </w:p>
    <w:p w14:paraId="7B401539" w14:textId="68878132" w:rsidR="005F0D9E" w:rsidRPr="005F0D9E" w:rsidRDefault="005F0D9E" w:rsidP="005F0D9E">
      <w:pPr>
        <w:rPr>
          <w:sz w:val="20"/>
          <w:szCs w:val="20"/>
        </w:rPr>
      </w:pPr>
      <w:r w:rsidRPr="005F0D9E">
        <w:rPr>
          <w:sz w:val="20"/>
          <w:szCs w:val="20"/>
        </w:rPr>
        <w:t>B</w:t>
      </w:r>
      <w:r>
        <w:rPr>
          <w:sz w:val="20"/>
          <w:szCs w:val="20"/>
        </w:rPr>
        <w:t>-</w:t>
      </w:r>
      <w:r w:rsidRPr="005F0D9E">
        <w:rPr>
          <w:sz w:val="20"/>
          <w:szCs w:val="20"/>
        </w:rPr>
        <w:t xml:space="preserve"> Quantum leap</w:t>
      </w:r>
      <w:r w:rsidRPr="005F0D9E">
        <w:rPr>
          <w:sz w:val="20"/>
          <w:szCs w:val="20"/>
        </w:rPr>
        <w:tab/>
      </w:r>
    </w:p>
    <w:p w14:paraId="647B2B88" w14:textId="54B75B4A" w:rsidR="005F0D9E" w:rsidRPr="005F0D9E" w:rsidRDefault="005F0D9E" w:rsidP="005F0D9E">
      <w:pPr>
        <w:rPr>
          <w:sz w:val="20"/>
          <w:szCs w:val="20"/>
        </w:rPr>
      </w:pPr>
      <w:r w:rsidRPr="005F0D9E">
        <w:rPr>
          <w:sz w:val="20"/>
          <w:szCs w:val="20"/>
        </w:rPr>
        <w:t>C</w:t>
      </w:r>
      <w:r>
        <w:rPr>
          <w:sz w:val="20"/>
          <w:szCs w:val="20"/>
        </w:rPr>
        <w:t>-</w:t>
      </w:r>
      <w:r w:rsidRPr="005F0D9E">
        <w:rPr>
          <w:sz w:val="20"/>
          <w:szCs w:val="20"/>
        </w:rPr>
        <w:t xml:space="preserve"> Photophosphorylation</w:t>
      </w:r>
    </w:p>
    <w:p w14:paraId="6441FC1C" w14:textId="493E1B41" w:rsidR="005F0D9E" w:rsidRPr="005F0D9E" w:rsidRDefault="005F0D9E" w:rsidP="005F0D9E">
      <w:pPr>
        <w:rPr>
          <w:sz w:val="20"/>
          <w:szCs w:val="20"/>
        </w:rPr>
      </w:pPr>
      <w:r w:rsidRPr="005F0D9E">
        <w:rPr>
          <w:sz w:val="20"/>
          <w:szCs w:val="20"/>
        </w:rPr>
        <w:t>D</w:t>
      </w:r>
      <w:r>
        <w:rPr>
          <w:sz w:val="20"/>
          <w:szCs w:val="20"/>
        </w:rPr>
        <w:t>-</w:t>
      </w:r>
      <w:r w:rsidRPr="005F0D9E">
        <w:rPr>
          <w:sz w:val="20"/>
          <w:szCs w:val="20"/>
        </w:rPr>
        <w:t xml:space="preserve"> Resonance energy transfer</w:t>
      </w:r>
      <w:r w:rsidRPr="005F0D9E">
        <w:rPr>
          <w:sz w:val="20"/>
          <w:szCs w:val="20"/>
        </w:rPr>
        <w:tab/>
      </w:r>
      <w:r w:rsidRPr="005F0D9E">
        <w:rPr>
          <w:sz w:val="20"/>
          <w:szCs w:val="20"/>
        </w:rPr>
        <w:tab/>
      </w:r>
      <w:r w:rsidRPr="005F0D9E">
        <w:rPr>
          <w:sz w:val="20"/>
          <w:szCs w:val="20"/>
        </w:rPr>
        <w:tab/>
      </w:r>
    </w:p>
    <w:p w14:paraId="5271BA1A" w14:textId="506BDF69" w:rsidR="005F0D9E" w:rsidRPr="005F0D9E" w:rsidRDefault="005F0D9E" w:rsidP="005F0D9E">
      <w:pPr>
        <w:rPr>
          <w:sz w:val="20"/>
          <w:szCs w:val="20"/>
        </w:rPr>
      </w:pPr>
      <w:r w:rsidRPr="005F0D9E">
        <w:rPr>
          <w:sz w:val="20"/>
          <w:szCs w:val="20"/>
        </w:rPr>
        <w:t>E</w:t>
      </w:r>
      <w:r>
        <w:rPr>
          <w:sz w:val="20"/>
          <w:szCs w:val="20"/>
        </w:rPr>
        <w:t>-</w:t>
      </w:r>
      <w:r w:rsidRPr="005F0D9E">
        <w:rPr>
          <w:sz w:val="20"/>
          <w:szCs w:val="20"/>
        </w:rPr>
        <w:t xml:space="preserve"> Photorespiration</w:t>
      </w:r>
    </w:p>
    <w:p w14:paraId="7A5E3D66" w14:textId="77777777" w:rsidR="005F0D9E" w:rsidRPr="005F0D9E" w:rsidRDefault="005F0D9E" w:rsidP="005F0D9E">
      <w:pPr>
        <w:pStyle w:val="ListParagraph"/>
        <w:spacing w:line="240" w:lineRule="auto"/>
        <w:ind w:left="0"/>
        <w:jc w:val="both"/>
        <w:rPr>
          <w:sz w:val="20"/>
          <w:szCs w:val="20"/>
        </w:rPr>
      </w:pPr>
    </w:p>
    <w:sectPr w:rsidR="005F0D9E" w:rsidRPr="005F0D9E" w:rsidSect="005F0D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DDF19" w14:textId="77777777" w:rsidR="0088339F" w:rsidRDefault="0088339F" w:rsidP="00395207">
      <w:r>
        <w:separator/>
      </w:r>
    </w:p>
  </w:endnote>
  <w:endnote w:type="continuationSeparator" w:id="0">
    <w:p w14:paraId="015439E6" w14:textId="77777777" w:rsidR="0088339F" w:rsidRDefault="0088339F" w:rsidP="00395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91999052"/>
      <w:docPartObj>
        <w:docPartGallery w:val="Page Numbers (Bottom of Page)"/>
        <w:docPartUnique/>
      </w:docPartObj>
    </w:sdtPr>
    <w:sdtEndPr>
      <w:rPr>
        <w:rStyle w:val="PageNumber"/>
      </w:rPr>
    </w:sdtEndPr>
    <w:sdtContent>
      <w:p w14:paraId="67093065" w14:textId="1E51216E" w:rsidR="00395207" w:rsidRDefault="00395207" w:rsidP="00C12A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55735E" w14:textId="77777777" w:rsidR="00395207" w:rsidRDefault="00395207" w:rsidP="0039520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38040"/>
      <w:docPartObj>
        <w:docPartGallery w:val="Page Numbers (Bottom of Page)"/>
        <w:docPartUnique/>
      </w:docPartObj>
    </w:sdtPr>
    <w:sdtEndPr>
      <w:rPr>
        <w:rStyle w:val="PageNumber"/>
        <w:sz w:val="20"/>
        <w:szCs w:val="20"/>
      </w:rPr>
    </w:sdtEndPr>
    <w:sdtContent>
      <w:p w14:paraId="00529AFD" w14:textId="25D848CF" w:rsidR="00395207" w:rsidRPr="00395207" w:rsidRDefault="00395207" w:rsidP="00C12A1B">
        <w:pPr>
          <w:pStyle w:val="Footer"/>
          <w:framePr w:wrap="none" w:vAnchor="text" w:hAnchor="margin" w:xAlign="right" w:y="1"/>
          <w:rPr>
            <w:rStyle w:val="PageNumber"/>
            <w:sz w:val="20"/>
            <w:szCs w:val="20"/>
          </w:rPr>
        </w:pPr>
        <w:r w:rsidRPr="00395207">
          <w:rPr>
            <w:rStyle w:val="PageNumber"/>
            <w:sz w:val="20"/>
            <w:szCs w:val="20"/>
          </w:rPr>
          <w:fldChar w:fldCharType="begin"/>
        </w:r>
        <w:r w:rsidRPr="00395207">
          <w:rPr>
            <w:rStyle w:val="PageNumber"/>
            <w:sz w:val="20"/>
            <w:szCs w:val="20"/>
          </w:rPr>
          <w:instrText xml:space="preserve"> PAGE </w:instrText>
        </w:r>
        <w:r w:rsidRPr="00395207">
          <w:rPr>
            <w:rStyle w:val="PageNumber"/>
            <w:sz w:val="20"/>
            <w:szCs w:val="20"/>
          </w:rPr>
          <w:fldChar w:fldCharType="separate"/>
        </w:r>
        <w:r w:rsidR="00036456">
          <w:rPr>
            <w:rStyle w:val="PageNumber"/>
            <w:noProof/>
            <w:sz w:val="20"/>
            <w:szCs w:val="20"/>
          </w:rPr>
          <w:t>10</w:t>
        </w:r>
        <w:r w:rsidRPr="00395207">
          <w:rPr>
            <w:rStyle w:val="PageNumber"/>
            <w:sz w:val="20"/>
            <w:szCs w:val="20"/>
          </w:rPr>
          <w:fldChar w:fldCharType="end"/>
        </w:r>
      </w:p>
    </w:sdtContent>
  </w:sdt>
  <w:p w14:paraId="6902B9B7" w14:textId="77777777" w:rsidR="00395207" w:rsidRDefault="00395207" w:rsidP="0039520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813F4" w14:textId="77777777" w:rsidR="0088339F" w:rsidRDefault="0088339F" w:rsidP="00395207">
      <w:r>
        <w:separator/>
      </w:r>
    </w:p>
  </w:footnote>
  <w:footnote w:type="continuationSeparator" w:id="0">
    <w:p w14:paraId="3642DF13" w14:textId="77777777" w:rsidR="0088339F" w:rsidRDefault="0088339F" w:rsidP="0039520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C75C7"/>
    <w:multiLevelType w:val="multilevel"/>
    <w:tmpl w:val="51AE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E72F8"/>
    <w:multiLevelType w:val="multilevel"/>
    <w:tmpl w:val="B54A50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75A44"/>
    <w:multiLevelType w:val="hybridMultilevel"/>
    <w:tmpl w:val="892CFA98"/>
    <w:lvl w:ilvl="0" w:tplc="3A1CD076">
      <w:start w:val="1"/>
      <w:numFmt w:val="decimal"/>
      <w:lvlText w:val="%1."/>
      <w:lvlJc w:val="left"/>
      <w:pPr>
        <w:ind w:left="360" w:hanging="360"/>
      </w:pPr>
      <w:rPr>
        <w:rFont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8B40C1"/>
    <w:multiLevelType w:val="multilevel"/>
    <w:tmpl w:val="D88ABD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C24BD5"/>
    <w:multiLevelType w:val="multilevel"/>
    <w:tmpl w:val="00483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0F8"/>
    <w:rsid w:val="00036456"/>
    <w:rsid w:val="00047EBA"/>
    <w:rsid w:val="00050F8F"/>
    <w:rsid w:val="00084CFD"/>
    <w:rsid w:val="000B0670"/>
    <w:rsid w:val="000E1663"/>
    <w:rsid w:val="000E5DC7"/>
    <w:rsid w:val="000F0C0B"/>
    <w:rsid w:val="001610AA"/>
    <w:rsid w:val="001C78AC"/>
    <w:rsid w:val="001D78D9"/>
    <w:rsid w:val="001E5260"/>
    <w:rsid w:val="00243DE2"/>
    <w:rsid w:val="002716B2"/>
    <w:rsid w:val="002E69B8"/>
    <w:rsid w:val="003866D4"/>
    <w:rsid w:val="00395207"/>
    <w:rsid w:val="003B5979"/>
    <w:rsid w:val="003D06C9"/>
    <w:rsid w:val="003D76AD"/>
    <w:rsid w:val="004042C3"/>
    <w:rsid w:val="004831AF"/>
    <w:rsid w:val="0057559A"/>
    <w:rsid w:val="005A0AC6"/>
    <w:rsid w:val="005F0D9E"/>
    <w:rsid w:val="00605DC1"/>
    <w:rsid w:val="00667E32"/>
    <w:rsid w:val="006B6039"/>
    <w:rsid w:val="006D7B3B"/>
    <w:rsid w:val="00701A6F"/>
    <w:rsid w:val="007214EA"/>
    <w:rsid w:val="00796656"/>
    <w:rsid w:val="00796D82"/>
    <w:rsid w:val="007F272A"/>
    <w:rsid w:val="00801FD8"/>
    <w:rsid w:val="00827327"/>
    <w:rsid w:val="0086124A"/>
    <w:rsid w:val="00864202"/>
    <w:rsid w:val="00870614"/>
    <w:rsid w:val="0088339F"/>
    <w:rsid w:val="008B10F8"/>
    <w:rsid w:val="008C2781"/>
    <w:rsid w:val="008D1DC7"/>
    <w:rsid w:val="00954E2F"/>
    <w:rsid w:val="009560C3"/>
    <w:rsid w:val="00996E82"/>
    <w:rsid w:val="009D5349"/>
    <w:rsid w:val="009E3FEA"/>
    <w:rsid w:val="00A32D79"/>
    <w:rsid w:val="00A336E3"/>
    <w:rsid w:val="00AF11E5"/>
    <w:rsid w:val="00B15AC0"/>
    <w:rsid w:val="00B36B4C"/>
    <w:rsid w:val="00B54D5C"/>
    <w:rsid w:val="00BB0AFC"/>
    <w:rsid w:val="00BB60BF"/>
    <w:rsid w:val="00BC793A"/>
    <w:rsid w:val="00BF4D12"/>
    <w:rsid w:val="00C47C75"/>
    <w:rsid w:val="00C51F99"/>
    <w:rsid w:val="00C71C03"/>
    <w:rsid w:val="00CE7810"/>
    <w:rsid w:val="00CF5462"/>
    <w:rsid w:val="00D324B5"/>
    <w:rsid w:val="00D74A85"/>
    <w:rsid w:val="00D950B0"/>
    <w:rsid w:val="00DB2C58"/>
    <w:rsid w:val="00DE5265"/>
    <w:rsid w:val="00DF5D5B"/>
    <w:rsid w:val="00E44F07"/>
    <w:rsid w:val="00E622E6"/>
    <w:rsid w:val="00E75688"/>
    <w:rsid w:val="00E76596"/>
    <w:rsid w:val="00E90BFA"/>
    <w:rsid w:val="00EB7F54"/>
    <w:rsid w:val="00F463FA"/>
    <w:rsid w:val="00F51549"/>
    <w:rsid w:val="00F56DA5"/>
    <w:rsid w:val="00F7213D"/>
    <w:rsid w:val="00F8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8CEB5"/>
  <w15:docId w15:val="{FA96EA51-7868-374F-AD89-CA1675BAC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C0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0F8"/>
    <w:pPr>
      <w:spacing w:after="200" w:line="276" w:lineRule="auto"/>
      <w:ind w:left="720"/>
      <w:contextualSpacing/>
    </w:pPr>
    <w:rPr>
      <w:rFonts w:eastAsia="Calibri"/>
    </w:rPr>
  </w:style>
  <w:style w:type="character" w:styleId="PlaceholderText">
    <w:name w:val="Placeholder Text"/>
    <w:basedOn w:val="DefaultParagraphFont"/>
    <w:uiPriority w:val="99"/>
    <w:semiHidden/>
    <w:rsid w:val="008B10F8"/>
    <w:rPr>
      <w:color w:val="808080"/>
    </w:rPr>
  </w:style>
  <w:style w:type="paragraph" w:styleId="BalloonText">
    <w:name w:val="Balloon Text"/>
    <w:basedOn w:val="Normal"/>
    <w:link w:val="BalloonTextChar"/>
    <w:uiPriority w:val="99"/>
    <w:semiHidden/>
    <w:unhideWhenUsed/>
    <w:rsid w:val="00861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24A"/>
    <w:rPr>
      <w:rFonts w:ascii="Segoe UI" w:hAnsi="Segoe UI" w:cs="Segoe UI"/>
      <w:sz w:val="18"/>
      <w:szCs w:val="18"/>
    </w:rPr>
  </w:style>
  <w:style w:type="paragraph" w:styleId="NormalWeb">
    <w:name w:val="Normal (Web)"/>
    <w:basedOn w:val="Normal"/>
    <w:uiPriority w:val="99"/>
    <w:unhideWhenUsed/>
    <w:rsid w:val="00084CFD"/>
    <w:pPr>
      <w:spacing w:before="100" w:beforeAutospacing="1" w:after="100" w:afterAutospacing="1"/>
    </w:pPr>
  </w:style>
  <w:style w:type="table" w:styleId="TableGrid">
    <w:name w:val="Table Grid"/>
    <w:basedOn w:val="TableNormal"/>
    <w:uiPriority w:val="39"/>
    <w:unhideWhenUsed/>
    <w:rsid w:val="00084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5207"/>
    <w:pPr>
      <w:tabs>
        <w:tab w:val="center" w:pos="4680"/>
        <w:tab w:val="right" w:pos="9360"/>
      </w:tabs>
    </w:pPr>
  </w:style>
  <w:style w:type="character" w:customStyle="1" w:styleId="HeaderChar">
    <w:name w:val="Header Char"/>
    <w:basedOn w:val="DefaultParagraphFont"/>
    <w:link w:val="Header"/>
    <w:uiPriority w:val="99"/>
    <w:rsid w:val="00395207"/>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395207"/>
    <w:pPr>
      <w:tabs>
        <w:tab w:val="center" w:pos="4680"/>
        <w:tab w:val="right" w:pos="9360"/>
      </w:tabs>
    </w:pPr>
  </w:style>
  <w:style w:type="character" w:customStyle="1" w:styleId="FooterChar">
    <w:name w:val="Footer Char"/>
    <w:basedOn w:val="DefaultParagraphFont"/>
    <w:link w:val="Footer"/>
    <w:uiPriority w:val="99"/>
    <w:rsid w:val="00395207"/>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395207"/>
  </w:style>
  <w:style w:type="paragraph" w:styleId="NoSpacing">
    <w:name w:val="No Spacing"/>
    <w:link w:val="NoSpacingChar"/>
    <w:uiPriority w:val="1"/>
    <w:qFormat/>
    <w:rsid w:val="005F0D9E"/>
    <w:pPr>
      <w:spacing w:after="0" w:line="240" w:lineRule="auto"/>
    </w:pPr>
    <w:rPr>
      <w:rFonts w:ascii="Times New Roman" w:hAnsi="Times New Roman"/>
      <w:sz w:val="24"/>
    </w:rPr>
  </w:style>
  <w:style w:type="character" w:customStyle="1" w:styleId="NoSpacingChar">
    <w:name w:val="No Spacing Char"/>
    <w:basedOn w:val="DefaultParagraphFont"/>
    <w:link w:val="NoSpacing"/>
    <w:uiPriority w:val="1"/>
    <w:rsid w:val="005F0D9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31176">
      <w:bodyDiv w:val="1"/>
      <w:marLeft w:val="0"/>
      <w:marRight w:val="0"/>
      <w:marTop w:val="0"/>
      <w:marBottom w:val="0"/>
      <w:divBdr>
        <w:top w:val="none" w:sz="0" w:space="0" w:color="auto"/>
        <w:left w:val="none" w:sz="0" w:space="0" w:color="auto"/>
        <w:bottom w:val="none" w:sz="0" w:space="0" w:color="auto"/>
        <w:right w:val="none" w:sz="0" w:space="0" w:color="auto"/>
      </w:divBdr>
      <w:divsChild>
        <w:div w:id="1081440982">
          <w:marLeft w:val="0"/>
          <w:marRight w:val="0"/>
          <w:marTop w:val="0"/>
          <w:marBottom w:val="0"/>
          <w:divBdr>
            <w:top w:val="none" w:sz="0" w:space="0" w:color="auto"/>
            <w:left w:val="none" w:sz="0" w:space="0" w:color="auto"/>
            <w:bottom w:val="none" w:sz="0" w:space="0" w:color="auto"/>
            <w:right w:val="none" w:sz="0" w:space="0" w:color="auto"/>
          </w:divBdr>
          <w:divsChild>
            <w:div w:id="1310400402">
              <w:marLeft w:val="0"/>
              <w:marRight w:val="0"/>
              <w:marTop w:val="0"/>
              <w:marBottom w:val="0"/>
              <w:divBdr>
                <w:top w:val="none" w:sz="0" w:space="0" w:color="auto"/>
                <w:left w:val="none" w:sz="0" w:space="0" w:color="auto"/>
                <w:bottom w:val="none" w:sz="0" w:space="0" w:color="auto"/>
                <w:right w:val="none" w:sz="0" w:space="0" w:color="auto"/>
              </w:divBdr>
              <w:divsChild>
                <w:div w:id="17004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503">
      <w:bodyDiv w:val="1"/>
      <w:marLeft w:val="0"/>
      <w:marRight w:val="0"/>
      <w:marTop w:val="0"/>
      <w:marBottom w:val="0"/>
      <w:divBdr>
        <w:top w:val="none" w:sz="0" w:space="0" w:color="auto"/>
        <w:left w:val="none" w:sz="0" w:space="0" w:color="auto"/>
        <w:bottom w:val="none" w:sz="0" w:space="0" w:color="auto"/>
        <w:right w:val="none" w:sz="0" w:space="0" w:color="auto"/>
      </w:divBdr>
    </w:div>
    <w:div w:id="326328794">
      <w:bodyDiv w:val="1"/>
      <w:marLeft w:val="0"/>
      <w:marRight w:val="0"/>
      <w:marTop w:val="0"/>
      <w:marBottom w:val="0"/>
      <w:divBdr>
        <w:top w:val="none" w:sz="0" w:space="0" w:color="auto"/>
        <w:left w:val="none" w:sz="0" w:space="0" w:color="auto"/>
        <w:bottom w:val="none" w:sz="0" w:space="0" w:color="auto"/>
        <w:right w:val="none" w:sz="0" w:space="0" w:color="auto"/>
      </w:divBdr>
    </w:div>
    <w:div w:id="443576347">
      <w:bodyDiv w:val="1"/>
      <w:marLeft w:val="0"/>
      <w:marRight w:val="0"/>
      <w:marTop w:val="0"/>
      <w:marBottom w:val="0"/>
      <w:divBdr>
        <w:top w:val="none" w:sz="0" w:space="0" w:color="auto"/>
        <w:left w:val="none" w:sz="0" w:space="0" w:color="auto"/>
        <w:bottom w:val="none" w:sz="0" w:space="0" w:color="auto"/>
        <w:right w:val="none" w:sz="0" w:space="0" w:color="auto"/>
      </w:divBdr>
      <w:divsChild>
        <w:div w:id="1512142637">
          <w:marLeft w:val="0"/>
          <w:marRight w:val="0"/>
          <w:marTop w:val="0"/>
          <w:marBottom w:val="0"/>
          <w:divBdr>
            <w:top w:val="none" w:sz="0" w:space="0" w:color="auto"/>
            <w:left w:val="none" w:sz="0" w:space="0" w:color="auto"/>
            <w:bottom w:val="none" w:sz="0" w:space="0" w:color="auto"/>
            <w:right w:val="none" w:sz="0" w:space="0" w:color="auto"/>
          </w:divBdr>
          <w:divsChild>
            <w:div w:id="2022581399">
              <w:marLeft w:val="0"/>
              <w:marRight w:val="0"/>
              <w:marTop w:val="0"/>
              <w:marBottom w:val="0"/>
              <w:divBdr>
                <w:top w:val="none" w:sz="0" w:space="0" w:color="auto"/>
                <w:left w:val="none" w:sz="0" w:space="0" w:color="auto"/>
                <w:bottom w:val="none" w:sz="0" w:space="0" w:color="auto"/>
                <w:right w:val="none" w:sz="0" w:space="0" w:color="auto"/>
              </w:divBdr>
              <w:divsChild>
                <w:div w:id="783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153">
      <w:bodyDiv w:val="1"/>
      <w:marLeft w:val="0"/>
      <w:marRight w:val="0"/>
      <w:marTop w:val="0"/>
      <w:marBottom w:val="0"/>
      <w:divBdr>
        <w:top w:val="none" w:sz="0" w:space="0" w:color="auto"/>
        <w:left w:val="none" w:sz="0" w:space="0" w:color="auto"/>
        <w:bottom w:val="none" w:sz="0" w:space="0" w:color="auto"/>
        <w:right w:val="none" w:sz="0" w:space="0" w:color="auto"/>
      </w:divBdr>
      <w:divsChild>
        <w:div w:id="1819958753">
          <w:marLeft w:val="0"/>
          <w:marRight w:val="0"/>
          <w:marTop w:val="0"/>
          <w:marBottom w:val="0"/>
          <w:divBdr>
            <w:top w:val="none" w:sz="0" w:space="0" w:color="auto"/>
            <w:left w:val="none" w:sz="0" w:space="0" w:color="auto"/>
            <w:bottom w:val="none" w:sz="0" w:space="0" w:color="auto"/>
            <w:right w:val="none" w:sz="0" w:space="0" w:color="auto"/>
          </w:divBdr>
          <w:divsChild>
            <w:div w:id="1911304438">
              <w:marLeft w:val="0"/>
              <w:marRight w:val="0"/>
              <w:marTop w:val="0"/>
              <w:marBottom w:val="0"/>
              <w:divBdr>
                <w:top w:val="none" w:sz="0" w:space="0" w:color="auto"/>
                <w:left w:val="none" w:sz="0" w:space="0" w:color="auto"/>
                <w:bottom w:val="none" w:sz="0" w:space="0" w:color="auto"/>
                <w:right w:val="none" w:sz="0" w:space="0" w:color="auto"/>
              </w:divBdr>
              <w:divsChild>
                <w:div w:id="19000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09665">
      <w:bodyDiv w:val="1"/>
      <w:marLeft w:val="0"/>
      <w:marRight w:val="0"/>
      <w:marTop w:val="0"/>
      <w:marBottom w:val="0"/>
      <w:divBdr>
        <w:top w:val="none" w:sz="0" w:space="0" w:color="auto"/>
        <w:left w:val="none" w:sz="0" w:space="0" w:color="auto"/>
        <w:bottom w:val="none" w:sz="0" w:space="0" w:color="auto"/>
        <w:right w:val="none" w:sz="0" w:space="0" w:color="auto"/>
      </w:divBdr>
      <w:divsChild>
        <w:div w:id="569660749">
          <w:marLeft w:val="0"/>
          <w:marRight w:val="0"/>
          <w:marTop w:val="0"/>
          <w:marBottom w:val="0"/>
          <w:divBdr>
            <w:top w:val="none" w:sz="0" w:space="0" w:color="auto"/>
            <w:left w:val="none" w:sz="0" w:space="0" w:color="auto"/>
            <w:bottom w:val="none" w:sz="0" w:space="0" w:color="auto"/>
            <w:right w:val="none" w:sz="0" w:space="0" w:color="auto"/>
          </w:divBdr>
          <w:divsChild>
            <w:div w:id="1820030545">
              <w:marLeft w:val="0"/>
              <w:marRight w:val="0"/>
              <w:marTop w:val="0"/>
              <w:marBottom w:val="0"/>
              <w:divBdr>
                <w:top w:val="none" w:sz="0" w:space="0" w:color="auto"/>
                <w:left w:val="none" w:sz="0" w:space="0" w:color="auto"/>
                <w:bottom w:val="none" w:sz="0" w:space="0" w:color="auto"/>
                <w:right w:val="none" w:sz="0" w:space="0" w:color="auto"/>
              </w:divBdr>
              <w:divsChild>
                <w:div w:id="19942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41737">
          <w:marLeft w:val="0"/>
          <w:marRight w:val="0"/>
          <w:marTop w:val="0"/>
          <w:marBottom w:val="0"/>
          <w:divBdr>
            <w:top w:val="none" w:sz="0" w:space="0" w:color="auto"/>
            <w:left w:val="none" w:sz="0" w:space="0" w:color="auto"/>
            <w:bottom w:val="none" w:sz="0" w:space="0" w:color="auto"/>
            <w:right w:val="none" w:sz="0" w:space="0" w:color="auto"/>
          </w:divBdr>
          <w:divsChild>
            <w:div w:id="567614881">
              <w:marLeft w:val="0"/>
              <w:marRight w:val="0"/>
              <w:marTop w:val="0"/>
              <w:marBottom w:val="0"/>
              <w:divBdr>
                <w:top w:val="none" w:sz="0" w:space="0" w:color="auto"/>
                <w:left w:val="none" w:sz="0" w:space="0" w:color="auto"/>
                <w:bottom w:val="none" w:sz="0" w:space="0" w:color="auto"/>
                <w:right w:val="none" w:sz="0" w:space="0" w:color="auto"/>
              </w:divBdr>
              <w:divsChild>
                <w:div w:id="2688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22697">
      <w:bodyDiv w:val="1"/>
      <w:marLeft w:val="0"/>
      <w:marRight w:val="0"/>
      <w:marTop w:val="0"/>
      <w:marBottom w:val="0"/>
      <w:divBdr>
        <w:top w:val="none" w:sz="0" w:space="0" w:color="auto"/>
        <w:left w:val="none" w:sz="0" w:space="0" w:color="auto"/>
        <w:bottom w:val="none" w:sz="0" w:space="0" w:color="auto"/>
        <w:right w:val="none" w:sz="0" w:space="0" w:color="auto"/>
      </w:divBdr>
      <w:divsChild>
        <w:div w:id="1505977396">
          <w:marLeft w:val="0"/>
          <w:marRight w:val="0"/>
          <w:marTop w:val="0"/>
          <w:marBottom w:val="0"/>
          <w:divBdr>
            <w:top w:val="none" w:sz="0" w:space="0" w:color="auto"/>
            <w:left w:val="none" w:sz="0" w:space="0" w:color="auto"/>
            <w:bottom w:val="none" w:sz="0" w:space="0" w:color="auto"/>
            <w:right w:val="none" w:sz="0" w:space="0" w:color="auto"/>
          </w:divBdr>
          <w:divsChild>
            <w:div w:id="1710648406">
              <w:marLeft w:val="0"/>
              <w:marRight w:val="0"/>
              <w:marTop w:val="0"/>
              <w:marBottom w:val="0"/>
              <w:divBdr>
                <w:top w:val="none" w:sz="0" w:space="0" w:color="auto"/>
                <w:left w:val="none" w:sz="0" w:space="0" w:color="auto"/>
                <w:bottom w:val="none" w:sz="0" w:space="0" w:color="auto"/>
                <w:right w:val="none" w:sz="0" w:space="0" w:color="auto"/>
              </w:divBdr>
              <w:divsChild>
                <w:div w:id="2995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0471">
      <w:bodyDiv w:val="1"/>
      <w:marLeft w:val="0"/>
      <w:marRight w:val="0"/>
      <w:marTop w:val="0"/>
      <w:marBottom w:val="0"/>
      <w:divBdr>
        <w:top w:val="none" w:sz="0" w:space="0" w:color="auto"/>
        <w:left w:val="none" w:sz="0" w:space="0" w:color="auto"/>
        <w:bottom w:val="none" w:sz="0" w:space="0" w:color="auto"/>
        <w:right w:val="none" w:sz="0" w:space="0" w:color="auto"/>
      </w:divBdr>
      <w:divsChild>
        <w:div w:id="1661035762">
          <w:marLeft w:val="0"/>
          <w:marRight w:val="0"/>
          <w:marTop w:val="0"/>
          <w:marBottom w:val="0"/>
          <w:divBdr>
            <w:top w:val="none" w:sz="0" w:space="0" w:color="auto"/>
            <w:left w:val="none" w:sz="0" w:space="0" w:color="auto"/>
            <w:bottom w:val="none" w:sz="0" w:space="0" w:color="auto"/>
            <w:right w:val="none" w:sz="0" w:space="0" w:color="auto"/>
          </w:divBdr>
          <w:divsChild>
            <w:div w:id="1321272069">
              <w:marLeft w:val="0"/>
              <w:marRight w:val="0"/>
              <w:marTop w:val="0"/>
              <w:marBottom w:val="0"/>
              <w:divBdr>
                <w:top w:val="none" w:sz="0" w:space="0" w:color="auto"/>
                <w:left w:val="none" w:sz="0" w:space="0" w:color="auto"/>
                <w:bottom w:val="none" w:sz="0" w:space="0" w:color="auto"/>
                <w:right w:val="none" w:sz="0" w:space="0" w:color="auto"/>
              </w:divBdr>
              <w:divsChild>
                <w:div w:id="1266886167">
                  <w:marLeft w:val="0"/>
                  <w:marRight w:val="0"/>
                  <w:marTop w:val="0"/>
                  <w:marBottom w:val="0"/>
                  <w:divBdr>
                    <w:top w:val="none" w:sz="0" w:space="0" w:color="auto"/>
                    <w:left w:val="none" w:sz="0" w:space="0" w:color="auto"/>
                    <w:bottom w:val="none" w:sz="0" w:space="0" w:color="auto"/>
                    <w:right w:val="none" w:sz="0" w:space="0" w:color="auto"/>
                  </w:divBdr>
                </w:div>
                <w:div w:id="14156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60016">
      <w:bodyDiv w:val="1"/>
      <w:marLeft w:val="0"/>
      <w:marRight w:val="0"/>
      <w:marTop w:val="0"/>
      <w:marBottom w:val="0"/>
      <w:divBdr>
        <w:top w:val="none" w:sz="0" w:space="0" w:color="auto"/>
        <w:left w:val="none" w:sz="0" w:space="0" w:color="auto"/>
        <w:bottom w:val="none" w:sz="0" w:space="0" w:color="auto"/>
        <w:right w:val="none" w:sz="0" w:space="0" w:color="auto"/>
      </w:divBdr>
      <w:divsChild>
        <w:div w:id="662389123">
          <w:marLeft w:val="0"/>
          <w:marRight w:val="0"/>
          <w:marTop w:val="0"/>
          <w:marBottom w:val="0"/>
          <w:divBdr>
            <w:top w:val="none" w:sz="0" w:space="0" w:color="auto"/>
            <w:left w:val="none" w:sz="0" w:space="0" w:color="auto"/>
            <w:bottom w:val="none" w:sz="0" w:space="0" w:color="auto"/>
            <w:right w:val="none" w:sz="0" w:space="0" w:color="auto"/>
          </w:divBdr>
          <w:divsChild>
            <w:div w:id="1185511283">
              <w:marLeft w:val="0"/>
              <w:marRight w:val="0"/>
              <w:marTop w:val="0"/>
              <w:marBottom w:val="0"/>
              <w:divBdr>
                <w:top w:val="none" w:sz="0" w:space="0" w:color="auto"/>
                <w:left w:val="none" w:sz="0" w:space="0" w:color="auto"/>
                <w:bottom w:val="none" w:sz="0" w:space="0" w:color="auto"/>
                <w:right w:val="none" w:sz="0" w:space="0" w:color="auto"/>
              </w:divBdr>
              <w:divsChild>
                <w:div w:id="1813017323">
                  <w:marLeft w:val="0"/>
                  <w:marRight w:val="0"/>
                  <w:marTop w:val="0"/>
                  <w:marBottom w:val="0"/>
                  <w:divBdr>
                    <w:top w:val="none" w:sz="0" w:space="0" w:color="auto"/>
                    <w:left w:val="none" w:sz="0" w:space="0" w:color="auto"/>
                    <w:bottom w:val="none" w:sz="0" w:space="0" w:color="auto"/>
                    <w:right w:val="none" w:sz="0" w:space="0" w:color="auto"/>
                  </w:divBdr>
                </w:div>
              </w:divsChild>
            </w:div>
            <w:div w:id="1537158543">
              <w:marLeft w:val="0"/>
              <w:marRight w:val="0"/>
              <w:marTop w:val="0"/>
              <w:marBottom w:val="0"/>
              <w:divBdr>
                <w:top w:val="none" w:sz="0" w:space="0" w:color="auto"/>
                <w:left w:val="none" w:sz="0" w:space="0" w:color="auto"/>
                <w:bottom w:val="none" w:sz="0" w:space="0" w:color="auto"/>
                <w:right w:val="none" w:sz="0" w:space="0" w:color="auto"/>
              </w:divBdr>
              <w:divsChild>
                <w:div w:id="5485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3048">
          <w:marLeft w:val="0"/>
          <w:marRight w:val="0"/>
          <w:marTop w:val="0"/>
          <w:marBottom w:val="0"/>
          <w:divBdr>
            <w:top w:val="none" w:sz="0" w:space="0" w:color="auto"/>
            <w:left w:val="none" w:sz="0" w:space="0" w:color="auto"/>
            <w:bottom w:val="none" w:sz="0" w:space="0" w:color="auto"/>
            <w:right w:val="none" w:sz="0" w:space="0" w:color="auto"/>
          </w:divBdr>
          <w:divsChild>
            <w:div w:id="1372001904">
              <w:marLeft w:val="0"/>
              <w:marRight w:val="0"/>
              <w:marTop w:val="0"/>
              <w:marBottom w:val="0"/>
              <w:divBdr>
                <w:top w:val="none" w:sz="0" w:space="0" w:color="auto"/>
                <w:left w:val="none" w:sz="0" w:space="0" w:color="auto"/>
                <w:bottom w:val="none" w:sz="0" w:space="0" w:color="auto"/>
                <w:right w:val="none" w:sz="0" w:space="0" w:color="auto"/>
              </w:divBdr>
              <w:divsChild>
                <w:div w:id="14855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3751">
      <w:bodyDiv w:val="1"/>
      <w:marLeft w:val="0"/>
      <w:marRight w:val="0"/>
      <w:marTop w:val="0"/>
      <w:marBottom w:val="0"/>
      <w:divBdr>
        <w:top w:val="none" w:sz="0" w:space="0" w:color="auto"/>
        <w:left w:val="none" w:sz="0" w:space="0" w:color="auto"/>
        <w:bottom w:val="none" w:sz="0" w:space="0" w:color="auto"/>
        <w:right w:val="none" w:sz="0" w:space="0" w:color="auto"/>
      </w:divBdr>
    </w:div>
    <w:div w:id="1399983904">
      <w:bodyDiv w:val="1"/>
      <w:marLeft w:val="0"/>
      <w:marRight w:val="0"/>
      <w:marTop w:val="0"/>
      <w:marBottom w:val="0"/>
      <w:divBdr>
        <w:top w:val="none" w:sz="0" w:space="0" w:color="auto"/>
        <w:left w:val="none" w:sz="0" w:space="0" w:color="auto"/>
        <w:bottom w:val="none" w:sz="0" w:space="0" w:color="auto"/>
        <w:right w:val="none" w:sz="0" w:space="0" w:color="auto"/>
      </w:divBdr>
      <w:divsChild>
        <w:div w:id="1923298473">
          <w:marLeft w:val="0"/>
          <w:marRight w:val="0"/>
          <w:marTop w:val="0"/>
          <w:marBottom w:val="0"/>
          <w:divBdr>
            <w:top w:val="none" w:sz="0" w:space="0" w:color="auto"/>
            <w:left w:val="none" w:sz="0" w:space="0" w:color="auto"/>
            <w:bottom w:val="none" w:sz="0" w:space="0" w:color="auto"/>
            <w:right w:val="none" w:sz="0" w:space="0" w:color="auto"/>
          </w:divBdr>
          <w:divsChild>
            <w:div w:id="115024491">
              <w:marLeft w:val="0"/>
              <w:marRight w:val="0"/>
              <w:marTop w:val="0"/>
              <w:marBottom w:val="0"/>
              <w:divBdr>
                <w:top w:val="none" w:sz="0" w:space="0" w:color="auto"/>
                <w:left w:val="none" w:sz="0" w:space="0" w:color="auto"/>
                <w:bottom w:val="none" w:sz="0" w:space="0" w:color="auto"/>
                <w:right w:val="none" w:sz="0" w:space="0" w:color="auto"/>
              </w:divBdr>
              <w:divsChild>
                <w:div w:id="14609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93320">
      <w:bodyDiv w:val="1"/>
      <w:marLeft w:val="0"/>
      <w:marRight w:val="0"/>
      <w:marTop w:val="0"/>
      <w:marBottom w:val="0"/>
      <w:divBdr>
        <w:top w:val="none" w:sz="0" w:space="0" w:color="auto"/>
        <w:left w:val="none" w:sz="0" w:space="0" w:color="auto"/>
        <w:bottom w:val="none" w:sz="0" w:space="0" w:color="auto"/>
        <w:right w:val="none" w:sz="0" w:space="0" w:color="auto"/>
      </w:divBdr>
    </w:div>
    <w:div w:id="1888564832">
      <w:bodyDiv w:val="1"/>
      <w:marLeft w:val="0"/>
      <w:marRight w:val="0"/>
      <w:marTop w:val="0"/>
      <w:marBottom w:val="0"/>
      <w:divBdr>
        <w:top w:val="none" w:sz="0" w:space="0" w:color="auto"/>
        <w:left w:val="none" w:sz="0" w:space="0" w:color="auto"/>
        <w:bottom w:val="none" w:sz="0" w:space="0" w:color="auto"/>
        <w:right w:val="none" w:sz="0" w:space="0" w:color="auto"/>
      </w:divBdr>
      <w:divsChild>
        <w:div w:id="599795914">
          <w:marLeft w:val="0"/>
          <w:marRight w:val="0"/>
          <w:marTop w:val="0"/>
          <w:marBottom w:val="0"/>
          <w:divBdr>
            <w:top w:val="none" w:sz="0" w:space="0" w:color="auto"/>
            <w:left w:val="none" w:sz="0" w:space="0" w:color="auto"/>
            <w:bottom w:val="none" w:sz="0" w:space="0" w:color="auto"/>
            <w:right w:val="none" w:sz="0" w:space="0" w:color="auto"/>
          </w:divBdr>
          <w:divsChild>
            <w:div w:id="1955093895">
              <w:marLeft w:val="0"/>
              <w:marRight w:val="0"/>
              <w:marTop w:val="0"/>
              <w:marBottom w:val="0"/>
              <w:divBdr>
                <w:top w:val="none" w:sz="0" w:space="0" w:color="auto"/>
                <w:left w:val="none" w:sz="0" w:space="0" w:color="auto"/>
                <w:bottom w:val="none" w:sz="0" w:space="0" w:color="auto"/>
                <w:right w:val="none" w:sz="0" w:space="0" w:color="auto"/>
              </w:divBdr>
              <w:divsChild>
                <w:div w:id="41301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0228">
      <w:bodyDiv w:val="1"/>
      <w:marLeft w:val="0"/>
      <w:marRight w:val="0"/>
      <w:marTop w:val="0"/>
      <w:marBottom w:val="0"/>
      <w:divBdr>
        <w:top w:val="none" w:sz="0" w:space="0" w:color="auto"/>
        <w:left w:val="none" w:sz="0" w:space="0" w:color="auto"/>
        <w:bottom w:val="none" w:sz="0" w:space="0" w:color="auto"/>
        <w:right w:val="none" w:sz="0" w:space="0" w:color="auto"/>
      </w:divBdr>
      <w:divsChild>
        <w:div w:id="920063937">
          <w:marLeft w:val="0"/>
          <w:marRight w:val="0"/>
          <w:marTop w:val="0"/>
          <w:marBottom w:val="0"/>
          <w:divBdr>
            <w:top w:val="none" w:sz="0" w:space="0" w:color="auto"/>
            <w:left w:val="none" w:sz="0" w:space="0" w:color="auto"/>
            <w:bottom w:val="none" w:sz="0" w:space="0" w:color="auto"/>
            <w:right w:val="none" w:sz="0" w:space="0" w:color="auto"/>
          </w:divBdr>
          <w:divsChild>
            <w:div w:id="1165630444">
              <w:marLeft w:val="0"/>
              <w:marRight w:val="0"/>
              <w:marTop w:val="0"/>
              <w:marBottom w:val="0"/>
              <w:divBdr>
                <w:top w:val="none" w:sz="0" w:space="0" w:color="auto"/>
                <w:left w:val="none" w:sz="0" w:space="0" w:color="auto"/>
                <w:bottom w:val="none" w:sz="0" w:space="0" w:color="auto"/>
                <w:right w:val="none" w:sz="0" w:space="0" w:color="auto"/>
              </w:divBdr>
              <w:divsChild>
                <w:div w:id="18177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30211">
      <w:bodyDiv w:val="1"/>
      <w:marLeft w:val="0"/>
      <w:marRight w:val="0"/>
      <w:marTop w:val="0"/>
      <w:marBottom w:val="0"/>
      <w:divBdr>
        <w:top w:val="none" w:sz="0" w:space="0" w:color="auto"/>
        <w:left w:val="none" w:sz="0" w:space="0" w:color="auto"/>
        <w:bottom w:val="none" w:sz="0" w:space="0" w:color="auto"/>
        <w:right w:val="none" w:sz="0" w:space="0" w:color="auto"/>
      </w:divBdr>
      <w:divsChild>
        <w:div w:id="442043793">
          <w:marLeft w:val="0"/>
          <w:marRight w:val="0"/>
          <w:marTop w:val="0"/>
          <w:marBottom w:val="0"/>
          <w:divBdr>
            <w:top w:val="none" w:sz="0" w:space="0" w:color="auto"/>
            <w:left w:val="none" w:sz="0" w:space="0" w:color="auto"/>
            <w:bottom w:val="none" w:sz="0" w:space="0" w:color="auto"/>
            <w:right w:val="none" w:sz="0" w:space="0" w:color="auto"/>
          </w:divBdr>
          <w:divsChild>
            <w:div w:id="535436220">
              <w:marLeft w:val="0"/>
              <w:marRight w:val="0"/>
              <w:marTop w:val="0"/>
              <w:marBottom w:val="0"/>
              <w:divBdr>
                <w:top w:val="none" w:sz="0" w:space="0" w:color="auto"/>
                <w:left w:val="none" w:sz="0" w:space="0" w:color="auto"/>
                <w:bottom w:val="none" w:sz="0" w:space="0" w:color="auto"/>
                <w:right w:val="none" w:sz="0" w:space="0" w:color="auto"/>
              </w:divBdr>
              <w:divsChild>
                <w:div w:id="935477096">
                  <w:marLeft w:val="0"/>
                  <w:marRight w:val="0"/>
                  <w:marTop w:val="0"/>
                  <w:marBottom w:val="0"/>
                  <w:divBdr>
                    <w:top w:val="none" w:sz="0" w:space="0" w:color="auto"/>
                    <w:left w:val="none" w:sz="0" w:space="0" w:color="auto"/>
                    <w:bottom w:val="none" w:sz="0" w:space="0" w:color="auto"/>
                    <w:right w:val="none" w:sz="0" w:space="0" w:color="auto"/>
                  </w:divBdr>
                </w:div>
              </w:divsChild>
            </w:div>
            <w:div w:id="919680129">
              <w:marLeft w:val="0"/>
              <w:marRight w:val="0"/>
              <w:marTop w:val="0"/>
              <w:marBottom w:val="0"/>
              <w:divBdr>
                <w:top w:val="none" w:sz="0" w:space="0" w:color="auto"/>
                <w:left w:val="none" w:sz="0" w:space="0" w:color="auto"/>
                <w:bottom w:val="none" w:sz="0" w:space="0" w:color="auto"/>
                <w:right w:val="none" w:sz="0" w:space="0" w:color="auto"/>
              </w:divBdr>
              <w:divsChild>
                <w:div w:id="541943815">
                  <w:marLeft w:val="0"/>
                  <w:marRight w:val="0"/>
                  <w:marTop w:val="0"/>
                  <w:marBottom w:val="0"/>
                  <w:divBdr>
                    <w:top w:val="none" w:sz="0" w:space="0" w:color="auto"/>
                    <w:left w:val="none" w:sz="0" w:space="0" w:color="auto"/>
                    <w:bottom w:val="none" w:sz="0" w:space="0" w:color="auto"/>
                    <w:right w:val="none" w:sz="0" w:space="0" w:color="auto"/>
                  </w:divBdr>
                  <w:divsChild>
                    <w:div w:id="358432012">
                      <w:marLeft w:val="0"/>
                      <w:marRight w:val="0"/>
                      <w:marTop w:val="0"/>
                      <w:marBottom w:val="0"/>
                      <w:divBdr>
                        <w:top w:val="none" w:sz="0" w:space="0" w:color="auto"/>
                        <w:left w:val="none" w:sz="0" w:space="0" w:color="auto"/>
                        <w:bottom w:val="none" w:sz="0" w:space="0" w:color="auto"/>
                        <w:right w:val="none" w:sz="0" w:space="0" w:color="auto"/>
                      </w:divBdr>
                    </w:div>
                  </w:divsChild>
                </w:div>
                <w:div w:id="1173955325">
                  <w:marLeft w:val="0"/>
                  <w:marRight w:val="0"/>
                  <w:marTop w:val="0"/>
                  <w:marBottom w:val="0"/>
                  <w:divBdr>
                    <w:top w:val="none" w:sz="0" w:space="0" w:color="auto"/>
                    <w:left w:val="none" w:sz="0" w:space="0" w:color="auto"/>
                    <w:bottom w:val="none" w:sz="0" w:space="0" w:color="auto"/>
                    <w:right w:val="none" w:sz="0" w:space="0" w:color="auto"/>
                  </w:divBdr>
                  <w:divsChild>
                    <w:div w:id="1913390469">
                      <w:marLeft w:val="0"/>
                      <w:marRight w:val="0"/>
                      <w:marTop w:val="0"/>
                      <w:marBottom w:val="0"/>
                      <w:divBdr>
                        <w:top w:val="none" w:sz="0" w:space="0" w:color="auto"/>
                        <w:left w:val="none" w:sz="0" w:space="0" w:color="auto"/>
                        <w:bottom w:val="none" w:sz="0" w:space="0" w:color="auto"/>
                        <w:right w:val="none" w:sz="0" w:space="0" w:color="auto"/>
                      </w:divBdr>
                    </w:div>
                  </w:divsChild>
                </w:div>
                <w:div w:id="644894341">
                  <w:marLeft w:val="0"/>
                  <w:marRight w:val="0"/>
                  <w:marTop w:val="0"/>
                  <w:marBottom w:val="0"/>
                  <w:divBdr>
                    <w:top w:val="none" w:sz="0" w:space="0" w:color="auto"/>
                    <w:left w:val="none" w:sz="0" w:space="0" w:color="auto"/>
                    <w:bottom w:val="none" w:sz="0" w:space="0" w:color="auto"/>
                    <w:right w:val="none" w:sz="0" w:space="0" w:color="auto"/>
                  </w:divBdr>
                  <w:divsChild>
                    <w:div w:id="1627348099">
                      <w:marLeft w:val="0"/>
                      <w:marRight w:val="0"/>
                      <w:marTop w:val="0"/>
                      <w:marBottom w:val="0"/>
                      <w:divBdr>
                        <w:top w:val="none" w:sz="0" w:space="0" w:color="auto"/>
                        <w:left w:val="none" w:sz="0" w:space="0" w:color="auto"/>
                        <w:bottom w:val="none" w:sz="0" w:space="0" w:color="auto"/>
                        <w:right w:val="none" w:sz="0" w:space="0" w:color="auto"/>
                      </w:divBdr>
                    </w:div>
                  </w:divsChild>
                </w:div>
                <w:div w:id="728917533">
                  <w:marLeft w:val="0"/>
                  <w:marRight w:val="0"/>
                  <w:marTop w:val="0"/>
                  <w:marBottom w:val="0"/>
                  <w:divBdr>
                    <w:top w:val="none" w:sz="0" w:space="0" w:color="auto"/>
                    <w:left w:val="none" w:sz="0" w:space="0" w:color="auto"/>
                    <w:bottom w:val="none" w:sz="0" w:space="0" w:color="auto"/>
                    <w:right w:val="none" w:sz="0" w:space="0" w:color="auto"/>
                  </w:divBdr>
                  <w:divsChild>
                    <w:div w:id="1618831482">
                      <w:marLeft w:val="0"/>
                      <w:marRight w:val="0"/>
                      <w:marTop w:val="0"/>
                      <w:marBottom w:val="0"/>
                      <w:divBdr>
                        <w:top w:val="none" w:sz="0" w:space="0" w:color="auto"/>
                        <w:left w:val="none" w:sz="0" w:space="0" w:color="auto"/>
                        <w:bottom w:val="none" w:sz="0" w:space="0" w:color="auto"/>
                        <w:right w:val="none" w:sz="0" w:space="0" w:color="auto"/>
                      </w:divBdr>
                    </w:div>
                  </w:divsChild>
                </w:div>
                <w:div w:id="833298318">
                  <w:marLeft w:val="0"/>
                  <w:marRight w:val="0"/>
                  <w:marTop w:val="0"/>
                  <w:marBottom w:val="0"/>
                  <w:divBdr>
                    <w:top w:val="none" w:sz="0" w:space="0" w:color="auto"/>
                    <w:left w:val="none" w:sz="0" w:space="0" w:color="auto"/>
                    <w:bottom w:val="none" w:sz="0" w:space="0" w:color="auto"/>
                    <w:right w:val="none" w:sz="0" w:space="0" w:color="auto"/>
                  </w:divBdr>
                  <w:divsChild>
                    <w:div w:id="380520397">
                      <w:marLeft w:val="0"/>
                      <w:marRight w:val="0"/>
                      <w:marTop w:val="0"/>
                      <w:marBottom w:val="0"/>
                      <w:divBdr>
                        <w:top w:val="none" w:sz="0" w:space="0" w:color="auto"/>
                        <w:left w:val="none" w:sz="0" w:space="0" w:color="auto"/>
                        <w:bottom w:val="none" w:sz="0" w:space="0" w:color="auto"/>
                        <w:right w:val="none" w:sz="0" w:space="0" w:color="auto"/>
                      </w:divBdr>
                    </w:div>
                  </w:divsChild>
                </w:div>
                <w:div w:id="1253052470">
                  <w:marLeft w:val="0"/>
                  <w:marRight w:val="0"/>
                  <w:marTop w:val="0"/>
                  <w:marBottom w:val="0"/>
                  <w:divBdr>
                    <w:top w:val="none" w:sz="0" w:space="0" w:color="auto"/>
                    <w:left w:val="none" w:sz="0" w:space="0" w:color="auto"/>
                    <w:bottom w:val="none" w:sz="0" w:space="0" w:color="auto"/>
                    <w:right w:val="none" w:sz="0" w:space="0" w:color="auto"/>
                  </w:divBdr>
                  <w:divsChild>
                    <w:div w:id="443355156">
                      <w:marLeft w:val="0"/>
                      <w:marRight w:val="0"/>
                      <w:marTop w:val="0"/>
                      <w:marBottom w:val="0"/>
                      <w:divBdr>
                        <w:top w:val="none" w:sz="0" w:space="0" w:color="auto"/>
                        <w:left w:val="none" w:sz="0" w:space="0" w:color="auto"/>
                        <w:bottom w:val="none" w:sz="0" w:space="0" w:color="auto"/>
                        <w:right w:val="none" w:sz="0" w:space="0" w:color="auto"/>
                      </w:divBdr>
                    </w:div>
                  </w:divsChild>
                </w:div>
                <w:div w:id="1529953388">
                  <w:marLeft w:val="0"/>
                  <w:marRight w:val="0"/>
                  <w:marTop w:val="0"/>
                  <w:marBottom w:val="0"/>
                  <w:divBdr>
                    <w:top w:val="none" w:sz="0" w:space="0" w:color="auto"/>
                    <w:left w:val="none" w:sz="0" w:space="0" w:color="auto"/>
                    <w:bottom w:val="none" w:sz="0" w:space="0" w:color="auto"/>
                    <w:right w:val="none" w:sz="0" w:space="0" w:color="auto"/>
                  </w:divBdr>
                  <w:divsChild>
                    <w:div w:id="1833401649">
                      <w:marLeft w:val="0"/>
                      <w:marRight w:val="0"/>
                      <w:marTop w:val="0"/>
                      <w:marBottom w:val="0"/>
                      <w:divBdr>
                        <w:top w:val="none" w:sz="0" w:space="0" w:color="auto"/>
                        <w:left w:val="none" w:sz="0" w:space="0" w:color="auto"/>
                        <w:bottom w:val="none" w:sz="0" w:space="0" w:color="auto"/>
                        <w:right w:val="none" w:sz="0" w:space="0" w:color="auto"/>
                      </w:divBdr>
                    </w:div>
                  </w:divsChild>
                </w:div>
                <w:div w:id="1255015781">
                  <w:marLeft w:val="0"/>
                  <w:marRight w:val="0"/>
                  <w:marTop w:val="0"/>
                  <w:marBottom w:val="0"/>
                  <w:divBdr>
                    <w:top w:val="none" w:sz="0" w:space="0" w:color="auto"/>
                    <w:left w:val="none" w:sz="0" w:space="0" w:color="auto"/>
                    <w:bottom w:val="none" w:sz="0" w:space="0" w:color="auto"/>
                    <w:right w:val="none" w:sz="0" w:space="0" w:color="auto"/>
                  </w:divBdr>
                  <w:divsChild>
                    <w:div w:id="162353403">
                      <w:marLeft w:val="0"/>
                      <w:marRight w:val="0"/>
                      <w:marTop w:val="0"/>
                      <w:marBottom w:val="0"/>
                      <w:divBdr>
                        <w:top w:val="none" w:sz="0" w:space="0" w:color="auto"/>
                        <w:left w:val="none" w:sz="0" w:space="0" w:color="auto"/>
                        <w:bottom w:val="none" w:sz="0" w:space="0" w:color="auto"/>
                        <w:right w:val="none" w:sz="0" w:space="0" w:color="auto"/>
                      </w:divBdr>
                    </w:div>
                  </w:divsChild>
                </w:div>
                <w:div w:id="899243940">
                  <w:marLeft w:val="0"/>
                  <w:marRight w:val="0"/>
                  <w:marTop w:val="0"/>
                  <w:marBottom w:val="0"/>
                  <w:divBdr>
                    <w:top w:val="none" w:sz="0" w:space="0" w:color="auto"/>
                    <w:left w:val="none" w:sz="0" w:space="0" w:color="auto"/>
                    <w:bottom w:val="none" w:sz="0" w:space="0" w:color="auto"/>
                    <w:right w:val="none" w:sz="0" w:space="0" w:color="auto"/>
                  </w:divBdr>
                  <w:divsChild>
                    <w:div w:id="192959822">
                      <w:marLeft w:val="0"/>
                      <w:marRight w:val="0"/>
                      <w:marTop w:val="0"/>
                      <w:marBottom w:val="0"/>
                      <w:divBdr>
                        <w:top w:val="none" w:sz="0" w:space="0" w:color="auto"/>
                        <w:left w:val="none" w:sz="0" w:space="0" w:color="auto"/>
                        <w:bottom w:val="none" w:sz="0" w:space="0" w:color="auto"/>
                        <w:right w:val="none" w:sz="0" w:space="0" w:color="auto"/>
                      </w:divBdr>
                    </w:div>
                  </w:divsChild>
                </w:div>
                <w:div w:id="681325727">
                  <w:marLeft w:val="0"/>
                  <w:marRight w:val="0"/>
                  <w:marTop w:val="0"/>
                  <w:marBottom w:val="0"/>
                  <w:divBdr>
                    <w:top w:val="none" w:sz="0" w:space="0" w:color="auto"/>
                    <w:left w:val="none" w:sz="0" w:space="0" w:color="auto"/>
                    <w:bottom w:val="none" w:sz="0" w:space="0" w:color="auto"/>
                    <w:right w:val="none" w:sz="0" w:space="0" w:color="auto"/>
                  </w:divBdr>
                  <w:divsChild>
                    <w:div w:id="897472502">
                      <w:marLeft w:val="0"/>
                      <w:marRight w:val="0"/>
                      <w:marTop w:val="0"/>
                      <w:marBottom w:val="0"/>
                      <w:divBdr>
                        <w:top w:val="none" w:sz="0" w:space="0" w:color="auto"/>
                        <w:left w:val="none" w:sz="0" w:space="0" w:color="auto"/>
                        <w:bottom w:val="none" w:sz="0" w:space="0" w:color="auto"/>
                        <w:right w:val="none" w:sz="0" w:space="0" w:color="auto"/>
                      </w:divBdr>
                    </w:div>
                  </w:divsChild>
                </w:div>
                <w:div w:id="644163015">
                  <w:marLeft w:val="0"/>
                  <w:marRight w:val="0"/>
                  <w:marTop w:val="0"/>
                  <w:marBottom w:val="0"/>
                  <w:divBdr>
                    <w:top w:val="none" w:sz="0" w:space="0" w:color="auto"/>
                    <w:left w:val="none" w:sz="0" w:space="0" w:color="auto"/>
                    <w:bottom w:val="none" w:sz="0" w:space="0" w:color="auto"/>
                    <w:right w:val="none" w:sz="0" w:space="0" w:color="auto"/>
                  </w:divBdr>
                  <w:divsChild>
                    <w:div w:id="1237011662">
                      <w:marLeft w:val="0"/>
                      <w:marRight w:val="0"/>
                      <w:marTop w:val="0"/>
                      <w:marBottom w:val="0"/>
                      <w:divBdr>
                        <w:top w:val="none" w:sz="0" w:space="0" w:color="auto"/>
                        <w:left w:val="none" w:sz="0" w:space="0" w:color="auto"/>
                        <w:bottom w:val="none" w:sz="0" w:space="0" w:color="auto"/>
                        <w:right w:val="none" w:sz="0" w:space="0" w:color="auto"/>
                      </w:divBdr>
                    </w:div>
                  </w:divsChild>
                </w:div>
                <w:div w:id="435446424">
                  <w:marLeft w:val="0"/>
                  <w:marRight w:val="0"/>
                  <w:marTop w:val="0"/>
                  <w:marBottom w:val="0"/>
                  <w:divBdr>
                    <w:top w:val="none" w:sz="0" w:space="0" w:color="auto"/>
                    <w:left w:val="none" w:sz="0" w:space="0" w:color="auto"/>
                    <w:bottom w:val="none" w:sz="0" w:space="0" w:color="auto"/>
                    <w:right w:val="none" w:sz="0" w:space="0" w:color="auto"/>
                  </w:divBdr>
                  <w:divsChild>
                    <w:div w:id="1428573006">
                      <w:marLeft w:val="0"/>
                      <w:marRight w:val="0"/>
                      <w:marTop w:val="0"/>
                      <w:marBottom w:val="0"/>
                      <w:divBdr>
                        <w:top w:val="none" w:sz="0" w:space="0" w:color="auto"/>
                        <w:left w:val="none" w:sz="0" w:space="0" w:color="auto"/>
                        <w:bottom w:val="none" w:sz="0" w:space="0" w:color="auto"/>
                        <w:right w:val="none" w:sz="0" w:space="0" w:color="auto"/>
                      </w:divBdr>
                    </w:div>
                  </w:divsChild>
                </w:div>
                <w:div w:id="324477612">
                  <w:marLeft w:val="0"/>
                  <w:marRight w:val="0"/>
                  <w:marTop w:val="0"/>
                  <w:marBottom w:val="0"/>
                  <w:divBdr>
                    <w:top w:val="none" w:sz="0" w:space="0" w:color="auto"/>
                    <w:left w:val="none" w:sz="0" w:space="0" w:color="auto"/>
                    <w:bottom w:val="none" w:sz="0" w:space="0" w:color="auto"/>
                    <w:right w:val="none" w:sz="0" w:space="0" w:color="auto"/>
                  </w:divBdr>
                  <w:divsChild>
                    <w:div w:id="2001932269">
                      <w:marLeft w:val="0"/>
                      <w:marRight w:val="0"/>
                      <w:marTop w:val="0"/>
                      <w:marBottom w:val="0"/>
                      <w:divBdr>
                        <w:top w:val="none" w:sz="0" w:space="0" w:color="auto"/>
                        <w:left w:val="none" w:sz="0" w:space="0" w:color="auto"/>
                        <w:bottom w:val="none" w:sz="0" w:space="0" w:color="auto"/>
                        <w:right w:val="none" w:sz="0" w:space="0" w:color="auto"/>
                      </w:divBdr>
                    </w:div>
                  </w:divsChild>
                </w:div>
                <w:div w:id="266932366">
                  <w:marLeft w:val="0"/>
                  <w:marRight w:val="0"/>
                  <w:marTop w:val="0"/>
                  <w:marBottom w:val="0"/>
                  <w:divBdr>
                    <w:top w:val="none" w:sz="0" w:space="0" w:color="auto"/>
                    <w:left w:val="none" w:sz="0" w:space="0" w:color="auto"/>
                    <w:bottom w:val="none" w:sz="0" w:space="0" w:color="auto"/>
                    <w:right w:val="none" w:sz="0" w:space="0" w:color="auto"/>
                  </w:divBdr>
                  <w:divsChild>
                    <w:div w:id="611939807">
                      <w:marLeft w:val="0"/>
                      <w:marRight w:val="0"/>
                      <w:marTop w:val="0"/>
                      <w:marBottom w:val="0"/>
                      <w:divBdr>
                        <w:top w:val="none" w:sz="0" w:space="0" w:color="auto"/>
                        <w:left w:val="none" w:sz="0" w:space="0" w:color="auto"/>
                        <w:bottom w:val="none" w:sz="0" w:space="0" w:color="auto"/>
                        <w:right w:val="none" w:sz="0" w:space="0" w:color="auto"/>
                      </w:divBdr>
                    </w:div>
                  </w:divsChild>
                </w:div>
                <w:div w:id="564073935">
                  <w:marLeft w:val="0"/>
                  <w:marRight w:val="0"/>
                  <w:marTop w:val="0"/>
                  <w:marBottom w:val="0"/>
                  <w:divBdr>
                    <w:top w:val="none" w:sz="0" w:space="0" w:color="auto"/>
                    <w:left w:val="none" w:sz="0" w:space="0" w:color="auto"/>
                    <w:bottom w:val="none" w:sz="0" w:space="0" w:color="auto"/>
                    <w:right w:val="none" w:sz="0" w:space="0" w:color="auto"/>
                  </w:divBdr>
                  <w:divsChild>
                    <w:div w:id="791823539">
                      <w:marLeft w:val="0"/>
                      <w:marRight w:val="0"/>
                      <w:marTop w:val="0"/>
                      <w:marBottom w:val="0"/>
                      <w:divBdr>
                        <w:top w:val="none" w:sz="0" w:space="0" w:color="auto"/>
                        <w:left w:val="none" w:sz="0" w:space="0" w:color="auto"/>
                        <w:bottom w:val="none" w:sz="0" w:space="0" w:color="auto"/>
                        <w:right w:val="none" w:sz="0" w:space="0" w:color="auto"/>
                      </w:divBdr>
                    </w:div>
                  </w:divsChild>
                </w:div>
                <w:div w:id="1018895831">
                  <w:marLeft w:val="0"/>
                  <w:marRight w:val="0"/>
                  <w:marTop w:val="0"/>
                  <w:marBottom w:val="0"/>
                  <w:divBdr>
                    <w:top w:val="none" w:sz="0" w:space="0" w:color="auto"/>
                    <w:left w:val="none" w:sz="0" w:space="0" w:color="auto"/>
                    <w:bottom w:val="none" w:sz="0" w:space="0" w:color="auto"/>
                    <w:right w:val="none" w:sz="0" w:space="0" w:color="auto"/>
                  </w:divBdr>
                  <w:divsChild>
                    <w:div w:id="637758456">
                      <w:marLeft w:val="0"/>
                      <w:marRight w:val="0"/>
                      <w:marTop w:val="0"/>
                      <w:marBottom w:val="0"/>
                      <w:divBdr>
                        <w:top w:val="none" w:sz="0" w:space="0" w:color="auto"/>
                        <w:left w:val="none" w:sz="0" w:space="0" w:color="auto"/>
                        <w:bottom w:val="none" w:sz="0" w:space="0" w:color="auto"/>
                        <w:right w:val="none" w:sz="0" w:space="0" w:color="auto"/>
                      </w:divBdr>
                    </w:div>
                  </w:divsChild>
                </w:div>
                <w:div w:id="1385760779">
                  <w:marLeft w:val="0"/>
                  <w:marRight w:val="0"/>
                  <w:marTop w:val="0"/>
                  <w:marBottom w:val="0"/>
                  <w:divBdr>
                    <w:top w:val="none" w:sz="0" w:space="0" w:color="auto"/>
                    <w:left w:val="none" w:sz="0" w:space="0" w:color="auto"/>
                    <w:bottom w:val="none" w:sz="0" w:space="0" w:color="auto"/>
                    <w:right w:val="none" w:sz="0" w:space="0" w:color="auto"/>
                  </w:divBdr>
                  <w:divsChild>
                    <w:div w:id="1627081952">
                      <w:marLeft w:val="0"/>
                      <w:marRight w:val="0"/>
                      <w:marTop w:val="0"/>
                      <w:marBottom w:val="0"/>
                      <w:divBdr>
                        <w:top w:val="none" w:sz="0" w:space="0" w:color="auto"/>
                        <w:left w:val="none" w:sz="0" w:space="0" w:color="auto"/>
                        <w:bottom w:val="none" w:sz="0" w:space="0" w:color="auto"/>
                        <w:right w:val="none" w:sz="0" w:space="0" w:color="auto"/>
                      </w:divBdr>
                    </w:div>
                  </w:divsChild>
                </w:div>
                <w:div w:id="324482412">
                  <w:marLeft w:val="0"/>
                  <w:marRight w:val="0"/>
                  <w:marTop w:val="0"/>
                  <w:marBottom w:val="0"/>
                  <w:divBdr>
                    <w:top w:val="none" w:sz="0" w:space="0" w:color="auto"/>
                    <w:left w:val="none" w:sz="0" w:space="0" w:color="auto"/>
                    <w:bottom w:val="none" w:sz="0" w:space="0" w:color="auto"/>
                    <w:right w:val="none" w:sz="0" w:space="0" w:color="auto"/>
                  </w:divBdr>
                  <w:divsChild>
                    <w:div w:id="1484657572">
                      <w:marLeft w:val="0"/>
                      <w:marRight w:val="0"/>
                      <w:marTop w:val="0"/>
                      <w:marBottom w:val="0"/>
                      <w:divBdr>
                        <w:top w:val="none" w:sz="0" w:space="0" w:color="auto"/>
                        <w:left w:val="none" w:sz="0" w:space="0" w:color="auto"/>
                        <w:bottom w:val="none" w:sz="0" w:space="0" w:color="auto"/>
                        <w:right w:val="none" w:sz="0" w:space="0" w:color="auto"/>
                      </w:divBdr>
                    </w:div>
                  </w:divsChild>
                </w:div>
                <w:div w:id="2062169393">
                  <w:marLeft w:val="0"/>
                  <w:marRight w:val="0"/>
                  <w:marTop w:val="0"/>
                  <w:marBottom w:val="0"/>
                  <w:divBdr>
                    <w:top w:val="none" w:sz="0" w:space="0" w:color="auto"/>
                    <w:left w:val="none" w:sz="0" w:space="0" w:color="auto"/>
                    <w:bottom w:val="none" w:sz="0" w:space="0" w:color="auto"/>
                    <w:right w:val="none" w:sz="0" w:space="0" w:color="auto"/>
                  </w:divBdr>
                  <w:divsChild>
                    <w:div w:id="1203128348">
                      <w:marLeft w:val="0"/>
                      <w:marRight w:val="0"/>
                      <w:marTop w:val="0"/>
                      <w:marBottom w:val="0"/>
                      <w:divBdr>
                        <w:top w:val="none" w:sz="0" w:space="0" w:color="auto"/>
                        <w:left w:val="none" w:sz="0" w:space="0" w:color="auto"/>
                        <w:bottom w:val="none" w:sz="0" w:space="0" w:color="auto"/>
                        <w:right w:val="none" w:sz="0" w:space="0" w:color="auto"/>
                      </w:divBdr>
                    </w:div>
                  </w:divsChild>
                </w:div>
                <w:div w:id="887061317">
                  <w:marLeft w:val="0"/>
                  <w:marRight w:val="0"/>
                  <w:marTop w:val="0"/>
                  <w:marBottom w:val="0"/>
                  <w:divBdr>
                    <w:top w:val="none" w:sz="0" w:space="0" w:color="auto"/>
                    <w:left w:val="none" w:sz="0" w:space="0" w:color="auto"/>
                    <w:bottom w:val="none" w:sz="0" w:space="0" w:color="auto"/>
                    <w:right w:val="none" w:sz="0" w:space="0" w:color="auto"/>
                  </w:divBdr>
                  <w:divsChild>
                    <w:div w:id="238751993">
                      <w:marLeft w:val="0"/>
                      <w:marRight w:val="0"/>
                      <w:marTop w:val="0"/>
                      <w:marBottom w:val="0"/>
                      <w:divBdr>
                        <w:top w:val="none" w:sz="0" w:space="0" w:color="auto"/>
                        <w:left w:val="none" w:sz="0" w:space="0" w:color="auto"/>
                        <w:bottom w:val="none" w:sz="0" w:space="0" w:color="auto"/>
                        <w:right w:val="none" w:sz="0" w:space="0" w:color="auto"/>
                      </w:divBdr>
                    </w:div>
                  </w:divsChild>
                </w:div>
                <w:div w:id="581766110">
                  <w:marLeft w:val="0"/>
                  <w:marRight w:val="0"/>
                  <w:marTop w:val="0"/>
                  <w:marBottom w:val="0"/>
                  <w:divBdr>
                    <w:top w:val="none" w:sz="0" w:space="0" w:color="auto"/>
                    <w:left w:val="none" w:sz="0" w:space="0" w:color="auto"/>
                    <w:bottom w:val="none" w:sz="0" w:space="0" w:color="auto"/>
                    <w:right w:val="none" w:sz="0" w:space="0" w:color="auto"/>
                  </w:divBdr>
                  <w:divsChild>
                    <w:div w:id="912617404">
                      <w:marLeft w:val="0"/>
                      <w:marRight w:val="0"/>
                      <w:marTop w:val="0"/>
                      <w:marBottom w:val="0"/>
                      <w:divBdr>
                        <w:top w:val="none" w:sz="0" w:space="0" w:color="auto"/>
                        <w:left w:val="none" w:sz="0" w:space="0" w:color="auto"/>
                        <w:bottom w:val="none" w:sz="0" w:space="0" w:color="auto"/>
                        <w:right w:val="none" w:sz="0" w:space="0" w:color="auto"/>
                      </w:divBdr>
                    </w:div>
                  </w:divsChild>
                </w:div>
                <w:div w:id="463696446">
                  <w:marLeft w:val="0"/>
                  <w:marRight w:val="0"/>
                  <w:marTop w:val="0"/>
                  <w:marBottom w:val="0"/>
                  <w:divBdr>
                    <w:top w:val="none" w:sz="0" w:space="0" w:color="auto"/>
                    <w:left w:val="none" w:sz="0" w:space="0" w:color="auto"/>
                    <w:bottom w:val="none" w:sz="0" w:space="0" w:color="auto"/>
                    <w:right w:val="none" w:sz="0" w:space="0" w:color="auto"/>
                  </w:divBdr>
                  <w:divsChild>
                    <w:div w:id="1606887618">
                      <w:marLeft w:val="0"/>
                      <w:marRight w:val="0"/>
                      <w:marTop w:val="0"/>
                      <w:marBottom w:val="0"/>
                      <w:divBdr>
                        <w:top w:val="none" w:sz="0" w:space="0" w:color="auto"/>
                        <w:left w:val="none" w:sz="0" w:space="0" w:color="auto"/>
                        <w:bottom w:val="none" w:sz="0" w:space="0" w:color="auto"/>
                        <w:right w:val="none" w:sz="0" w:space="0" w:color="auto"/>
                      </w:divBdr>
                    </w:div>
                  </w:divsChild>
                </w:div>
                <w:div w:id="1641228207">
                  <w:marLeft w:val="0"/>
                  <w:marRight w:val="0"/>
                  <w:marTop w:val="0"/>
                  <w:marBottom w:val="0"/>
                  <w:divBdr>
                    <w:top w:val="none" w:sz="0" w:space="0" w:color="auto"/>
                    <w:left w:val="none" w:sz="0" w:space="0" w:color="auto"/>
                    <w:bottom w:val="none" w:sz="0" w:space="0" w:color="auto"/>
                    <w:right w:val="none" w:sz="0" w:space="0" w:color="auto"/>
                  </w:divBdr>
                  <w:divsChild>
                    <w:div w:id="1766878295">
                      <w:marLeft w:val="0"/>
                      <w:marRight w:val="0"/>
                      <w:marTop w:val="0"/>
                      <w:marBottom w:val="0"/>
                      <w:divBdr>
                        <w:top w:val="none" w:sz="0" w:space="0" w:color="auto"/>
                        <w:left w:val="none" w:sz="0" w:space="0" w:color="auto"/>
                        <w:bottom w:val="none" w:sz="0" w:space="0" w:color="auto"/>
                        <w:right w:val="none" w:sz="0" w:space="0" w:color="auto"/>
                      </w:divBdr>
                    </w:div>
                  </w:divsChild>
                </w:div>
                <w:div w:id="402606905">
                  <w:marLeft w:val="0"/>
                  <w:marRight w:val="0"/>
                  <w:marTop w:val="0"/>
                  <w:marBottom w:val="0"/>
                  <w:divBdr>
                    <w:top w:val="none" w:sz="0" w:space="0" w:color="auto"/>
                    <w:left w:val="none" w:sz="0" w:space="0" w:color="auto"/>
                    <w:bottom w:val="none" w:sz="0" w:space="0" w:color="auto"/>
                    <w:right w:val="none" w:sz="0" w:space="0" w:color="auto"/>
                  </w:divBdr>
                  <w:divsChild>
                    <w:div w:id="2116754544">
                      <w:marLeft w:val="0"/>
                      <w:marRight w:val="0"/>
                      <w:marTop w:val="0"/>
                      <w:marBottom w:val="0"/>
                      <w:divBdr>
                        <w:top w:val="none" w:sz="0" w:space="0" w:color="auto"/>
                        <w:left w:val="none" w:sz="0" w:space="0" w:color="auto"/>
                        <w:bottom w:val="none" w:sz="0" w:space="0" w:color="auto"/>
                        <w:right w:val="none" w:sz="0" w:space="0" w:color="auto"/>
                      </w:divBdr>
                    </w:div>
                  </w:divsChild>
                </w:div>
                <w:div w:id="2065370534">
                  <w:marLeft w:val="0"/>
                  <w:marRight w:val="0"/>
                  <w:marTop w:val="0"/>
                  <w:marBottom w:val="0"/>
                  <w:divBdr>
                    <w:top w:val="none" w:sz="0" w:space="0" w:color="auto"/>
                    <w:left w:val="none" w:sz="0" w:space="0" w:color="auto"/>
                    <w:bottom w:val="none" w:sz="0" w:space="0" w:color="auto"/>
                    <w:right w:val="none" w:sz="0" w:space="0" w:color="auto"/>
                  </w:divBdr>
                  <w:divsChild>
                    <w:div w:id="1841581034">
                      <w:marLeft w:val="0"/>
                      <w:marRight w:val="0"/>
                      <w:marTop w:val="0"/>
                      <w:marBottom w:val="0"/>
                      <w:divBdr>
                        <w:top w:val="none" w:sz="0" w:space="0" w:color="auto"/>
                        <w:left w:val="none" w:sz="0" w:space="0" w:color="auto"/>
                        <w:bottom w:val="none" w:sz="0" w:space="0" w:color="auto"/>
                        <w:right w:val="none" w:sz="0" w:space="0" w:color="auto"/>
                      </w:divBdr>
                    </w:div>
                  </w:divsChild>
                </w:div>
                <w:div w:id="1394505788">
                  <w:marLeft w:val="0"/>
                  <w:marRight w:val="0"/>
                  <w:marTop w:val="0"/>
                  <w:marBottom w:val="0"/>
                  <w:divBdr>
                    <w:top w:val="none" w:sz="0" w:space="0" w:color="auto"/>
                    <w:left w:val="none" w:sz="0" w:space="0" w:color="auto"/>
                    <w:bottom w:val="none" w:sz="0" w:space="0" w:color="auto"/>
                    <w:right w:val="none" w:sz="0" w:space="0" w:color="auto"/>
                  </w:divBdr>
                  <w:divsChild>
                    <w:div w:id="6943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784">
              <w:marLeft w:val="0"/>
              <w:marRight w:val="0"/>
              <w:marTop w:val="0"/>
              <w:marBottom w:val="0"/>
              <w:divBdr>
                <w:top w:val="none" w:sz="0" w:space="0" w:color="auto"/>
                <w:left w:val="none" w:sz="0" w:space="0" w:color="auto"/>
                <w:bottom w:val="none" w:sz="0" w:space="0" w:color="auto"/>
                <w:right w:val="none" w:sz="0" w:space="0" w:color="auto"/>
              </w:divBdr>
              <w:divsChild>
                <w:div w:id="127822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8057">
          <w:marLeft w:val="0"/>
          <w:marRight w:val="0"/>
          <w:marTop w:val="0"/>
          <w:marBottom w:val="0"/>
          <w:divBdr>
            <w:top w:val="none" w:sz="0" w:space="0" w:color="auto"/>
            <w:left w:val="none" w:sz="0" w:space="0" w:color="auto"/>
            <w:bottom w:val="none" w:sz="0" w:space="0" w:color="auto"/>
            <w:right w:val="none" w:sz="0" w:space="0" w:color="auto"/>
          </w:divBdr>
          <w:divsChild>
            <w:div w:id="734667771">
              <w:marLeft w:val="0"/>
              <w:marRight w:val="0"/>
              <w:marTop w:val="0"/>
              <w:marBottom w:val="0"/>
              <w:divBdr>
                <w:top w:val="none" w:sz="0" w:space="0" w:color="auto"/>
                <w:left w:val="none" w:sz="0" w:space="0" w:color="auto"/>
                <w:bottom w:val="none" w:sz="0" w:space="0" w:color="auto"/>
                <w:right w:val="none" w:sz="0" w:space="0" w:color="auto"/>
              </w:divBdr>
              <w:divsChild>
                <w:div w:id="1943611506">
                  <w:marLeft w:val="0"/>
                  <w:marRight w:val="0"/>
                  <w:marTop w:val="0"/>
                  <w:marBottom w:val="0"/>
                  <w:divBdr>
                    <w:top w:val="none" w:sz="0" w:space="0" w:color="auto"/>
                    <w:left w:val="none" w:sz="0" w:space="0" w:color="auto"/>
                    <w:bottom w:val="none" w:sz="0" w:space="0" w:color="auto"/>
                    <w:right w:val="none" w:sz="0" w:space="0" w:color="auto"/>
                  </w:divBdr>
                </w:div>
              </w:divsChild>
            </w:div>
            <w:div w:id="2100174758">
              <w:marLeft w:val="0"/>
              <w:marRight w:val="0"/>
              <w:marTop w:val="0"/>
              <w:marBottom w:val="0"/>
              <w:divBdr>
                <w:top w:val="none" w:sz="0" w:space="0" w:color="auto"/>
                <w:left w:val="none" w:sz="0" w:space="0" w:color="auto"/>
                <w:bottom w:val="none" w:sz="0" w:space="0" w:color="auto"/>
                <w:right w:val="none" w:sz="0" w:space="0" w:color="auto"/>
              </w:divBdr>
              <w:divsChild>
                <w:div w:id="1702391542">
                  <w:marLeft w:val="0"/>
                  <w:marRight w:val="0"/>
                  <w:marTop w:val="0"/>
                  <w:marBottom w:val="0"/>
                  <w:divBdr>
                    <w:top w:val="none" w:sz="0" w:space="0" w:color="auto"/>
                    <w:left w:val="none" w:sz="0" w:space="0" w:color="auto"/>
                    <w:bottom w:val="none" w:sz="0" w:space="0" w:color="auto"/>
                    <w:right w:val="none" w:sz="0" w:space="0" w:color="auto"/>
                  </w:divBdr>
                </w:div>
              </w:divsChild>
            </w:div>
            <w:div w:id="192423737">
              <w:marLeft w:val="0"/>
              <w:marRight w:val="0"/>
              <w:marTop w:val="0"/>
              <w:marBottom w:val="0"/>
              <w:divBdr>
                <w:top w:val="none" w:sz="0" w:space="0" w:color="auto"/>
                <w:left w:val="none" w:sz="0" w:space="0" w:color="auto"/>
                <w:bottom w:val="none" w:sz="0" w:space="0" w:color="auto"/>
                <w:right w:val="none" w:sz="0" w:space="0" w:color="auto"/>
              </w:divBdr>
              <w:divsChild>
                <w:div w:id="49235866">
                  <w:marLeft w:val="0"/>
                  <w:marRight w:val="0"/>
                  <w:marTop w:val="0"/>
                  <w:marBottom w:val="0"/>
                  <w:divBdr>
                    <w:top w:val="none" w:sz="0" w:space="0" w:color="auto"/>
                    <w:left w:val="none" w:sz="0" w:space="0" w:color="auto"/>
                    <w:bottom w:val="none" w:sz="0" w:space="0" w:color="auto"/>
                    <w:right w:val="none" w:sz="0" w:space="0" w:color="auto"/>
                  </w:divBdr>
                </w:div>
              </w:divsChild>
            </w:div>
            <w:div w:id="1596205390">
              <w:marLeft w:val="0"/>
              <w:marRight w:val="0"/>
              <w:marTop w:val="0"/>
              <w:marBottom w:val="0"/>
              <w:divBdr>
                <w:top w:val="none" w:sz="0" w:space="0" w:color="auto"/>
                <w:left w:val="none" w:sz="0" w:space="0" w:color="auto"/>
                <w:bottom w:val="none" w:sz="0" w:space="0" w:color="auto"/>
                <w:right w:val="none" w:sz="0" w:space="0" w:color="auto"/>
              </w:divBdr>
              <w:divsChild>
                <w:div w:id="280193274">
                  <w:marLeft w:val="0"/>
                  <w:marRight w:val="0"/>
                  <w:marTop w:val="0"/>
                  <w:marBottom w:val="0"/>
                  <w:divBdr>
                    <w:top w:val="none" w:sz="0" w:space="0" w:color="auto"/>
                    <w:left w:val="none" w:sz="0" w:space="0" w:color="auto"/>
                    <w:bottom w:val="none" w:sz="0" w:space="0" w:color="auto"/>
                    <w:right w:val="none" w:sz="0" w:space="0" w:color="auto"/>
                  </w:divBdr>
                </w:div>
              </w:divsChild>
            </w:div>
            <w:div w:id="283655855">
              <w:marLeft w:val="0"/>
              <w:marRight w:val="0"/>
              <w:marTop w:val="0"/>
              <w:marBottom w:val="0"/>
              <w:divBdr>
                <w:top w:val="none" w:sz="0" w:space="0" w:color="auto"/>
                <w:left w:val="none" w:sz="0" w:space="0" w:color="auto"/>
                <w:bottom w:val="none" w:sz="0" w:space="0" w:color="auto"/>
                <w:right w:val="none" w:sz="0" w:space="0" w:color="auto"/>
              </w:divBdr>
              <w:divsChild>
                <w:div w:id="588268482">
                  <w:marLeft w:val="0"/>
                  <w:marRight w:val="0"/>
                  <w:marTop w:val="0"/>
                  <w:marBottom w:val="0"/>
                  <w:divBdr>
                    <w:top w:val="none" w:sz="0" w:space="0" w:color="auto"/>
                    <w:left w:val="none" w:sz="0" w:space="0" w:color="auto"/>
                    <w:bottom w:val="none" w:sz="0" w:space="0" w:color="auto"/>
                    <w:right w:val="none" w:sz="0" w:space="0" w:color="auto"/>
                  </w:divBdr>
                </w:div>
              </w:divsChild>
            </w:div>
            <w:div w:id="613942312">
              <w:marLeft w:val="0"/>
              <w:marRight w:val="0"/>
              <w:marTop w:val="0"/>
              <w:marBottom w:val="0"/>
              <w:divBdr>
                <w:top w:val="none" w:sz="0" w:space="0" w:color="auto"/>
                <w:left w:val="none" w:sz="0" w:space="0" w:color="auto"/>
                <w:bottom w:val="none" w:sz="0" w:space="0" w:color="auto"/>
                <w:right w:val="none" w:sz="0" w:space="0" w:color="auto"/>
              </w:divBdr>
              <w:divsChild>
                <w:div w:id="1965378533">
                  <w:marLeft w:val="0"/>
                  <w:marRight w:val="0"/>
                  <w:marTop w:val="0"/>
                  <w:marBottom w:val="0"/>
                  <w:divBdr>
                    <w:top w:val="none" w:sz="0" w:space="0" w:color="auto"/>
                    <w:left w:val="none" w:sz="0" w:space="0" w:color="auto"/>
                    <w:bottom w:val="none" w:sz="0" w:space="0" w:color="auto"/>
                    <w:right w:val="none" w:sz="0" w:space="0" w:color="auto"/>
                  </w:divBdr>
                </w:div>
              </w:divsChild>
            </w:div>
            <w:div w:id="1803184799">
              <w:marLeft w:val="0"/>
              <w:marRight w:val="0"/>
              <w:marTop w:val="0"/>
              <w:marBottom w:val="0"/>
              <w:divBdr>
                <w:top w:val="none" w:sz="0" w:space="0" w:color="auto"/>
                <w:left w:val="none" w:sz="0" w:space="0" w:color="auto"/>
                <w:bottom w:val="none" w:sz="0" w:space="0" w:color="auto"/>
                <w:right w:val="none" w:sz="0" w:space="0" w:color="auto"/>
              </w:divBdr>
              <w:divsChild>
                <w:div w:id="687753284">
                  <w:marLeft w:val="0"/>
                  <w:marRight w:val="0"/>
                  <w:marTop w:val="0"/>
                  <w:marBottom w:val="0"/>
                  <w:divBdr>
                    <w:top w:val="none" w:sz="0" w:space="0" w:color="auto"/>
                    <w:left w:val="none" w:sz="0" w:space="0" w:color="auto"/>
                    <w:bottom w:val="none" w:sz="0" w:space="0" w:color="auto"/>
                    <w:right w:val="none" w:sz="0" w:space="0" w:color="auto"/>
                  </w:divBdr>
                </w:div>
              </w:divsChild>
            </w:div>
            <w:div w:id="455298040">
              <w:marLeft w:val="0"/>
              <w:marRight w:val="0"/>
              <w:marTop w:val="0"/>
              <w:marBottom w:val="0"/>
              <w:divBdr>
                <w:top w:val="none" w:sz="0" w:space="0" w:color="auto"/>
                <w:left w:val="none" w:sz="0" w:space="0" w:color="auto"/>
                <w:bottom w:val="none" w:sz="0" w:space="0" w:color="auto"/>
                <w:right w:val="none" w:sz="0" w:space="0" w:color="auto"/>
              </w:divBdr>
              <w:divsChild>
                <w:div w:id="25831741">
                  <w:marLeft w:val="0"/>
                  <w:marRight w:val="0"/>
                  <w:marTop w:val="0"/>
                  <w:marBottom w:val="0"/>
                  <w:divBdr>
                    <w:top w:val="none" w:sz="0" w:space="0" w:color="auto"/>
                    <w:left w:val="none" w:sz="0" w:space="0" w:color="auto"/>
                    <w:bottom w:val="none" w:sz="0" w:space="0" w:color="auto"/>
                    <w:right w:val="none" w:sz="0" w:space="0" w:color="auto"/>
                  </w:divBdr>
                </w:div>
              </w:divsChild>
            </w:div>
            <w:div w:id="578101297">
              <w:marLeft w:val="0"/>
              <w:marRight w:val="0"/>
              <w:marTop w:val="0"/>
              <w:marBottom w:val="0"/>
              <w:divBdr>
                <w:top w:val="none" w:sz="0" w:space="0" w:color="auto"/>
                <w:left w:val="none" w:sz="0" w:space="0" w:color="auto"/>
                <w:bottom w:val="none" w:sz="0" w:space="0" w:color="auto"/>
                <w:right w:val="none" w:sz="0" w:space="0" w:color="auto"/>
              </w:divBdr>
              <w:divsChild>
                <w:div w:id="269708777">
                  <w:marLeft w:val="0"/>
                  <w:marRight w:val="0"/>
                  <w:marTop w:val="0"/>
                  <w:marBottom w:val="0"/>
                  <w:divBdr>
                    <w:top w:val="none" w:sz="0" w:space="0" w:color="auto"/>
                    <w:left w:val="none" w:sz="0" w:space="0" w:color="auto"/>
                    <w:bottom w:val="none" w:sz="0" w:space="0" w:color="auto"/>
                    <w:right w:val="none" w:sz="0" w:space="0" w:color="auto"/>
                  </w:divBdr>
                </w:div>
              </w:divsChild>
            </w:div>
            <w:div w:id="664865667">
              <w:marLeft w:val="0"/>
              <w:marRight w:val="0"/>
              <w:marTop w:val="0"/>
              <w:marBottom w:val="0"/>
              <w:divBdr>
                <w:top w:val="none" w:sz="0" w:space="0" w:color="auto"/>
                <w:left w:val="none" w:sz="0" w:space="0" w:color="auto"/>
                <w:bottom w:val="none" w:sz="0" w:space="0" w:color="auto"/>
                <w:right w:val="none" w:sz="0" w:space="0" w:color="auto"/>
              </w:divBdr>
              <w:divsChild>
                <w:div w:id="11508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8209">
          <w:marLeft w:val="0"/>
          <w:marRight w:val="0"/>
          <w:marTop w:val="0"/>
          <w:marBottom w:val="0"/>
          <w:divBdr>
            <w:top w:val="none" w:sz="0" w:space="0" w:color="auto"/>
            <w:left w:val="none" w:sz="0" w:space="0" w:color="auto"/>
            <w:bottom w:val="none" w:sz="0" w:space="0" w:color="auto"/>
            <w:right w:val="none" w:sz="0" w:space="0" w:color="auto"/>
          </w:divBdr>
          <w:divsChild>
            <w:div w:id="653146458">
              <w:marLeft w:val="0"/>
              <w:marRight w:val="0"/>
              <w:marTop w:val="0"/>
              <w:marBottom w:val="0"/>
              <w:divBdr>
                <w:top w:val="none" w:sz="0" w:space="0" w:color="auto"/>
                <w:left w:val="none" w:sz="0" w:space="0" w:color="auto"/>
                <w:bottom w:val="none" w:sz="0" w:space="0" w:color="auto"/>
                <w:right w:val="none" w:sz="0" w:space="0" w:color="auto"/>
              </w:divBdr>
              <w:divsChild>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1453674262">
              <w:marLeft w:val="0"/>
              <w:marRight w:val="0"/>
              <w:marTop w:val="0"/>
              <w:marBottom w:val="0"/>
              <w:divBdr>
                <w:top w:val="none" w:sz="0" w:space="0" w:color="auto"/>
                <w:left w:val="none" w:sz="0" w:space="0" w:color="auto"/>
                <w:bottom w:val="none" w:sz="0" w:space="0" w:color="auto"/>
                <w:right w:val="none" w:sz="0" w:space="0" w:color="auto"/>
              </w:divBdr>
              <w:divsChild>
                <w:div w:id="1529444866">
                  <w:marLeft w:val="0"/>
                  <w:marRight w:val="0"/>
                  <w:marTop w:val="0"/>
                  <w:marBottom w:val="0"/>
                  <w:divBdr>
                    <w:top w:val="none" w:sz="0" w:space="0" w:color="auto"/>
                    <w:left w:val="none" w:sz="0" w:space="0" w:color="auto"/>
                    <w:bottom w:val="none" w:sz="0" w:space="0" w:color="auto"/>
                    <w:right w:val="none" w:sz="0" w:space="0" w:color="auto"/>
                  </w:divBdr>
                </w:div>
              </w:divsChild>
            </w:div>
            <w:div w:id="578365905">
              <w:marLeft w:val="0"/>
              <w:marRight w:val="0"/>
              <w:marTop w:val="0"/>
              <w:marBottom w:val="0"/>
              <w:divBdr>
                <w:top w:val="none" w:sz="0" w:space="0" w:color="auto"/>
                <w:left w:val="none" w:sz="0" w:space="0" w:color="auto"/>
                <w:bottom w:val="none" w:sz="0" w:space="0" w:color="auto"/>
                <w:right w:val="none" w:sz="0" w:space="0" w:color="auto"/>
              </w:divBdr>
              <w:divsChild>
                <w:div w:id="793450785">
                  <w:marLeft w:val="0"/>
                  <w:marRight w:val="0"/>
                  <w:marTop w:val="0"/>
                  <w:marBottom w:val="0"/>
                  <w:divBdr>
                    <w:top w:val="none" w:sz="0" w:space="0" w:color="auto"/>
                    <w:left w:val="none" w:sz="0" w:space="0" w:color="auto"/>
                    <w:bottom w:val="none" w:sz="0" w:space="0" w:color="auto"/>
                    <w:right w:val="none" w:sz="0" w:space="0" w:color="auto"/>
                  </w:divBdr>
                </w:div>
              </w:divsChild>
            </w:div>
            <w:div w:id="2126268368">
              <w:marLeft w:val="0"/>
              <w:marRight w:val="0"/>
              <w:marTop w:val="0"/>
              <w:marBottom w:val="0"/>
              <w:divBdr>
                <w:top w:val="none" w:sz="0" w:space="0" w:color="auto"/>
                <w:left w:val="none" w:sz="0" w:space="0" w:color="auto"/>
                <w:bottom w:val="none" w:sz="0" w:space="0" w:color="auto"/>
                <w:right w:val="none" w:sz="0" w:space="0" w:color="auto"/>
              </w:divBdr>
              <w:divsChild>
                <w:div w:id="1250579121">
                  <w:marLeft w:val="0"/>
                  <w:marRight w:val="0"/>
                  <w:marTop w:val="0"/>
                  <w:marBottom w:val="0"/>
                  <w:divBdr>
                    <w:top w:val="none" w:sz="0" w:space="0" w:color="auto"/>
                    <w:left w:val="none" w:sz="0" w:space="0" w:color="auto"/>
                    <w:bottom w:val="none" w:sz="0" w:space="0" w:color="auto"/>
                    <w:right w:val="none" w:sz="0" w:space="0" w:color="auto"/>
                  </w:divBdr>
                </w:div>
              </w:divsChild>
            </w:div>
            <w:div w:id="1305886722">
              <w:marLeft w:val="0"/>
              <w:marRight w:val="0"/>
              <w:marTop w:val="0"/>
              <w:marBottom w:val="0"/>
              <w:divBdr>
                <w:top w:val="none" w:sz="0" w:space="0" w:color="auto"/>
                <w:left w:val="none" w:sz="0" w:space="0" w:color="auto"/>
                <w:bottom w:val="none" w:sz="0" w:space="0" w:color="auto"/>
                <w:right w:val="none" w:sz="0" w:space="0" w:color="auto"/>
              </w:divBdr>
              <w:divsChild>
                <w:div w:id="1145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6BB3CD686C42DC9248135B38AC0082"/>
        <w:category>
          <w:name w:val="General"/>
          <w:gallery w:val="placeholder"/>
        </w:category>
        <w:types>
          <w:type w:val="bbPlcHdr"/>
        </w:types>
        <w:behaviors>
          <w:behavior w:val="content"/>
        </w:behaviors>
        <w:guid w:val="{83C82942-E664-4274-A057-9388545E8DF9}"/>
      </w:docPartPr>
      <w:docPartBody>
        <w:p w:rsidR="00DD7D14" w:rsidRDefault="00CD4BD3" w:rsidP="00CD4BD3">
          <w:pPr>
            <w:pStyle w:val="896BB3CD686C42DC9248135B38AC0082"/>
          </w:pPr>
          <w:r>
            <w:rPr>
              <w:rStyle w:val="PlaceholderText"/>
              <w:sz w:val="24"/>
              <w:szCs w:val="24"/>
            </w:rPr>
            <w:t>Click here to type</w:t>
          </w:r>
          <w:r w:rsidRPr="004777D7">
            <w:rPr>
              <w:rStyle w:val="PlaceholderText"/>
              <w:sz w:val="24"/>
              <w:szCs w:val="24"/>
            </w:rPr>
            <w:t xml:space="preserve"> name.</w:t>
          </w:r>
        </w:p>
      </w:docPartBody>
    </w:docPart>
    <w:docPart>
      <w:docPartPr>
        <w:name w:val="1DE6F6EF382F411F99AE470FA61EA4C6"/>
        <w:category>
          <w:name w:val="General"/>
          <w:gallery w:val="placeholder"/>
        </w:category>
        <w:types>
          <w:type w:val="bbPlcHdr"/>
        </w:types>
        <w:behaviors>
          <w:behavior w:val="content"/>
        </w:behaviors>
        <w:guid w:val="{184B5C0C-0317-4FA7-A7E9-05796925B88C}"/>
      </w:docPartPr>
      <w:docPartBody>
        <w:p w:rsidR="00DD7D14" w:rsidRDefault="00CD4BD3" w:rsidP="00CD4BD3">
          <w:pPr>
            <w:pStyle w:val="1DE6F6EF382F411F99AE470FA61EA4C6"/>
          </w:pPr>
          <w:r>
            <w:rPr>
              <w:rStyle w:val="PlaceholderText"/>
              <w:sz w:val="24"/>
              <w:szCs w:val="24"/>
            </w:rPr>
            <w:t>Click here to type</w:t>
          </w:r>
          <w:r w:rsidRPr="004777D7">
            <w:rPr>
              <w:rStyle w:val="PlaceholderText"/>
              <w:sz w:val="24"/>
              <w:szCs w:val="24"/>
            </w:rPr>
            <w:t xml:space="preserv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BD3"/>
    <w:rsid w:val="00092F45"/>
    <w:rsid w:val="00277D65"/>
    <w:rsid w:val="00380890"/>
    <w:rsid w:val="003D3E18"/>
    <w:rsid w:val="005468BB"/>
    <w:rsid w:val="0063279E"/>
    <w:rsid w:val="006D3ABE"/>
    <w:rsid w:val="006F4F57"/>
    <w:rsid w:val="007E3E7D"/>
    <w:rsid w:val="00AB38D8"/>
    <w:rsid w:val="00B06D49"/>
    <w:rsid w:val="00CD4BD3"/>
    <w:rsid w:val="00D8321A"/>
    <w:rsid w:val="00DD7D14"/>
    <w:rsid w:val="00E10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4BD3"/>
    <w:rPr>
      <w:color w:val="808080"/>
    </w:rPr>
  </w:style>
  <w:style w:type="paragraph" w:customStyle="1" w:styleId="896BB3CD686C42DC9248135B38AC0082">
    <w:name w:val="896BB3CD686C42DC9248135B38AC0082"/>
    <w:rsid w:val="00CD4BD3"/>
  </w:style>
  <w:style w:type="paragraph" w:customStyle="1" w:styleId="1DE6F6EF382F411F99AE470FA61EA4C6">
    <w:name w:val="1DE6F6EF382F411F99AE470FA61EA4C6"/>
    <w:rsid w:val="00CD4B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5480</Words>
  <Characters>31237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WV State University</Company>
  <LinksUpToDate>false</LinksUpToDate>
  <CharactersWithSpaces>36644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Morris-Dueer</dc:creator>
  <cp:keywords/>
  <dc:description/>
  <cp:lastModifiedBy>Aaron Settle</cp:lastModifiedBy>
  <cp:revision>3</cp:revision>
  <cp:lastPrinted>2018-10-16T16:25:00Z</cp:lastPrinted>
  <dcterms:created xsi:type="dcterms:W3CDTF">2025-01-29T16:34:00Z</dcterms:created>
  <dcterms:modified xsi:type="dcterms:W3CDTF">2025-01-29T16:34:00Z</dcterms:modified>
</cp:coreProperties>
</file>