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Pr="005A2389" w:rsidRDefault="001145C0" w:rsidP="001145C0">
      <w:pPr>
        <w:ind w:left="-540" w:right="-540"/>
        <w:jc w:val="center"/>
        <w:rPr>
          <w:rFonts w:ascii="Abadi MT Condensed Extra Bold" w:hAnsi="Abadi MT Condensed Extra Bold"/>
          <w:sz w:val="28"/>
          <w:szCs w:val="28"/>
        </w:rPr>
      </w:pPr>
      <w:bookmarkStart w:id="0" w:name="_GoBack"/>
      <w:bookmarkEnd w:id="0"/>
      <w:r w:rsidRPr="005A2389">
        <w:rPr>
          <w:rFonts w:ascii="Abadi MT Condensed Extra Bold" w:hAnsi="Abadi MT Condensed Extra Bold"/>
          <w:sz w:val="28"/>
          <w:szCs w:val="28"/>
        </w:rPr>
        <w:t xml:space="preserve">Minutes of the Faculty Senate Meeting on </w:t>
      </w:r>
      <w:smartTag w:uri="urn:schemas-microsoft-com:office:smarttags" w:element="date">
        <w:smartTagPr>
          <w:attr w:name="Year" w:val="2016"/>
          <w:attr w:name="Day" w:val="2"/>
          <w:attr w:name="Month" w:val="9"/>
        </w:smartTagPr>
        <w:r w:rsidRPr="005A2389">
          <w:rPr>
            <w:rFonts w:ascii="Abadi MT Condensed Extra Bold" w:hAnsi="Abadi MT Condensed Extra Bold"/>
            <w:sz w:val="28"/>
            <w:szCs w:val="28"/>
          </w:rPr>
          <w:t>Friday, September 2, 2016</w:t>
        </w:r>
      </w:smartTag>
    </w:p>
    <w:p w:rsidR="001145C0" w:rsidRDefault="001145C0" w:rsidP="001145C0">
      <w:pPr>
        <w:ind w:left="-540" w:right="-540"/>
        <w:jc w:val="center"/>
        <w:rPr>
          <w:rFonts w:ascii="Abadi MT Condensed Extra Bold" w:hAnsi="Abadi MT Condensed Extra Bold"/>
        </w:rPr>
      </w:pPr>
      <w:r w:rsidRPr="001145C0">
        <w:rPr>
          <w:rFonts w:ascii="Abadi MT Condensed Extra Bold" w:hAnsi="Abadi MT Condensed Extra Bold"/>
        </w:rPr>
        <w:t xml:space="preserve">Hamblin Auditorium, </w:t>
      </w:r>
      <w:smartTag w:uri="urn:schemas-microsoft-com:office:smarttags" w:element="time">
        <w:smartTagPr>
          <w:attr w:name="Minute" w:val="30"/>
          <w:attr w:name="Hour" w:val="13"/>
        </w:smartTagPr>
        <w:r w:rsidRPr="001145C0">
          <w:rPr>
            <w:rFonts w:ascii="Abadi MT Condensed Extra Bold" w:hAnsi="Abadi MT Condensed Extra Bold"/>
          </w:rPr>
          <w:t>1:30 p.m.</w:t>
        </w:r>
      </w:smartTag>
    </w:p>
    <w:p w:rsidR="001145C0" w:rsidRPr="001145C0" w:rsidRDefault="001145C0" w:rsidP="001145C0">
      <w:pPr>
        <w:ind w:left="-540" w:right="-540"/>
        <w:rPr>
          <w:rFonts w:ascii="Abadi MT Condensed Extra Bold" w:hAnsi="Abadi MT Condensed Extra Bold"/>
          <w:sz w:val="16"/>
          <w:szCs w:val="16"/>
        </w:rPr>
      </w:pP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</w:rPr>
        <w:t xml:space="preserve">Present: </w:t>
      </w:r>
      <w:r w:rsidRPr="001145C0">
        <w:rPr>
          <w:sz w:val="22"/>
          <w:szCs w:val="22"/>
        </w:rPr>
        <w:t xml:space="preserve">Chair R. Ford, </w:t>
      </w:r>
      <w:r>
        <w:rPr>
          <w:sz w:val="22"/>
          <w:szCs w:val="22"/>
        </w:rPr>
        <w:t xml:space="preserve">Vice Chair R. Baker, Secretary T. Alderman, Parliamentarian J. </w:t>
      </w:r>
      <w:proofErr w:type="spellStart"/>
      <w:r>
        <w:rPr>
          <w:sz w:val="22"/>
          <w:szCs w:val="22"/>
        </w:rPr>
        <w:t>Magan</w:t>
      </w:r>
      <w:proofErr w:type="spellEnd"/>
      <w:r>
        <w:rPr>
          <w:sz w:val="22"/>
          <w:szCs w:val="22"/>
        </w:rPr>
        <w:t xml:space="preserve">, D. Wells,  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ab/>
        <w:t xml:space="preserve">      O. Banks, M.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 xml:space="preserve">, E. Waugh, M. Ray, F. </w:t>
      </w:r>
      <w:proofErr w:type="spellStart"/>
      <w:r>
        <w:rPr>
          <w:sz w:val="22"/>
          <w:szCs w:val="22"/>
        </w:rPr>
        <w:t>Hailou</w:t>
      </w:r>
      <w:proofErr w:type="spellEnd"/>
      <w:r>
        <w:rPr>
          <w:sz w:val="22"/>
          <w:szCs w:val="22"/>
        </w:rPr>
        <w:t xml:space="preserve">, J. </w:t>
      </w:r>
      <w:proofErr w:type="spellStart"/>
      <w:r>
        <w:rPr>
          <w:sz w:val="22"/>
          <w:szCs w:val="22"/>
        </w:rPr>
        <w:t>Pietruszynski</w:t>
      </w:r>
      <w:proofErr w:type="spellEnd"/>
      <w:r>
        <w:rPr>
          <w:sz w:val="22"/>
          <w:szCs w:val="22"/>
        </w:rPr>
        <w:t>, M. Fultz, D. Johnson.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ab/>
        <w:t xml:space="preserve">      T. </w:t>
      </w:r>
      <w:proofErr w:type="spellStart"/>
      <w:r>
        <w:rPr>
          <w:sz w:val="22"/>
          <w:szCs w:val="22"/>
        </w:rPr>
        <w:t>Guetzloff</w:t>
      </w:r>
      <w:proofErr w:type="spellEnd"/>
      <w:r>
        <w:rPr>
          <w:sz w:val="22"/>
          <w:szCs w:val="22"/>
        </w:rPr>
        <w:t>—Faculty Rep. to BOG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 w:rsidRPr="001145C0">
        <w:rPr>
          <w:rFonts w:ascii="Abadi MT Condensed Extra Bold" w:hAnsi="Abadi MT Condensed Extra Bold"/>
        </w:rPr>
        <w:t>Guests:</w:t>
      </w:r>
      <w:r>
        <w:rPr>
          <w:sz w:val="22"/>
          <w:szCs w:val="22"/>
        </w:rPr>
        <w:t xml:space="preserve"> Interim Dean R. Wallace, Dean P. Carney, Interim Dean N. Zaman, K. Cobb reporting for Faculty 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         Scholarship Committee</w:t>
      </w:r>
      <w:r w:rsidR="001B49FE">
        <w:rPr>
          <w:sz w:val="22"/>
          <w:szCs w:val="22"/>
        </w:rPr>
        <w:t xml:space="preserve">, Provost </w:t>
      </w:r>
      <w:proofErr w:type="spellStart"/>
      <w:r w:rsidR="001B49FE">
        <w:rPr>
          <w:sz w:val="22"/>
          <w:szCs w:val="22"/>
        </w:rPr>
        <w:t>Jayasuriya</w:t>
      </w:r>
      <w:proofErr w:type="spellEnd"/>
    </w:p>
    <w:p w:rsidR="001145C0" w:rsidRPr="001145C0" w:rsidRDefault="001145C0" w:rsidP="001145C0">
      <w:pPr>
        <w:ind w:left="-540" w:right="-540"/>
        <w:rPr>
          <w:sz w:val="16"/>
          <w:szCs w:val="16"/>
        </w:rPr>
      </w:pPr>
    </w:p>
    <w:p w:rsidR="001145C0" w:rsidRDefault="001145C0" w:rsidP="001145C0">
      <w:pPr>
        <w:ind w:left="-540" w:right="-540"/>
        <w:rPr>
          <w:sz w:val="22"/>
          <w:szCs w:val="22"/>
        </w:rPr>
      </w:pPr>
      <w:r w:rsidRPr="001145C0">
        <w:rPr>
          <w:rFonts w:ascii="Abadi MT Condensed Extra Bold" w:hAnsi="Abadi MT Condensed Extra Bold"/>
          <w:sz w:val="22"/>
          <w:szCs w:val="22"/>
        </w:rPr>
        <w:t>1.</w:t>
      </w:r>
      <w:r>
        <w:rPr>
          <w:sz w:val="22"/>
          <w:szCs w:val="22"/>
        </w:rPr>
        <w:t xml:space="preserve"> The minutes from the meeting in April 2016 were examined, and Prof. Fultz moved, and Prof. Ray 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seconded their approval.  Approval was made by voice vote.</w:t>
      </w:r>
    </w:p>
    <w:p w:rsidR="001145C0" w:rsidRPr="001145C0" w:rsidRDefault="001145C0" w:rsidP="001145C0">
      <w:pPr>
        <w:ind w:left="-540" w:right="-540"/>
        <w:rPr>
          <w:sz w:val="16"/>
          <w:szCs w:val="16"/>
        </w:rPr>
      </w:pPr>
    </w:p>
    <w:p w:rsidR="001145C0" w:rsidRDefault="001145C0" w:rsidP="001145C0">
      <w:pPr>
        <w:ind w:left="-540" w:right="-540"/>
        <w:rPr>
          <w:sz w:val="22"/>
          <w:szCs w:val="22"/>
        </w:rPr>
      </w:pPr>
      <w:r w:rsidRPr="001145C0">
        <w:rPr>
          <w:rFonts w:ascii="Abadi MT Condensed Extra Bold" w:hAnsi="Abadi MT Condensed Extra Bold"/>
          <w:sz w:val="22"/>
          <w:szCs w:val="22"/>
        </w:rPr>
        <w:t>2</w:t>
      </w:r>
      <w:r>
        <w:rPr>
          <w:sz w:val="22"/>
          <w:szCs w:val="22"/>
        </w:rPr>
        <w:t>. The Senate Agenda was amended as follows: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The General Education Committee report was postponed until the October Senate meeting.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Promotion and Tenure Committee ‘s new version of Annual Faculty Evaluation will be covered under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    New Business.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The Institutional Review Board’s issues with social science research will be handled under New Business.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These changes were moved by Prof. Fultz and seconded by Prof.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>, with voice vote approval.</w:t>
      </w:r>
    </w:p>
    <w:p w:rsidR="001145C0" w:rsidRPr="001145C0" w:rsidRDefault="001145C0" w:rsidP="001145C0">
      <w:pPr>
        <w:ind w:left="-540" w:right="-540"/>
        <w:rPr>
          <w:sz w:val="16"/>
          <w:szCs w:val="16"/>
        </w:rPr>
      </w:pPr>
    </w:p>
    <w:p w:rsidR="001145C0" w:rsidRDefault="001145C0" w:rsidP="001145C0">
      <w:pPr>
        <w:ind w:left="-540" w:right="-540"/>
        <w:rPr>
          <w:sz w:val="22"/>
          <w:szCs w:val="22"/>
        </w:rPr>
      </w:pPr>
      <w:r w:rsidRPr="001145C0">
        <w:rPr>
          <w:rFonts w:ascii="Abadi MT Condensed Extra Bold" w:hAnsi="Abadi MT Condensed Extra Bold"/>
          <w:sz w:val="22"/>
          <w:szCs w:val="22"/>
        </w:rPr>
        <w:t>3.</w:t>
      </w:r>
      <w:r>
        <w:rPr>
          <w:sz w:val="22"/>
          <w:szCs w:val="22"/>
        </w:rPr>
        <w:t xml:space="preserve"> Comments from the Chair</w:t>
      </w:r>
    </w:p>
    <w:p w:rsidR="001145C0" w:rsidRDefault="001145C0" w:rsidP="001A4B57">
      <w:pPr>
        <w:numPr>
          <w:ilvl w:val="0"/>
          <w:numId w:val="1"/>
        </w:numPr>
        <w:tabs>
          <w:tab w:val="left" w:pos="-360"/>
        </w:tabs>
        <w:ind w:right="-540" w:hanging="960"/>
        <w:rPr>
          <w:sz w:val="22"/>
          <w:szCs w:val="22"/>
        </w:rPr>
      </w:pPr>
      <w:r>
        <w:rPr>
          <w:sz w:val="22"/>
          <w:szCs w:val="22"/>
        </w:rPr>
        <w:t xml:space="preserve">Memorial comments for Dr. Don Anderson, recently deceased, were made by several members.  Dr. </w:t>
      </w:r>
    </w:p>
    <w:p w:rsidR="001145C0" w:rsidRDefault="001145C0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Anderson, a </w:t>
      </w:r>
      <w:r w:rsidR="001A4B57">
        <w:rPr>
          <w:sz w:val="22"/>
          <w:szCs w:val="22"/>
        </w:rPr>
        <w:t xml:space="preserve">retired </w:t>
      </w:r>
      <w:r>
        <w:rPr>
          <w:sz w:val="22"/>
          <w:szCs w:val="22"/>
        </w:rPr>
        <w:t>part-time instructor, stepped in to chair the Chemistry Dept. in time of need and was an</w:t>
      </w:r>
    </w:p>
    <w:p w:rsidR="001145C0" w:rsidRDefault="001A4B57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outstanding professor and tutor for students.</w:t>
      </w:r>
    </w:p>
    <w:p w:rsidR="001A4B57" w:rsidRDefault="001A4B57" w:rsidP="001A4B57">
      <w:pPr>
        <w:numPr>
          <w:ilvl w:val="0"/>
          <w:numId w:val="1"/>
        </w:numPr>
        <w:tabs>
          <w:tab w:val="clear" w:pos="420"/>
          <w:tab w:val="num" w:pos="-360"/>
        </w:tabs>
        <w:ind w:right="-540" w:hanging="960"/>
        <w:rPr>
          <w:sz w:val="22"/>
          <w:szCs w:val="22"/>
        </w:rPr>
      </w:pPr>
      <w:r>
        <w:rPr>
          <w:sz w:val="22"/>
          <w:szCs w:val="22"/>
        </w:rPr>
        <w:t>Prof. Ford expressed his wish that standing Faculty Senate Committees develop goals for the AY 2016-17,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e.g., Constitution, By-laws, and Faculty Handbook Comm. needs to update the rules and make changes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to these rules for consistency.  Educational Policies Comm. awaits a “charge” to begin to formulate    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procedural policies, such as the role of the subcommittee.  Faculty Personnel Comm. needs to look at the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new Faculty Evaluation Instrument.  The students’ initiative to revise the faculty evaluation instrument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should be followed up on.  General Education Comm. is to work on policies and procedures for the “new”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curriculum.  In general, each committee’s polici</w:t>
      </w:r>
      <w:r w:rsidR="008B5363">
        <w:rPr>
          <w:sz w:val="22"/>
          <w:szCs w:val="22"/>
        </w:rPr>
        <w:t>es should be written down and</w:t>
      </w:r>
      <w:r>
        <w:rPr>
          <w:sz w:val="22"/>
          <w:szCs w:val="22"/>
        </w:rPr>
        <w:t xml:space="preserve"> included in the </w:t>
      </w:r>
    </w:p>
    <w:p w:rsidR="001A4B57" w:rsidRDefault="001A4B57" w:rsidP="001A4B5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Constitution, By-laws, and Faculty Handbook, as appropriate.</w:t>
      </w:r>
    </w:p>
    <w:p w:rsidR="001A4B57" w:rsidRDefault="001A4B57" w:rsidP="001A4B57">
      <w:pPr>
        <w:numPr>
          <w:ilvl w:val="0"/>
          <w:numId w:val="1"/>
        </w:numPr>
        <w:tabs>
          <w:tab w:val="left" w:pos="-360"/>
        </w:tabs>
        <w:ind w:right="-540" w:hanging="960"/>
        <w:rPr>
          <w:sz w:val="22"/>
          <w:szCs w:val="22"/>
        </w:rPr>
      </w:pPr>
      <w:r>
        <w:rPr>
          <w:sz w:val="22"/>
          <w:szCs w:val="22"/>
        </w:rPr>
        <w:t xml:space="preserve">The By-laws state that the Faculty Senate appoints a Senator as liaison to the Senate.   This no longer seems </w:t>
      </w:r>
    </w:p>
    <w:p w:rsidR="001A4B57" w:rsidRDefault="001A4B57" w:rsidP="001A4B5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necessary or sensible.</w:t>
      </w:r>
    </w:p>
    <w:p w:rsidR="008B5363" w:rsidRDefault="008B5363" w:rsidP="008B5363">
      <w:pPr>
        <w:numPr>
          <w:ilvl w:val="0"/>
          <w:numId w:val="1"/>
        </w:numPr>
        <w:tabs>
          <w:tab w:val="clear" w:pos="420"/>
          <w:tab w:val="left" w:pos="-360"/>
        </w:tabs>
        <w:ind w:left="-360" w:right="-540" w:hanging="180"/>
        <w:rPr>
          <w:sz w:val="22"/>
          <w:szCs w:val="22"/>
        </w:rPr>
      </w:pPr>
      <w:r>
        <w:rPr>
          <w:sz w:val="22"/>
          <w:szCs w:val="22"/>
        </w:rPr>
        <w:t xml:space="preserve">There is supposed to be a student representative from the Student Government Assoc. </w:t>
      </w:r>
      <w:r w:rsidR="005A2389">
        <w:rPr>
          <w:sz w:val="22"/>
          <w:szCs w:val="22"/>
        </w:rPr>
        <w:t>to the Faculty Senate.</w:t>
      </w:r>
      <w:r>
        <w:rPr>
          <w:sz w:val="22"/>
          <w:szCs w:val="22"/>
        </w:rPr>
        <w:t xml:space="preserve"> The new President of the SGA needs to work on appointing such a representative.</w:t>
      </w:r>
    </w:p>
    <w:p w:rsidR="008B5363" w:rsidRDefault="008B5363" w:rsidP="008B5363">
      <w:pPr>
        <w:numPr>
          <w:ilvl w:val="0"/>
          <w:numId w:val="1"/>
        </w:numPr>
        <w:tabs>
          <w:tab w:val="clear" w:pos="420"/>
          <w:tab w:val="left" w:pos="-360"/>
        </w:tabs>
        <w:ind w:left="-360" w:right="-540" w:hanging="180"/>
        <w:rPr>
          <w:sz w:val="22"/>
          <w:szCs w:val="22"/>
        </w:rPr>
      </w:pPr>
      <w:r>
        <w:rPr>
          <w:sz w:val="22"/>
          <w:szCs w:val="22"/>
        </w:rPr>
        <w:t>Each dean is to appoint a student to the Cultural Affairs and Educational Assemblies Comm.  The chair of the Education Dept. also needs to appoint a student to the Teacher Education Comm.</w:t>
      </w:r>
    </w:p>
    <w:p w:rsidR="008B5363" w:rsidRPr="008B5363" w:rsidRDefault="008B5363" w:rsidP="008B5363">
      <w:pPr>
        <w:tabs>
          <w:tab w:val="left" w:pos="-360"/>
        </w:tabs>
        <w:ind w:right="-540"/>
        <w:rPr>
          <w:sz w:val="16"/>
          <w:szCs w:val="16"/>
        </w:rPr>
      </w:pPr>
    </w:p>
    <w:p w:rsidR="008B5363" w:rsidRDefault="008B5363" w:rsidP="008B5363">
      <w:pPr>
        <w:ind w:left="-360" w:right="-540" w:hanging="180"/>
        <w:rPr>
          <w:sz w:val="22"/>
          <w:szCs w:val="22"/>
        </w:rPr>
      </w:pPr>
      <w:r w:rsidRPr="008B5363">
        <w:rPr>
          <w:rFonts w:ascii="Abadi MT Condensed Extra Bold" w:hAnsi="Abadi MT Condensed Extra Bold"/>
          <w:sz w:val="22"/>
          <w:szCs w:val="22"/>
        </w:rPr>
        <w:t>4</w:t>
      </w:r>
      <w:r>
        <w:rPr>
          <w:sz w:val="22"/>
          <w:szCs w:val="22"/>
        </w:rPr>
        <w:t>. President Jenkins was unable to attend the Faculty Senate meeting.</w:t>
      </w:r>
    </w:p>
    <w:p w:rsidR="008B5363" w:rsidRPr="008B5363" w:rsidRDefault="008B5363" w:rsidP="008B5363">
      <w:pPr>
        <w:ind w:left="-360" w:right="-540" w:hanging="180"/>
        <w:rPr>
          <w:sz w:val="16"/>
          <w:szCs w:val="16"/>
        </w:rPr>
      </w:pPr>
    </w:p>
    <w:p w:rsidR="008B5363" w:rsidRDefault="008B5363" w:rsidP="008B5363">
      <w:pPr>
        <w:ind w:left="-360" w:right="-540" w:hanging="180"/>
        <w:rPr>
          <w:sz w:val="22"/>
          <w:szCs w:val="22"/>
        </w:rPr>
      </w:pPr>
      <w:r w:rsidRPr="008B5363">
        <w:rPr>
          <w:rFonts w:ascii="Abadi MT Condensed Extra Bold" w:hAnsi="Abadi MT Condensed Extra Bold"/>
          <w:sz w:val="22"/>
          <w:szCs w:val="22"/>
        </w:rPr>
        <w:t>5</w:t>
      </w:r>
      <w:r>
        <w:rPr>
          <w:sz w:val="22"/>
          <w:szCs w:val="22"/>
        </w:rPr>
        <w:t>. Provost</w:t>
      </w:r>
      <w:r w:rsidR="001B49FE">
        <w:rPr>
          <w:sz w:val="22"/>
          <w:szCs w:val="22"/>
        </w:rPr>
        <w:t xml:space="preserve"> </w:t>
      </w:r>
      <w:proofErr w:type="spellStart"/>
      <w:r w:rsidR="001B49FE">
        <w:rPr>
          <w:sz w:val="22"/>
          <w:szCs w:val="22"/>
        </w:rPr>
        <w:t>Jayasuriya’s</w:t>
      </w:r>
      <w:proofErr w:type="spellEnd"/>
      <w:r>
        <w:rPr>
          <w:sz w:val="22"/>
          <w:szCs w:val="22"/>
        </w:rPr>
        <w:t xml:space="preserve"> report is summarized as follows: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 w:rsidR="008B5363">
        <w:rPr>
          <w:sz w:val="22"/>
          <w:szCs w:val="22"/>
        </w:rPr>
        <w:t xml:space="preserve">Four 100% online programs have started.  While there are only 15 student so far enrolled, he expects this 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5363">
        <w:rPr>
          <w:sz w:val="22"/>
          <w:szCs w:val="22"/>
        </w:rPr>
        <w:t xml:space="preserve">number will grow by 50 to 100 for the spring and fall terms.  New programs have been promised to </w:t>
      </w:r>
    </w:p>
    <w:p w:rsidR="008B5363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5363">
        <w:rPr>
          <w:sz w:val="22"/>
          <w:szCs w:val="22"/>
        </w:rPr>
        <w:t>Learning House/Moodle.  He met with Moodle people on Thurs. and can report no complaints from them.</w:t>
      </w:r>
    </w:p>
    <w:p w:rsidR="008B5363" w:rsidRDefault="008B5363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>The summer “lock-outs” were caused by a security device, triggered by a false report of a hacking attempt.</w:t>
      </w:r>
    </w:p>
    <w:p w:rsidR="008B5363" w:rsidRDefault="008B5363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Prof. Ray requested more training sessions for faculty using Moodle.  Prof. </w:t>
      </w:r>
      <w:proofErr w:type="spellStart"/>
      <w:r>
        <w:rPr>
          <w:sz w:val="22"/>
          <w:szCs w:val="22"/>
        </w:rPr>
        <w:t>Magan</w:t>
      </w:r>
      <w:proofErr w:type="spellEnd"/>
      <w:r>
        <w:rPr>
          <w:sz w:val="22"/>
          <w:szCs w:val="22"/>
        </w:rPr>
        <w:t xml:space="preserve"> questioned whether we </w:t>
      </w:r>
    </w:p>
    <w:p w:rsidR="001B49FE" w:rsidRDefault="008B5363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>are placing too much emphasis on 100% online courses</w:t>
      </w:r>
      <w:r w:rsidR="001B49FE">
        <w:rPr>
          <w:sz w:val="22"/>
          <w:szCs w:val="22"/>
        </w:rPr>
        <w:t>, with less emphasis on 30%, 50% courses</w:t>
      </w:r>
      <w:r>
        <w:rPr>
          <w:sz w:val="22"/>
          <w:szCs w:val="22"/>
        </w:rPr>
        <w:t>.</w:t>
      </w:r>
      <w:r w:rsidR="001B49FE">
        <w:rPr>
          <w:sz w:val="22"/>
          <w:szCs w:val="22"/>
        </w:rPr>
        <w:t xml:space="preserve">  Prof. </w:t>
      </w:r>
    </w:p>
    <w:p w:rsidR="001B49FE" w:rsidRDefault="001B49FE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Hailou</w:t>
      </w:r>
      <w:proofErr w:type="spellEnd"/>
      <w:r>
        <w:rPr>
          <w:sz w:val="22"/>
          <w:szCs w:val="22"/>
        </w:rPr>
        <w:t xml:space="preserve"> said the complete Moodle training is too cumbersome and wants a full-time question/answer trainer </w:t>
      </w:r>
    </w:p>
    <w:p w:rsidR="001B49FE" w:rsidRDefault="001B49FE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available.   Prof. Fultz asked whether the small number of students make this new system cost effective.  </w:t>
      </w:r>
    </w:p>
    <w:p w:rsidR="001B49FE" w:rsidRDefault="001B49FE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How many students will we need to “break even” with the charges to the University?  The Provost says we </w:t>
      </w:r>
    </w:p>
    <w:p w:rsidR="006205AB" w:rsidRDefault="001B49FE" w:rsidP="001B49FE">
      <w:pPr>
        <w:tabs>
          <w:tab w:val="left" w:pos="-360"/>
        </w:tabs>
        <w:ind w:left="-540" w:right="-540"/>
        <w:jc w:val="right"/>
        <w:rPr>
          <w:sz w:val="18"/>
          <w:szCs w:val="18"/>
        </w:rPr>
      </w:pPr>
      <w:r w:rsidRPr="001B49FE">
        <w:rPr>
          <w:sz w:val="18"/>
          <w:szCs w:val="18"/>
        </w:rPr>
        <w:t xml:space="preserve">  </w:t>
      </w:r>
    </w:p>
    <w:p w:rsidR="00D07BB7" w:rsidRDefault="001B49FE" w:rsidP="001B49FE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r w:rsidRPr="006205AB">
        <w:rPr>
          <w:b/>
          <w:sz w:val="18"/>
          <w:szCs w:val="18"/>
        </w:rPr>
        <w:lastRenderedPageBreak/>
        <w:t xml:space="preserve"> </w:t>
      </w:r>
    </w:p>
    <w:p w:rsidR="006205AB" w:rsidRPr="006205AB" w:rsidRDefault="006205AB" w:rsidP="001B49FE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r w:rsidRPr="006205AB">
        <w:rPr>
          <w:b/>
          <w:sz w:val="18"/>
          <w:szCs w:val="18"/>
        </w:rPr>
        <w:t xml:space="preserve">Faculty Senate Minutes </w:t>
      </w:r>
    </w:p>
    <w:p w:rsidR="001B49FE" w:rsidRPr="006205AB" w:rsidRDefault="001B49FE" w:rsidP="001B49FE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smartTag w:uri="urn:schemas-microsoft-com:office:smarttags" w:element="date">
        <w:smartTagPr>
          <w:attr w:name="Year" w:val="2016"/>
          <w:attr w:name="Day" w:val="2"/>
          <w:attr w:name="Month" w:val="9"/>
        </w:smartTagPr>
        <w:r w:rsidRPr="006205AB">
          <w:rPr>
            <w:b/>
            <w:sz w:val="18"/>
            <w:szCs w:val="18"/>
          </w:rPr>
          <w:t>Sept. 2, 2016</w:t>
        </w:r>
      </w:smartTag>
    </w:p>
    <w:p w:rsidR="001B49FE" w:rsidRPr="006205AB" w:rsidRDefault="001B49FE" w:rsidP="001B49FE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r w:rsidRPr="006205AB">
        <w:rPr>
          <w:b/>
          <w:sz w:val="18"/>
          <w:szCs w:val="18"/>
        </w:rPr>
        <w:t xml:space="preserve">    page 2 </w:t>
      </w:r>
    </w:p>
    <w:p w:rsidR="006205AB" w:rsidRPr="001B49FE" w:rsidRDefault="006205AB" w:rsidP="001B49FE">
      <w:pPr>
        <w:tabs>
          <w:tab w:val="left" w:pos="-360"/>
        </w:tabs>
        <w:ind w:left="-540" w:right="-540"/>
        <w:jc w:val="right"/>
        <w:rPr>
          <w:sz w:val="18"/>
          <w:szCs w:val="18"/>
        </w:rPr>
      </w:pPr>
    </w:p>
    <w:p w:rsidR="00D07BB7" w:rsidRDefault="006205AB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07BB7">
        <w:rPr>
          <w:sz w:val="22"/>
          <w:szCs w:val="22"/>
        </w:rPr>
        <w:t xml:space="preserve"> are saving money, and that’s it’s good we stopped using </w:t>
      </w:r>
      <w:smartTag w:uri="urn:schemas-microsoft-com:office:smarttags" w:element="City">
        <w:smartTag w:uri="urn:schemas-microsoft-com:office:smarttags" w:element="place">
          <w:r w:rsidR="00D07BB7">
            <w:rPr>
              <w:sz w:val="22"/>
              <w:szCs w:val="22"/>
            </w:rPr>
            <w:t>Sakai</w:t>
          </w:r>
        </w:smartTag>
      </w:smartTag>
      <w:r w:rsidR="00D07BB7">
        <w:rPr>
          <w:sz w:val="22"/>
          <w:szCs w:val="22"/>
        </w:rPr>
        <w:t xml:space="preserve">, since they seems to be going out of </w:t>
      </w:r>
    </w:p>
    <w:p w:rsidR="00D07BB7" w:rsidRDefault="00D07BB7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business. </w:t>
      </w:r>
      <w:r w:rsidR="001B49FE">
        <w:rPr>
          <w:sz w:val="22"/>
          <w:szCs w:val="22"/>
        </w:rPr>
        <w:t xml:space="preserve">We paid $52,000 for </w:t>
      </w:r>
      <w:r w:rsidR="006205AB">
        <w:rPr>
          <w:sz w:val="22"/>
          <w:szCs w:val="22"/>
        </w:rPr>
        <w:t xml:space="preserve">the </w:t>
      </w:r>
      <w:r w:rsidR="001B49FE">
        <w:rPr>
          <w:sz w:val="22"/>
          <w:szCs w:val="22"/>
        </w:rPr>
        <w:t xml:space="preserve">Learning House connection, vs. a per-student price of $12,000 for </w:t>
      </w:r>
      <w:smartTag w:uri="urn:schemas-microsoft-com:office:smarttags" w:element="City">
        <w:smartTag w:uri="urn:schemas-microsoft-com:office:smarttags" w:element="place">
          <w:r w:rsidR="001B49FE">
            <w:rPr>
              <w:sz w:val="22"/>
              <w:szCs w:val="22"/>
            </w:rPr>
            <w:t>Sakai</w:t>
          </w:r>
        </w:smartTag>
      </w:smartTag>
      <w:r w:rsidR="001B49FE">
        <w:rPr>
          <w:sz w:val="22"/>
          <w:szCs w:val="22"/>
        </w:rPr>
        <w:t xml:space="preserve">, </w:t>
      </w:r>
    </w:p>
    <w:p w:rsidR="00D07BB7" w:rsidRDefault="00D07BB7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49FE">
        <w:rPr>
          <w:sz w:val="22"/>
          <w:szCs w:val="22"/>
        </w:rPr>
        <w:t xml:space="preserve">and it will be Moodle’s job to bring more students into the program.  </w:t>
      </w:r>
      <w:proofErr w:type="spellStart"/>
      <w:r w:rsidR="001B49FE">
        <w:rPr>
          <w:sz w:val="22"/>
          <w:szCs w:val="22"/>
        </w:rPr>
        <w:t>BlackBoard</w:t>
      </w:r>
      <w:proofErr w:type="spellEnd"/>
      <w:r w:rsidR="001B49FE">
        <w:rPr>
          <w:sz w:val="22"/>
          <w:szCs w:val="22"/>
        </w:rPr>
        <w:t xml:space="preserve"> charges $60,000.  Web </w:t>
      </w:r>
    </w:p>
    <w:p w:rsidR="006205AB" w:rsidRDefault="00D07BB7" w:rsidP="008B5363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10% </w:t>
      </w:r>
      <w:r w:rsidR="001B49FE">
        <w:rPr>
          <w:sz w:val="22"/>
          <w:szCs w:val="22"/>
        </w:rPr>
        <w:t xml:space="preserve">classes are no longer accepted.  Prof. Ray asked if individual departments can get some of the fee for </w:t>
      </w:r>
    </w:p>
    <w:p w:rsidR="00D07BB7" w:rsidRDefault="006205AB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49FE">
        <w:rPr>
          <w:sz w:val="22"/>
          <w:szCs w:val="22"/>
        </w:rPr>
        <w:t>offering online classes for travel money.  This is impossible; fee money can be used only for technology.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 w:rsidR="006205AB">
        <w:rPr>
          <w:sz w:val="22"/>
          <w:szCs w:val="22"/>
        </w:rPr>
        <w:t>More than 41 international students are enrolled this fall term on campus, vs. 20 last spring.  Soon students</w:t>
      </w:r>
      <w:r>
        <w:rPr>
          <w:sz w:val="22"/>
          <w:szCs w:val="22"/>
        </w:rPr>
        <w:t xml:space="preserve"> </w:t>
      </w:r>
    </w:p>
    <w:p w:rsidR="006205AB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205AB">
        <w:rPr>
          <w:sz w:val="22"/>
          <w:szCs w:val="22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="006205AB">
            <w:rPr>
              <w:sz w:val="22"/>
              <w:szCs w:val="22"/>
            </w:rPr>
            <w:t>China</w:t>
          </w:r>
        </w:smartTag>
      </w:smartTag>
      <w:r w:rsidR="006205AB">
        <w:rPr>
          <w:sz w:val="22"/>
          <w:szCs w:val="22"/>
        </w:rPr>
        <w:t xml:space="preserve"> will join the cadre.</w:t>
      </w:r>
    </w:p>
    <w:p w:rsidR="00D07BB7" w:rsidRDefault="00D07BB7" w:rsidP="00D07BB7">
      <w:pPr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 w:rsidR="006205AB">
        <w:rPr>
          <w:sz w:val="22"/>
          <w:szCs w:val="22"/>
        </w:rPr>
        <w:t xml:space="preserve">Prof. Fultz suggested that there be a “all are attending” link on the Faculty Referral menu.  Prof. </w:t>
      </w:r>
      <w:proofErr w:type="spellStart"/>
      <w:r w:rsidR="006205AB">
        <w:rPr>
          <w:sz w:val="22"/>
          <w:szCs w:val="22"/>
        </w:rPr>
        <w:t>Guetzloff</w:t>
      </w:r>
      <w:proofErr w:type="spellEnd"/>
      <w:r w:rsidR="006205AB">
        <w:rPr>
          <w:sz w:val="22"/>
          <w:szCs w:val="22"/>
        </w:rPr>
        <w:t xml:space="preserve"> </w:t>
      </w:r>
    </w:p>
    <w:p w:rsidR="00D07BB7" w:rsidRDefault="00D07BB7" w:rsidP="00D07BB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205AB">
        <w:rPr>
          <w:sz w:val="22"/>
          <w:szCs w:val="22"/>
        </w:rPr>
        <w:t xml:space="preserve">agreed.  Interim Dean Zaman suggested that the menu should look more like the midterm “D/F” report, </w:t>
      </w:r>
      <w:r>
        <w:rPr>
          <w:sz w:val="22"/>
          <w:szCs w:val="22"/>
        </w:rPr>
        <w:t xml:space="preserve">  </w:t>
      </w:r>
    </w:p>
    <w:p w:rsidR="00D07BB7" w:rsidRDefault="00D07BB7" w:rsidP="00D07BB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205AB">
        <w:rPr>
          <w:sz w:val="22"/>
          <w:szCs w:val="22"/>
        </w:rPr>
        <w:t>where the whole roster of students in a class comes up at once.</w:t>
      </w:r>
    </w:p>
    <w:p w:rsidR="00D07BB7" w:rsidRDefault="00D07BB7" w:rsidP="00D07BB7">
      <w:pPr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 w:rsidR="006205AB">
        <w:rPr>
          <w:sz w:val="22"/>
          <w:szCs w:val="22"/>
        </w:rPr>
        <w:t xml:space="preserve">Regarding faculty evaluations from students, the </w:t>
      </w:r>
      <w:proofErr w:type="spellStart"/>
      <w:r w:rsidR="006205AB">
        <w:rPr>
          <w:sz w:val="22"/>
          <w:szCs w:val="22"/>
        </w:rPr>
        <w:t>scantron</w:t>
      </w:r>
      <w:proofErr w:type="spellEnd"/>
      <w:r w:rsidR="006205AB">
        <w:rPr>
          <w:sz w:val="22"/>
          <w:szCs w:val="22"/>
        </w:rPr>
        <w:t xml:space="preserve"> machine is (and has been) located in Hamblin </w:t>
      </w:r>
    </w:p>
    <w:p w:rsidR="006205AB" w:rsidRDefault="00D07BB7" w:rsidP="00D07BB7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205AB">
        <w:rPr>
          <w:sz w:val="22"/>
          <w:szCs w:val="22"/>
        </w:rPr>
        <w:t xml:space="preserve">Hall, but the personnel there don’t scan the instruments.  So Academic Affairs has to send people over to </w:t>
      </w:r>
    </w:p>
    <w:p w:rsidR="006205AB" w:rsidRDefault="006205AB" w:rsidP="006205AB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process the evaluations.  The Provost wants to move the machine to Wallace Hall, and each College will </w:t>
      </w:r>
    </w:p>
    <w:p w:rsidR="00D07BB7" w:rsidRDefault="006205AB" w:rsidP="006205AB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 </w:t>
      </w:r>
      <w:r>
        <w:rPr>
          <w:sz w:val="22"/>
          <w:szCs w:val="22"/>
        </w:rPr>
        <w:t>send its evaluations over and deal with scanning them.  For online cou</w:t>
      </w:r>
      <w:r w:rsidR="00D07BB7">
        <w:rPr>
          <w:sz w:val="22"/>
          <w:szCs w:val="22"/>
        </w:rPr>
        <w:t>rses, Prof. Kiddie has adapted the</w:t>
      </w:r>
      <w:r>
        <w:rPr>
          <w:sz w:val="22"/>
          <w:szCs w:val="22"/>
        </w:rPr>
        <w:t xml:space="preserve"> </w:t>
      </w:r>
      <w:r w:rsidR="00D07BB7">
        <w:rPr>
          <w:sz w:val="22"/>
          <w:szCs w:val="22"/>
        </w:rPr>
        <w:t xml:space="preserve">   </w:t>
      </w:r>
    </w:p>
    <w:p w:rsidR="00D07BB7" w:rsidRDefault="00D07BB7" w:rsidP="006205AB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current </w:t>
      </w:r>
      <w:r w:rsidR="006205AB">
        <w:rPr>
          <w:sz w:val="22"/>
          <w:szCs w:val="22"/>
        </w:rPr>
        <w:t>form.</w:t>
      </w:r>
      <w:r>
        <w:rPr>
          <w:sz w:val="22"/>
          <w:szCs w:val="22"/>
        </w:rPr>
        <w:t xml:space="preserve"> </w:t>
      </w:r>
      <w:r w:rsidR="006205AB">
        <w:rPr>
          <w:sz w:val="22"/>
          <w:szCs w:val="22"/>
        </w:rPr>
        <w:t xml:space="preserve">The Provost believes a different form should be used for online courses.  Prof. Baker reported </w:t>
      </w:r>
    </w:p>
    <w:p w:rsidR="00D07BB7" w:rsidRDefault="00D07BB7" w:rsidP="006205AB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205AB">
        <w:rPr>
          <w:sz w:val="22"/>
          <w:szCs w:val="22"/>
        </w:rPr>
        <w:t>a snafu with the end-of-term attendance notes</w:t>
      </w:r>
      <w:r>
        <w:rPr>
          <w:sz w:val="22"/>
          <w:szCs w:val="22"/>
        </w:rPr>
        <w:t xml:space="preserve"> and the Financial Aid Office.  He wants to know why we 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have to report the total number of hours a student attended.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e</w:t>
      </w:r>
      <w:r>
        <w:rPr>
          <w:sz w:val="22"/>
          <w:szCs w:val="22"/>
        </w:rPr>
        <w:t>. Enrollment of core students went up this fall.</w:t>
      </w:r>
    </w:p>
    <w:p w:rsidR="00D07BB7" w:rsidRPr="00D07BB7" w:rsidRDefault="00D07BB7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6</w:t>
      </w:r>
      <w:r>
        <w:rPr>
          <w:sz w:val="22"/>
          <w:szCs w:val="22"/>
        </w:rPr>
        <w:t xml:space="preserve">. Prof. Ladner’s report from the Advisory Council of Faculty was submitted in writing.  Prof. </w:t>
      </w:r>
      <w:proofErr w:type="spellStart"/>
      <w:r>
        <w:rPr>
          <w:sz w:val="22"/>
          <w:szCs w:val="22"/>
        </w:rPr>
        <w:t>Guetzloff</w:t>
      </w:r>
      <w:proofErr w:type="spellEnd"/>
      <w:r>
        <w:rPr>
          <w:sz w:val="22"/>
          <w:szCs w:val="22"/>
        </w:rPr>
        <w:t xml:space="preserve"> 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moved, and Prof. Banks seconded its acceptance, and the motion carried by voice vote.</w:t>
      </w:r>
    </w:p>
    <w:p w:rsidR="00D07BB7" w:rsidRPr="00D07BB7" w:rsidRDefault="00D07BB7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7</w:t>
      </w:r>
      <w:r>
        <w:rPr>
          <w:sz w:val="22"/>
          <w:szCs w:val="22"/>
        </w:rPr>
        <w:t xml:space="preserve">. Prof. </w:t>
      </w:r>
      <w:proofErr w:type="spellStart"/>
      <w:r>
        <w:rPr>
          <w:sz w:val="22"/>
          <w:szCs w:val="22"/>
        </w:rPr>
        <w:t>Guetzloff</w:t>
      </w:r>
      <w:proofErr w:type="spellEnd"/>
      <w:r>
        <w:rPr>
          <w:sz w:val="22"/>
          <w:szCs w:val="22"/>
        </w:rPr>
        <w:t xml:space="preserve"> reported for the </w:t>
      </w:r>
      <w:r w:rsidR="00F53474">
        <w:rPr>
          <w:sz w:val="22"/>
          <w:szCs w:val="22"/>
        </w:rPr>
        <w:t>Board of Governors as follows:</w:t>
      </w:r>
      <w:r>
        <w:rPr>
          <w:sz w:val="22"/>
          <w:szCs w:val="22"/>
        </w:rPr>
        <w:t xml:space="preserve">  A special meeting was held for the </w:t>
      </w:r>
    </w:p>
    <w:p w:rsidR="00F53474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Foundation’s </w:t>
      </w:r>
      <w:r w:rsidR="00F53474">
        <w:rPr>
          <w:sz w:val="22"/>
          <w:szCs w:val="22"/>
        </w:rPr>
        <w:t xml:space="preserve">upcoming </w:t>
      </w:r>
      <w:r>
        <w:rPr>
          <w:sz w:val="22"/>
          <w:szCs w:val="22"/>
        </w:rPr>
        <w:t xml:space="preserve">event on the mall, since it will serve alcohol.  There were several questions 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concerning the University’s liability in case students get access to the alcohol.  The next BOG 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 xml:space="preserve">meeting will be on Sept. 16.  An air of uncertainty surrounds the next round of budget cuts from the WV </w:t>
      </w:r>
    </w:p>
    <w:p w:rsidR="00D07BB7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07BB7">
        <w:rPr>
          <w:sz w:val="22"/>
          <w:szCs w:val="22"/>
        </w:rPr>
        <w:t>Legislature.</w:t>
      </w:r>
    </w:p>
    <w:p w:rsidR="00D07BB7" w:rsidRPr="00D07BB7" w:rsidRDefault="00D07BB7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D07BB7">
        <w:rPr>
          <w:rFonts w:ascii="Abadi MT Condensed Extra Bold" w:hAnsi="Abadi MT Condensed Extra Bold"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53474">
        <w:rPr>
          <w:sz w:val="22"/>
          <w:szCs w:val="22"/>
        </w:rPr>
        <w:t>Prof. Cobb reported on the Faculty Scholarship Committee.  Only two students per College are currently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receiving scholarships because we can’t use the principal, only the interest.  She is sending a list of the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criteria and requesting nominations for said scholarships.  She stressed that this is not a need-based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scholarship, rather </w:t>
      </w:r>
      <w:r w:rsidR="005A2389">
        <w:rPr>
          <w:sz w:val="22"/>
          <w:szCs w:val="22"/>
        </w:rPr>
        <w:t xml:space="preserve">it </w:t>
      </w:r>
      <w:r>
        <w:rPr>
          <w:sz w:val="22"/>
          <w:szCs w:val="22"/>
        </w:rPr>
        <w:t>is based on students’ academic standing.</w:t>
      </w:r>
    </w:p>
    <w:p w:rsidR="00F53474" w:rsidRPr="00F53474" w:rsidRDefault="00F53474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F53474">
        <w:rPr>
          <w:rFonts w:ascii="Abadi MT Condensed Extra Bold" w:hAnsi="Abadi MT Condensed Extra Bold"/>
          <w:sz w:val="22"/>
          <w:szCs w:val="22"/>
        </w:rPr>
        <w:t>9</w:t>
      </w:r>
      <w:r>
        <w:rPr>
          <w:sz w:val="22"/>
          <w:szCs w:val="22"/>
        </w:rPr>
        <w:t xml:space="preserve">. The report from Prof. </w:t>
      </w:r>
      <w:proofErr w:type="spellStart"/>
      <w:r>
        <w:rPr>
          <w:sz w:val="22"/>
          <w:szCs w:val="22"/>
        </w:rPr>
        <w:t>Palubinskas</w:t>
      </w:r>
      <w:proofErr w:type="spellEnd"/>
      <w:r>
        <w:rPr>
          <w:sz w:val="22"/>
          <w:szCs w:val="22"/>
        </w:rPr>
        <w:t xml:space="preserve"> for the Honors Committee was postponed.</w:t>
      </w:r>
    </w:p>
    <w:p w:rsidR="00F53474" w:rsidRPr="00F53474" w:rsidRDefault="00F53474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F53474" w:rsidRDefault="00F53474" w:rsidP="00D07BB7">
      <w:pPr>
        <w:tabs>
          <w:tab w:val="left" w:pos="-360"/>
        </w:tabs>
        <w:ind w:left="-540" w:right="-540"/>
        <w:rPr>
          <w:rFonts w:ascii="Abadi MT Condensed Extra Bold" w:hAnsi="Abadi MT Condensed Extra Bold"/>
          <w:sz w:val="22"/>
          <w:szCs w:val="22"/>
        </w:rPr>
      </w:pPr>
      <w:r w:rsidRPr="00F53474">
        <w:rPr>
          <w:rFonts w:ascii="Abadi MT Condensed Extra Bold" w:hAnsi="Abadi MT Condensed Extra Bold"/>
          <w:sz w:val="22"/>
          <w:szCs w:val="22"/>
        </w:rPr>
        <w:t>Old Business</w:t>
      </w:r>
    </w:p>
    <w:p w:rsidR="005A2389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 xml:space="preserve">1. </w:t>
      </w:r>
      <w:r>
        <w:rPr>
          <w:sz w:val="22"/>
          <w:szCs w:val="22"/>
        </w:rPr>
        <w:t>Prof. Baker reports that the roster of members of the standing Senate Committees</w:t>
      </w:r>
      <w:r w:rsidR="005A2389">
        <w:rPr>
          <w:sz w:val="22"/>
          <w:szCs w:val="22"/>
        </w:rPr>
        <w:t xml:space="preserve"> and Senate may </w:t>
      </w:r>
      <w:r>
        <w:rPr>
          <w:sz w:val="22"/>
          <w:szCs w:val="22"/>
        </w:rPr>
        <w:t xml:space="preserve">be ready </w:t>
      </w:r>
    </w:p>
    <w:p w:rsid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53474">
        <w:rPr>
          <w:sz w:val="22"/>
          <w:szCs w:val="22"/>
        </w:rPr>
        <w:t>next week.</w:t>
      </w:r>
      <w:r>
        <w:rPr>
          <w:sz w:val="22"/>
          <w:szCs w:val="22"/>
        </w:rPr>
        <w:t xml:space="preserve">  </w:t>
      </w:r>
      <w:r w:rsidR="00F53474">
        <w:rPr>
          <w:sz w:val="22"/>
          <w:szCs w:val="22"/>
        </w:rPr>
        <w:t xml:space="preserve">Student representatives have not all been filled in yet.  There is still some question regarding </w:t>
      </w:r>
    </w:p>
    <w:p w:rsid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53474">
        <w:rPr>
          <w:sz w:val="22"/>
          <w:szCs w:val="22"/>
        </w:rPr>
        <w:t xml:space="preserve">the number of </w:t>
      </w:r>
      <w:r>
        <w:rPr>
          <w:sz w:val="22"/>
          <w:szCs w:val="22"/>
        </w:rPr>
        <w:t xml:space="preserve">Senators per College, since the number of full-time tenure-track faculty has declined in </w:t>
      </w:r>
    </w:p>
    <w:p w:rsidR="00F53474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various departments.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F53474">
        <w:rPr>
          <w:rFonts w:ascii="Abadi MT Condensed Extra Bold" w:hAnsi="Abadi MT Condensed Extra Bold"/>
          <w:sz w:val="22"/>
          <w:szCs w:val="22"/>
        </w:rPr>
        <w:t>2</w:t>
      </w:r>
      <w:r>
        <w:rPr>
          <w:sz w:val="22"/>
          <w:szCs w:val="22"/>
        </w:rPr>
        <w:t>. Deborah Wells is the new representative for the Library, replacing the senator who resigned from the Univ.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 w:rsidRPr="00F53474">
        <w:rPr>
          <w:rFonts w:ascii="Abadi MT Condensed Extra Bold" w:hAnsi="Abadi MT Condensed Extra Bold"/>
          <w:sz w:val="22"/>
          <w:szCs w:val="22"/>
        </w:rPr>
        <w:t>3</w:t>
      </w:r>
      <w:r>
        <w:rPr>
          <w:sz w:val="22"/>
          <w:szCs w:val="22"/>
        </w:rPr>
        <w:t xml:space="preserve">. Regarding the schedule for Senate Committees to report to the Senate, the Educational Policies Comm. can 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continue to report monthly, except for Sept. The Honors Comm. can report in October. The Research and </w:t>
      </w:r>
    </w:p>
    <w:p w:rsidR="00F53474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Faculty Development Comm. shall report in March.</w:t>
      </w:r>
    </w:p>
    <w:p w:rsidR="00F53474" w:rsidRPr="00F53474" w:rsidRDefault="00F53474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F53474" w:rsidRDefault="00F53474" w:rsidP="00D07BB7">
      <w:pPr>
        <w:tabs>
          <w:tab w:val="left" w:pos="-360"/>
        </w:tabs>
        <w:ind w:left="-540" w:right="-540"/>
        <w:rPr>
          <w:rFonts w:ascii="Abadi MT Condensed Extra Bold" w:hAnsi="Abadi MT Condensed Extra Bold"/>
          <w:sz w:val="22"/>
          <w:szCs w:val="22"/>
        </w:rPr>
      </w:pPr>
      <w:r w:rsidRPr="00F53474">
        <w:rPr>
          <w:rFonts w:ascii="Abadi MT Condensed Extra Bold" w:hAnsi="Abadi MT Condensed Extra Bold"/>
          <w:sz w:val="22"/>
          <w:szCs w:val="22"/>
        </w:rPr>
        <w:t>New Business</w:t>
      </w:r>
    </w:p>
    <w:p w:rsidR="005A2389" w:rsidRDefault="00F53474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 xml:space="preserve">1. </w:t>
      </w:r>
      <w:r w:rsidR="005A2389">
        <w:rPr>
          <w:sz w:val="22"/>
          <w:szCs w:val="22"/>
        </w:rPr>
        <w:t xml:space="preserve">Deborah Wells was nominated to serve as Historian for the Senate.  Prof. Fultz moved, with Prof. Ray’s </w:t>
      </w:r>
    </w:p>
    <w:p w:rsidR="00F53474" w:rsidRP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second, and the motion passed.</w:t>
      </w:r>
    </w:p>
    <w:p w:rsidR="005A2389" w:rsidRDefault="005A2389" w:rsidP="005A2389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</w:p>
    <w:p w:rsidR="005A2389" w:rsidRPr="006205AB" w:rsidRDefault="005A2389" w:rsidP="005A2389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r w:rsidRPr="006205AB">
        <w:rPr>
          <w:b/>
          <w:sz w:val="18"/>
          <w:szCs w:val="18"/>
        </w:rPr>
        <w:t xml:space="preserve">Faculty Senate Minutes </w:t>
      </w:r>
    </w:p>
    <w:p w:rsidR="005A2389" w:rsidRPr="006205AB" w:rsidRDefault="005A2389" w:rsidP="005A2389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smartTag w:uri="urn:schemas-microsoft-com:office:smarttags" w:element="date">
        <w:smartTagPr>
          <w:attr w:name="Year" w:val="2016"/>
          <w:attr w:name="Day" w:val="2"/>
          <w:attr w:name="Month" w:val="9"/>
        </w:smartTagPr>
        <w:r w:rsidRPr="006205AB">
          <w:rPr>
            <w:b/>
            <w:sz w:val="18"/>
            <w:szCs w:val="18"/>
          </w:rPr>
          <w:t>Sept. 2, 2016</w:t>
        </w:r>
      </w:smartTag>
    </w:p>
    <w:p w:rsidR="005A2389" w:rsidRPr="006205AB" w:rsidRDefault="005A2389" w:rsidP="005A2389">
      <w:pPr>
        <w:tabs>
          <w:tab w:val="left" w:pos="-360"/>
        </w:tabs>
        <w:ind w:left="-540" w:right="-540"/>
        <w:jc w:val="right"/>
        <w:rPr>
          <w:b/>
          <w:sz w:val="18"/>
          <w:szCs w:val="18"/>
        </w:rPr>
      </w:pPr>
      <w:r w:rsidRPr="006205AB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page 3</w:t>
      </w:r>
      <w:r w:rsidRPr="006205AB">
        <w:rPr>
          <w:b/>
          <w:sz w:val="18"/>
          <w:szCs w:val="18"/>
        </w:rPr>
        <w:t xml:space="preserve"> </w:t>
      </w:r>
    </w:p>
    <w:p w:rsidR="005A2389" w:rsidRDefault="005A2389" w:rsidP="00D07BB7">
      <w:pPr>
        <w:tabs>
          <w:tab w:val="left" w:pos="-360"/>
        </w:tabs>
        <w:ind w:left="-540" w:right="-540"/>
        <w:rPr>
          <w:rFonts w:ascii="Abadi MT Condensed Extra Bold" w:hAnsi="Abadi MT Condensed Extra Bold"/>
          <w:sz w:val="22"/>
          <w:szCs w:val="22"/>
        </w:rPr>
      </w:pPr>
    </w:p>
    <w:p w:rsidR="005A2389" w:rsidRDefault="005A2389" w:rsidP="00D07BB7">
      <w:pPr>
        <w:tabs>
          <w:tab w:val="left" w:pos="-360"/>
        </w:tabs>
        <w:ind w:left="-540" w:right="-540"/>
        <w:rPr>
          <w:rFonts w:ascii="Abadi MT Condensed Extra Bold" w:hAnsi="Abadi MT Condensed Extra Bold"/>
          <w:sz w:val="22"/>
          <w:szCs w:val="22"/>
        </w:rPr>
      </w:pPr>
    </w:p>
    <w:p w:rsid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 xml:space="preserve">2. </w:t>
      </w:r>
      <w:r>
        <w:rPr>
          <w:sz w:val="22"/>
          <w:szCs w:val="22"/>
        </w:rPr>
        <w:t xml:space="preserve">Chair Ford asked if the Office of Academic Affairs has a list of faculty needs for technology and suggested </w:t>
      </w:r>
    </w:p>
    <w:p w:rsid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that the Deans poll their College faculty to determine what is needed in offices and what is </w:t>
      </w:r>
    </w:p>
    <w:p w:rsidR="005A2389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needed in classrooms.</w:t>
      </w:r>
      <w:r w:rsidR="00D157F0">
        <w:rPr>
          <w:sz w:val="22"/>
          <w:szCs w:val="22"/>
        </w:rPr>
        <w:t xml:space="preserve">  There is also confusion about who is in charge of the equipment when something </w:t>
      </w:r>
    </w:p>
    <w:p w:rsidR="00D157F0" w:rsidRPr="005A2389" w:rsidRDefault="00D157F0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goes wrong.  The I.T. Department needs help.</w:t>
      </w:r>
    </w:p>
    <w:p w:rsidR="00D157F0" w:rsidRPr="0013167D" w:rsidRDefault="005A2389" w:rsidP="00D07BB7">
      <w:pPr>
        <w:tabs>
          <w:tab w:val="left" w:pos="-360"/>
        </w:tabs>
        <w:ind w:left="-540" w:right="-540"/>
        <w:rPr>
          <w:color w:val="FF0000"/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>3.</w:t>
      </w:r>
      <w:r w:rsidR="00D157F0">
        <w:rPr>
          <w:rFonts w:ascii="Abadi MT Condensed Extra Bold" w:hAnsi="Abadi MT Condensed Extra Bold"/>
          <w:sz w:val="22"/>
          <w:szCs w:val="22"/>
        </w:rPr>
        <w:t xml:space="preserve"> </w:t>
      </w:r>
      <w:r w:rsidR="00D157F0" w:rsidRPr="0013167D">
        <w:rPr>
          <w:color w:val="FF0000"/>
          <w:sz w:val="22"/>
          <w:szCs w:val="22"/>
        </w:rPr>
        <w:t xml:space="preserve">Chair Ford noted that Land Grant’s need for representatives on Faculty Senate Standing Committees has </w:t>
      </w:r>
    </w:p>
    <w:p w:rsidR="00D157F0" w:rsidRPr="0013167D" w:rsidRDefault="00D157F0" w:rsidP="00D07BB7">
      <w:pPr>
        <w:tabs>
          <w:tab w:val="left" w:pos="-360"/>
        </w:tabs>
        <w:ind w:left="-540" w:right="-540"/>
        <w:rPr>
          <w:color w:val="FF0000"/>
          <w:sz w:val="22"/>
          <w:szCs w:val="22"/>
        </w:rPr>
      </w:pPr>
      <w:r w:rsidRPr="0013167D">
        <w:rPr>
          <w:color w:val="FF0000"/>
          <w:sz w:val="22"/>
          <w:szCs w:val="22"/>
        </w:rPr>
        <w:t xml:space="preserve">    dissipated.  Prof. Fultz moved, with Prof. </w:t>
      </w:r>
      <w:proofErr w:type="spellStart"/>
      <w:r w:rsidRPr="0013167D">
        <w:rPr>
          <w:color w:val="FF0000"/>
          <w:sz w:val="22"/>
          <w:szCs w:val="22"/>
        </w:rPr>
        <w:t>Seyedmonir’s</w:t>
      </w:r>
      <w:proofErr w:type="spellEnd"/>
      <w:r w:rsidRPr="0013167D">
        <w:rPr>
          <w:color w:val="FF0000"/>
          <w:sz w:val="22"/>
          <w:szCs w:val="22"/>
        </w:rPr>
        <w:t xml:space="preserve"> second, that Land Grant’s representatives are no </w:t>
      </w:r>
    </w:p>
    <w:p w:rsidR="00D157F0" w:rsidRPr="0013167D" w:rsidRDefault="00D157F0" w:rsidP="00D07BB7">
      <w:pPr>
        <w:tabs>
          <w:tab w:val="left" w:pos="-360"/>
        </w:tabs>
        <w:ind w:left="-540" w:right="-540"/>
        <w:rPr>
          <w:color w:val="FF0000"/>
          <w:sz w:val="22"/>
          <w:szCs w:val="22"/>
        </w:rPr>
      </w:pPr>
      <w:r w:rsidRPr="0013167D">
        <w:rPr>
          <w:color w:val="FF0000"/>
          <w:sz w:val="22"/>
          <w:szCs w:val="22"/>
        </w:rPr>
        <w:t xml:space="preserve">    longer needed on Cultural Activities/Educational Assemblies Comm. but are still needed on Library and </w:t>
      </w:r>
    </w:p>
    <w:p w:rsidR="00D157F0" w:rsidRPr="0013167D" w:rsidRDefault="00D157F0" w:rsidP="00D07BB7">
      <w:pPr>
        <w:tabs>
          <w:tab w:val="left" w:pos="-360"/>
        </w:tabs>
        <w:ind w:left="-540" w:right="-540"/>
        <w:rPr>
          <w:color w:val="FF0000"/>
          <w:sz w:val="22"/>
          <w:szCs w:val="22"/>
        </w:rPr>
      </w:pPr>
      <w:r w:rsidRPr="0013167D">
        <w:rPr>
          <w:color w:val="FF0000"/>
          <w:sz w:val="22"/>
          <w:szCs w:val="22"/>
        </w:rPr>
        <w:t xml:space="preserve">    Faculty Research &amp; Development Comm.  The motion passed and goes to the Constitution, By-laws, &amp; </w:t>
      </w:r>
    </w:p>
    <w:p w:rsidR="005A2389" w:rsidRPr="0013167D" w:rsidRDefault="00D157F0" w:rsidP="00D07BB7">
      <w:pPr>
        <w:tabs>
          <w:tab w:val="left" w:pos="-360"/>
        </w:tabs>
        <w:ind w:left="-540" w:right="-540"/>
        <w:rPr>
          <w:color w:val="FF0000"/>
          <w:sz w:val="22"/>
          <w:szCs w:val="22"/>
        </w:rPr>
      </w:pPr>
      <w:r w:rsidRPr="0013167D">
        <w:rPr>
          <w:color w:val="FF0000"/>
          <w:sz w:val="22"/>
          <w:szCs w:val="22"/>
        </w:rPr>
        <w:t xml:space="preserve">    Faculty Handbook Comm. for incorporation.</w:t>
      </w:r>
    </w:p>
    <w:p w:rsidR="00D157F0" w:rsidRPr="00D157F0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>4.</w:t>
      </w:r>
      <w:r w:rsidR="00D157F0">
        <w:rPr>
          <w:rFonts w:ascii="Abadi MT Condensed Extra Bold" w:hAnsi="Abadi MT Condensed Extra Bold"/>
          <w:sz w:val="22"/>
          <w:szCs w:val="22"/>
        </w:rPr>
        <w:t xml:space="preserve"> </w:t>
      </w:r>
      <w:r w:rsidR="00D157F0">
        <w:rPr>
          <w:sz w:val="22"/>
          <w:szCs w:val="22"/>
        </w:rPr>
        <w:t>The issue of an University official policy on taking and reporting attendance was tabled.</w:t>
      </w:r>
    </w:p>
    <w:p w:rsidR="00D157F0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>5.</w:t>
      </w:r>
      <w:r w:rsidR="00D157F0">
        <w:rPr>
          <w:rFonts w:ascii="Abadi MT Condensed Extra Bold" w:hAnsi="Abadi MT Condensed Extra Bold"/>
          <w:sz w:val="22"/>
          <w:szCs w:val="22"/>
        </w:rPr>
        <w:t xml:space="preserve"> </w:t>
      </w:r>
      <w:r w:rsidR="00D157F0">
        <w:rPr>
          <w:sz w:val="22"/>
          <w:szCs w:val="22"/>
        </w:rPr>
        <w:t xml:space="preserve">The issue of a “clean” commencement—i.e., all students who march have finished all requirements for </w:t>
      </w:r>
    </w:p>
    <w:p w:rsidR="00D157F0" w:rsidRDefault="00D157F0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graduation—was brought up.  It was announced that for spring 2013 students can march if they were </w:t>
      </w:r>
    </w:p>
    <w:p w:rsidR="005A2389" w:rsidRPr="00D157F0" w:rsidRDefault="00D157F0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“close” to graduating.  It’s not clear if that policy is still being followed.</w:t>
      </w:r>
    </w:p>
    <w:p w:rsidR="00902052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>6.</w:t>
      </w:r>
      <w:r w:rsidR="00D157F0">
        <w:rPr>
          <w:rFonts w:ascii="Abadi MT Condensed Extra Bold" w:hAnsi="Abadi MT Condensed Extra Bold"/>
          <w:sz w:val="22"/>
          <w:szCs w:val="22"/>
        </w:rPr>
        <w:t xml:space="preserve"> </w:t>
      </w:r>
      <w:r w:rsidR="00D157F0" w:rsidRPr="00D157F0">
        <w:rPr>
          <w:sz w:val="22"/>
          <w:szCs w:val="22"/>
        </w:rPr>
        <w:t>Reg</w:t>
      </w:r>
      <w:r w:rsidR="00D157F0">
        <w:rPr>
          <w:sz w:val="22"/>
          <w:szCs w:val="22"/>
        </w:rPr>
        <w:t>arding the</w:t>
      </w:r>
      <w:r w:rsidR="00902052">
        <w:rPr>
          <w:sz w:val="22"/>
          <w:szCs w:val="22"/>
        </w:rPr>
        <w:t xml:space="preserve"> spring 2016</w:t>
      </w:r>
      <w:r w:rsidR="00D157F0">
        <w:rPr>
          <w:sz w:val="22"/>
          <w:szCs w:val="22"/>
        </w:rPr>
        <w:t xml:space="preserve"> student evaluations of faculty—required for </w:t>
      </w:r>
      <w:r w:rsidR="00902052">
        <w:rPr>
          <w:sz w:val="22"/>
          <w:szCs w:val="22"/>
        </w:rPr>
        <w:t xml:space="preserve">upcoming </w:t>
      </w:r>
      <w:r w:rsidR="00D157F0">
        <w:rPr>
          <w:sz w:val="22"/>
          <w:szCs w:val="22"/>
        </w:rPr>
        <w:t xml:space="preserve">faculty self-reports—not </w:t>
      </w:r>
    </w:p>
    <w:p w:rsidR="005A2389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being </w:t>
      </w:r>
      <w:r w:rsidR="00D157F0">
        <w:rPr>
          <w:sz w:val="22"/>
          <w:szCs w:val="22"/>
        </w:rPr>
        <w:t>available</w:t>
      </w:r>
      <w:r>
        <w:rPr>
          <w:sz w:val="22"/>
          <w:szCs w:val="22"/>
        </w:rPr>
        <w:t>, we can only assemble what we have.  (This problem has been ongoing for over 30 years).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Returning “old” faculty can switch to the new faculty evaluation instrument if they wish or use the old 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format.  Faculty promoted in AY 2015-2016 have to use the new instrument for promotion, tenure, and 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retention purposes as do new faculty.  These committees need to know which instrument/format will be 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used as they assess faculty.  The By-laws describe the process for retention, tenure, and promotion, not the </w:t>
      </w:r>
    </w:p>
    <w:p w:rsidR="00902052" w:rsidRPr="00D157F0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instrument.</w:t>
      </w:r>
    </w:p>
    <w:p w:rsidR="00902052" w:rsidRDefault="005A2389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rFonts w:ascii="Abadi MT Condensed Extra Bold" w:hAnsi="Abadi MT Condensed Extra Bold"/>
          <w:sz w:val="22"/>
          <w:szCs w:val="22"/>
        </w:rPr>
        <w:t>7.</w:t>
      </w:r>
      <w:r w:rsidR="00902052">
        <w:rPr>
          <w:rFonts w:ascii="Abadi MT Condensed Extra Bold" w:hAnsi="Abadi MT Condensed Extra Bold"/>
          <w:sz w:val="22"/>
          <w:szCs w:val="22"/>
        </w:rPr>
        <w:t xml:space="preserve"> </w:t>
      </w:r>
      <w:r w:rsidR="00902052" w:rsidRPr="00902052">
        <w:rPr>
          <w:sz w:val="22"/>
          <w:szCs w:val="22"/>
        </w:rPr>
        <w:t>Re</w:t>
      </w:r>
      <w:r w:rsidR="00902052">
        <w:rPr>
          <w:sz w:val="22"/>
          <w:szCs w:val="22"/>
        </w:rPr>
        <w:t>garding t</w:t>
      </w:r>
      <w:r w:rsidR="00902052" w:rsidRPr="00902052">
        <w:rPr>
          <w:sz w:val="22"/>
          <w:szCs w:val="22"/>
        </w:rPr>
        <w:t>he</w:t>
      </w:r>
      <w:r w:rsidR="00902052">
        <w:rPr>
          <w:rFonts w:ascii="Abadi MT Condensed Extra Bold" w:hAnsi="Abadi MT Condensed Extra Bold"/>
          <w:sz w:val="22"/>
          <w:szCs w:val="22"/>
        </w:rPr>
        <w:t xml:space="preserve"> </w:t>
      </w:r>
      <w:r w:rsidR="00902052">
        <w:rPr>
          <w:sz w:val="22"/>
          <w:szCs w:val="22"/>
        </w:rPr>
        <w:t xml:space="preserve">Institutional Review Board and reviews for social science students, it was reported that no 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faculty on the IRB represent the social sciences.  The President appoints the members of the IRB.  In </w:t>
      </w:r>
    </w:p>
    <w:p w:rsidR="005A2389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addition, an “official-looking form” has to be created for approved projects, since the current practice of</w:t>
      </w:r>
    </w:p>
    <w:p w:rsidR="00902052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a letter/e-mail may not pass muster with outside groups.  The Provost can remedy the issue of </w:t>
      </w:r>
    </w:p>
    <w:p w:rsidR="00AA313A" w:rsidRDefault="00902052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representatives</w:t>
      </w:r>
      <w:r w:rsidR="00AA3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availability of training for faculty serving on the </w:t>
      </w:r>
      <w:r w:rsidR="00AA313A">
        <w:rPr>
          <w:sz w:val="22"/>
          <w:szCs w:val="22"/>
        </w:rPr>
        <w:t xml:space="preserve">IRB and for students applying to </w:t>
      </w:r>
    </w:p>
    <w:p w:rsidR="00902052" w:rsidRDefault="00AA313A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  have their projects evaluated.</w:t>
      </w:r>
    </w:p>
    <w:p w:rsidR="00AA313A" w:rsidRPr="00AA313A" w:rsidRDefault="00AA313A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AA313A" w:rsidRDefault="00AA313A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A motion to adjourn was made by Prof. Fultz, with Prof. </w:t>
      </w:r>
      <w:proofErr w:type="spellStart"/>
      <w:r>
        <w:rPr>
          <w:sz w:val="22"/>
          <w:szCs w:val="22"/>
        </w:rPr>
        <w:t>Seyedmonir</w:t>
      </w:r>
      <w:proofErr w:type="spellEnd"/>
      <w:r>
        <w:rPr>
          <w:sz w:val="22"/>
          <w:szCs w:val="22"/>
        </w:rPr>
        <w:t xml:space="preserve"> seconding, and the motion passed at</w:t>
      </w:r>
    </w:p>
    <w:p w:rsidR="00AA313A" w:rsidRDefault="00AA313A" w:rsidP="00D07BB7">
      <w:pPr>
        <w:tabs>
          <w:tab w:val="left" w:pos="-360"/>
        </w:tabs>
        <w:ind w:left="-540" w:right="-540"/>
        <w:rPr>
          <w:sz w:val="22"/>
          <w:szCs w:val="22"/>
        </w:rPr>
      </w:pPr>
      <w:smartTag w:uri="urn:schemas-microsoft-com:office:smarttags" w:element="time">
        <w:smartTagPr>
          <w:attr w:name="Minute" w:val="45"/>
          <w:attr w:name="Hour" w:val="15"/>
        </w:smartTagPr>
        <w:r>
          <w:rPr>
            <w:sz w:val="22"/>
            <w:szCs w:val="22"/>
          </w:rPr>
          <w:t>3:45 p.m.</w:t>
        </w:r>
      </w:smartTag>
    </w:p>
    <w:p w:rsidR="00AA313A" w:rsidRPr="00AA313A" w:rsidRDefault="00AA313A" w:rsidP="00D07BB7">
      <w:pPr>
        <w:tabs>
          <w:tab w:val="left" w:pos="-360"/>
        </w:tabs>
        <w:ind w:left="-540" w:right="-540"/>
        <w:rPr>
          <w:sz w:val="16"/>
          <w:szCs w:val="16"/>
        </w:rPr>
      </w:pPr>
    </w:p>
    <w:p w:rsidR="00AA313A" w:rsidRDefault="00AA313A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AA313A" w:rsidRPr="00902052" w:rsidRDefault="00AA313A" w:rsidP="00D07BB7">
      <w:pPr>
        <w:tabs>
          <w:tab w:val="left" w:pos="-360"/>
        </w:tabs>
        <w:ind w:left="-540" w:right="-540"/>
        <w:rPr>
          <w:sz w:val="22"/>
          <w:szCs w:val="22"/>
        </w:rPr>
      </w:pPr>
      <w:r>
        <w:rPr>
          <w:sz w:val="22"/>
          <w:szCs w:val="22"/>
        </w:rPr>
        <w:t>Prof. Tim Alderman, Secretary to the Faculty Senate</w:t>
      </w:r>
    </w:p>
    <w:p w:rsidR="00D07BB7" w:rsidRDefault="00D07BB7" w:rsidP="00D07BB7">
      <w:pPr>
        <w:tabs>
          <w:tab w:val="left" w:pos="-360"/>
        </w:tabs>
        <w:ind w:left="-540" w:right="-540"/>
        <w:rPr>
          <w:sz w:val="22"/>
          <w:szCs w:val="22"/>
        </w:rPr>
      </w:pPr>
    </w:p>
    <w:p w:rsidR="001A4B57" w:rsidRDefault="001A4B57" w:rsidP="001A4B57">
      <w:pPr>
        <w:tabs>
          <w:tab w:val="left" w:pos="-360"/>
        </w:tabs>
        <w:ind w:left="-540" w:right="-540"/>
        <w:rPr>
          <w:sz w:val="22"/>
          <w:szCs w:val="22"/>
        </w:rPr>
      </w:pPr>
    </w:p>
    <w:p w:rsidR="001A4B57" w:rsidRPr="001145C0" w:rsidRDefault="001A4B57" w:rsidP="001145C0">
      <w:pPr>
        <w:ind w:left="-540" w:right="-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1A4B57" w:rsidRPr="00114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BF5"/>
    <w:multiLevelType w:val="hybridMultilevel"/>
    <w:tmpl w:val="CCE62516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D6477"/>
    <w:multiLevelType w:val="hybridMultilevel"/>
    <w:tmpl w:val="865E31B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160E21"/>
    <w:multiLevelType w:val="hybridMultilevel"/>
    <w:tmpl w:val="6696E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E789C"/>
    <w:multiLevelType w:val="hybridMultilevel"/>
    <w:tmpl w:val="B3A0A2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D528B"/>
    <w:multiLevelType w:val="hybridMultilevel"/>
    <w:tmpl w:val="382A2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7DB"/>
    <w:rsid w:val="000D6B09"/>
    <w:rsid w:val="000D6CB1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45C0"/>
    <w:rsid w:val="00116871"/>
    <w:rsid w:val="00122ABF"/>
    <w:rsid w:val="0012393F"/>
    <w:rsid w:val="00125275"/>
    <w:rsid w:val="0013167D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6F3C"/>
    <w:rsid w:val="001A0CAA"/>
    <w:rsid w:val="001A24E9"/>
    <w:rsid w:val="001A274B"/>
    <w:rsid w:val="001A4B57"/>
    <w:rsid w:val="001B1869"/>
    <w:rsid w:val="001B23C8"/>
    <w:rsid w:val="001B2778"/>
    <w:rsid w:val="001B2ECF"/>
    <w:rsid w:val="001B4190"/>
    <w:rsid w:val="001B49FE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204F"/>
    <w:rsid w:val="00232719"/>
    <w:rsid w:val="00240974"/>
    <w:rsid w:val="00245591"/>
    <w:rsid w:val="00245C5F"/>
    <w:rsid w:val="002515E7"/>
    <w:rsid w:val="00254772"/>
    <w:rsid w:val="00260195"/>
    <w:rsid w:val="0026371B"/>
    <w:rsid w:val="00267212"/>
    <w:rsid w:val="00272220"/>
    <w:rsid w:val="00281BF3"/>
    <w:rsid w:val="00281C87"/>
    <w:rsid w:val="00282707"/>
    <w:rsid w:val="0028367E"/>
    <w:rsid w:val="00287069"/>
    <w:rsid w:val="00287853"/>
    <w:rsid w:val="00291BE8"/>
    <w:rsid w:val="00294121"/>
    <w:rsid w:val="00295288"/>
    <w:rsid w:val="00295D6A"/>
    <w:rsid w:val="002A1B29"/>
    <w:rsid w:val="002A4588"/>
    <w:rsid w:val="002A4D1C"/>
    <w:rsid w:val="002A7DD6"/>
    <w:rsid w:val="002B019F"/>
    <w:rsid w:val="002B33BC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363B"/>
    <w:rsid w:val="002F70A1"/>
    <w:rsid w:val="002F7516"/>
    <w:rsid w:val="00311BAC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2160B"/>
    <w:rsid w:val="004216E4"/>
    <w:rsid w:val="00423750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D4E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F2CD8"/>
    <w:rsid w:val="004F2D47"/>
    <w:rsid w:val="004F4A4D"/>
    <w:rsid w:val="004F4C8D"/>
    <w:rsid w:val="004F61BA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389"/>
    <w:rsid w:val="005A257E"/>
    <w:rsid w:val="005A6A5B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100D8"/>
    <w:rsid w:val="00611617"/>
    <w:rsid w:val="006143D4"/>
    <w:rsid w:val="006163BF"/>
    <w:rsid w:val="006175FD"/>
    <w:rsid w:val="006204B9"/>
    <w:rsid w:val="006205AB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371B8"/>
    <w:rsid w:val="00642084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860A6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219D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0BBB"/>
    <w:rsid w:val="00811D9B"/>
    <w:rsid w:val="00813C2E"/>
    <w:rsid w:val="00815A15"/>
    <w:rsid w:val="00820FCD"/>
    <w:rsid w:val="00821368"/>
    <w:rsid w:val="00822ECF"/>
    <w:rsid w:val="00831E6C"/>
    <w:rsid w:val="0083296B"/>
    <w:rsid w:val="00833929"/>
    <w:rsid w:val="00836EA8"/>
    <w:rsid w:val="00837BBB"/>
    <w:rsid w:val="0084074E"/>
    <w:rsid w:val="00840A96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363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052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199C"/>
    <w:rsid w:val="00972715"/>
    <w:rsid w:val="0097474F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5EC8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5A91"/>
    <w:rsid w:val="009C614C"/>
    <w:rsid w:val="009C7C03"/>
    <w:rsid w:val="009D0F41"/>
    <w:rsid w:val="009D14EF"/>
    <w:rsid w:val="009D1C58"/>
    <w:rsid w:val="009D6C61"/>
    <w:rsid w:val="009E12BF"/>
    <w:rsid w:val="009E266D"/>
    <w:rsid w:val="009E405F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313A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58F9"/>
    <w:rsid w:val="00B077E0"/>
    <w:rsid w:val="00B116B9"/>
    <w:rsid w:val="00B11757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645F"/>
    <w:rsid w:val="00BB6F68"/>
    <w:rsid w:val="00BC0F80"/>
    <w:rsid w:val="00BC53C7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07BB7"/>
    <w:rsid w:val="00D1358D"/>
    <w:rsid w:val="00D13AD7"/>
    <w:rsid w:val="00D143D9"/>
    <w:rsid w:val="00D157F0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A53"/>
    <w:rsid w:val="00D50E05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A6C"/>
    <w:rsid w:val="00EE355A"/>
    <w:rsid w:val="00EE420D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474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1C14-DA0C-4C99-A70B-6E6A0EF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dcterms:created xsi:type="dcterms:W3CDTF">2016-10-10T19:44:00Z</dcterms:created>
  <dcterms:modified xsi:type="dcterms:W3CDTF">2016-10-10T19:44:00Z</dcterms:modified>
</cp:coreProperties>
</file>