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13" w:rsidRDefault="00625713" w:rsidP="009606D4">
      <w:pPr>
        <w:rPr>
          <w:rFonts w:ascii="Arial" w:hAnsi="Arial" w:cs="Arial"/>
          <w:sz w:val="20"/>
          <w:szCs w:val="20"/>
        </w:rPr>
      </w:pPr>
      <w:bookmarkStart w:id="0" w:name="_GoBack"/>
      <w:bookmarkEnd w:id="0"/>
      <w:r w:rsidRPr="00625713">
        <w:rPr>
          <w:rFonts w:ascii="Arial" w:hAnsi="Arial" w:cs="Arial"/>
          <w:sz w:val="20"/>
          <w:szCs w:val="20"/>
        </w:rPr>
        <w:t>Senate resolutions following the Senate meeting of April 3, 2020</w:t>
      </w:r>
      <w:r>
        <w:rPr>
          <w:rFonts w:ascii="Arial" w:hAnsi="Arial" w:cs="Arial"/>
          <w:sz w:val="20"/>
          <w:szCs w:val="20"/>
        </w:rPr>
        <w:t>, voted on electronically thereafter.</w:t>
      </w:r>
    </w:p>
    <w:p w:rsidR="00625713" w:rsidRPr="00625713" w:rsidRDefault="00625713" w:rsidP="009606D4">
      <w:pPr>
        <w:rPr>
          <w:rFonts w:ascii="Arial" w:hAnsi="Arial" w:cs="Arial"/>
          <w:sz w:val="20"/>
          <w:szCs w:val="20"/>
        </w:rPr>
      </w:pPr>
      <w:r>
        <w:rPr>
          <w:rFonts w:ascii="Arial" w:hAnsi="Arial" w:cs="Arial"/>
          <w:sz w:val="20"/>
          <w:szCs w:val="20"/>
        </w:rPr>
        <w:t>___________________________________________________________________________________</w:t>
      </w:r>
    </w:p>
    <w:p w:rsidR="00625713" w:rsidRPr="00625713" w:rsidRDefault="00625713" w:rsidP="009606D4">
      <w:pPr>
        <w:rPr>
          <w:rFonts w:ascii="Arial" w:hAnsi="Arial" w:cs="Arial"/>
          <w:sz w:val="20"/>
          <w:szCs w:val="20"/>
        </w:rPr>
      </w:pPr>
    </w:p>
    <w:p w:rsidR="00625713" w:rsidRPr="00D55F79" w:rsidRDefault="009606D4" w:rsidP="009606D4">
      <w:pPr>
        <w:rPr>
          <w:rFonts w:cs="Times New Roman"/>
          <w:b/>
          <w:sz w:val="28"/>
          <w:szCs w:val="28"/>
          <w:u w:val="single"/>
        </w:rPr>
      </w:pPr>
      <w:r w:rsidRPr="00D55F79">
        <w:rPr>
          <w:rFonts w:cs="Times New Roman"/>
          <w:b/>
          <w:sz w:val="28"/>
          <w:szCs w:val="28"/>
          <w:u w:val="single"/>
        </w:rPr>
        <w:t>*RESOLUTIONS*</w:t>
      </w:r>
    </w:p>
    <w:p w:rsidR="009606D4" w:rsidRPr="00D55F79" w:rsidRDefault="009606D4" w:rsidP="009606D4">
      <w:pPr>
        <w:rPr>
          <w:rFonts w:cs="Times New Roman"/>
          <w:sz w:val="28"/>
          <w:szCs w:val="28"/>
        </w:rPr>
      </w:pPr>
    </w:p>
    <w:p w:rsidR="00D55F79" w:rsidRPr="00D55F79" w:rsidRDefault="009606D4" w:rsidP="00D55F79">
      <w:pPr>
        <w:rPr>
          <w:rFonts w:cs="Times New Roman"/>
          <w:b/>
          <w:sz w:val="28"/>
          <w:szCs w:val="28"/>
          <w:u w:val="single"/>
        </w:rPr>
      </w:pPr>
      <w:r w:rsidRPr="00D55F79">
        <w:rPr>
          <w:rFonts w:cs="Times New Roman"/>
          <w:b/>
          <w:sz w:val="28"/>
          <w:szCs w:val="28"/>
          <w:u w:val="single"/>
        </w:rPr>
        <w:t xml:space="preserve">1) </w:t>
      </w:r>
      <w:r w:rsidR="00D55F79" w:rsidRPr="00D55F79">
        <w:rPr>
          <w:rFonts w:cs="Times New Roman"/>
          <w:b/>
          <w:sz w:val="28"/>
          <w:szCs w:val="28"/>
          <w:u w:val="single"/>
        </w:rPr>
        <w:t>FACULTY ATHLETIC COMMITTEE</w:t>
      </w:r>
    </w:p>
    <w:p w:rsidR="00D55F79" w:rsidRDefault="00D55F79" w:rsidP="00D55F79">
      <w:pPr>
        <w:spacing w:after="0" w:line="240" w:lineRule="auto"/>
        <w:rPr>
          <w:rFonts w:cs="Times New Roman"/>
        </w:rPr>
      </w:pPr>
      <w:r w:rsidRPr="00D55F79">
        <w:rPr>
          <w:rFonts w:cs="Times New Roman"/>
        </w:rPr>
        <w:t>The Faculty Senate approves the creation of Th</w:t>
      </w:r>
      <w:r>
        <w:rPr>
          <w:rFonts w:cs="Times New Roman"/>
        </w:rPr>
        <w:t xml:space="preserve">e Faculty Athletic Committee, </w:t>
      </w:r>
      <w:r w:rsidRPr="00D55F79">
        <w:rPr>
          <w:rFonts w:cs="Times New Roman"/>
        </w:rPr>
        <w:t xml:space="preserve">a Faculty </w:t>
      </w:r>
      <w:r>
        <w:rPr>
          <w:rFonts w:cs="Times New Roman"/>
        </w:rPr>
        <w:t xml:space="preserve">Senate </w:t>
      </w:r>
      <w:r w:rsidRPr="00D55F79">
        <w:rPr>
          <w:rFonts w:cs="Times New Roman"/>
        </w:rPr>
        <w:t>Standing Committee as constituted below</w:t>
      </w:r>
      <w:r>
        <w:rPr>
          <w:rFonts w:cs="Times New Roman"/>
        </w:rPr>
        <w:t>.</w:t>
      </w:r>
    </w:p>
    <w:p w:rsidR="00D55F79" w:rsidRPr="00D55F79" w:rsidRDefault="00D55F79" w:rsidP="00D55F79">
      <w:pPr>
        <w:spacing w:after="0" w:line="240" w:lineRule="auto"/>
        <w:rPr>
          <w:rFonts w:cs="Times New Roman"/>
        </w:rPr>
      </w:pPr>
    </w:p>
    <w:p w:rsidR="00D55F79" w:rsidRPr="00D55F79" w:rsidRDefault="00D55F79" w:rsidP="0090739F">
      <w:pPr>
        <w:spacing w:after="0" w:line="240" w:lineRule="auto"/>
        <w:ind w:left="720"/>
        <w:rPr>
          <w:rFonts w:cs="Times New Roman"/>
        </w:rPr>
      </w:pPr>
      <w:r w:rsidRPr="00D55F79">
        <w:rPr>
          <w:rFonts w:cs="Times New Roman"/>
        </w:rPr>
        <w:t>The Faculty Athletic Committee is comprised of faculty</w:t>
      </w:r>
      <w:r>
        <w:rPr>
          <w:rFonts w:cs="Times New Roman"/>
        </w:rPr>
        <w:t xml:space="preserve">, staff, and students, and acts </w:t>
      </w:r>
      <w:r w:rsidRPr="00D55F79">
        <w:rPr>
          <w:rFonts w:cs="Times New Roman"/>
        </w:rPr>
        <w:t>in an advisory role to the President of the University and the University Provost in</w:t>
      </w:r>
      <w:r>
        <w:rPr>
          <w:rFonts w:cs="Times New Roman"/>
        </w:rPr>
        <w:t xml:space="preserve"> </w:t>
      </w:r>
      <w:r w:rsidRPr="00D55F79">
        <w:rPr>
          <w:rFonts w:cs="Times New Roman"/>
        </w:rPr>
        <w:t>matters pertaining to intercollegiate athletics. The Faculty Athletic Committee will</w:t>
      </w:r>
      <w:r>
        <w:rPr>
          <w:rFonts w:cs="Times New Roman"/>
        </w:rPr>
        <w:t xml:space="preserve"> </w:t>
      </w:r>
      <w:r w:rsidRPr="00D55F79">
        <w:rPr>
          <w:rFonts w:cs="Times New Roman"/>
        </w:rPr>
        <w:t>review the following area pertaining to athletics: governance and commitment to</w:t>
      </w:r>
      <w:r>
        <w:rPr>
          <w:rFonts w:cs="Times New Roman"/>
        </w:rPr>
        <w:t xml:space="preserve"> </w:t>
      </w:r>
      <w:r w:rsidRPr="00D55F79">
        <w:rPr>
          <w:rFonts w:cs="Times New Roman"/>
        </w:rPr>
        <w:t>rules and compliance; academic integrity; fiscal integrity; commitment to equity; and</w:t>
      </w:r>
      <w:r>
        <w:rPr>
          <w:rFonts w:cs="Times New Roman"/>
        </w:rPr>
        <w:t xml:space="preserve"> </w:t>
      </w:r>
      <w:r w:rsidRPr="00D55F79">
        <w:rPr>
          <w:rFonts w:cs="Times New Roman"/>
        </w:rPr>
        <w:t>student-athlete welfare. The Faculty Athletic Committee will consist of the following</w:t>
      </w:r>
      <w:r>
        <w:rPr>
          <w:rFonts w:cs="Times New Roman"/>
        </w:rPr>
        <w:t xml:space="preserve"> </w:t>
      </w:r>
      <w:r w:rsidRPr="00D55F79">
        <w:rPr>
          <w:rFonts w:cs="Times New Roman"/>
        </w:rPr>
        <w:t>membership: one (1) elected faculty member from each College, one (1) elected at-large member of the WVSU faculty, the NCAA Faculty Athletic Representative (FAR),</w:t>
      </w:r>
      <w:r>
        <w:rPr>
          <w:rFonts w:cs="Times New Roman"/>
        </w:rPr>
        <w:t xml:space="preserve"> </w:t>
      </w:r>
      <w:r w:rsidRPr="00D55F79">
        <w:rPr>
          <w:rFonts w:cs="Times New Roman"/>
        </w:rPr>
        <w:t>the NCAA Compliance Officer, a member of the Classified Staff, and a student</w:t>
      </w:r>
      <w:r>
        <w:rPr>
          <w:rFonts w:cs="Times New Roman"/>
        </w:rPr>
        <w:t xml:space="preserve"> </w:t>
      </w:r>
      <w:r w:rsidRPr="00D55F79">
        <w:rPr>
          <w:rFonts w:cs="Times New Roman"/>
        </w:rPr>
        <w:t>athlete. A member of the coaching staff and a member of the “W” Club will be ex-officio members. The WVSU Athletic Director will be an ex-officio non-voting</w:t>
      </w:r>
      <w:r>
        <w:rPr>
          <w:rFonts w:cs="Times New Roman"/>
        </w:rPr>
        <w:t xml:space="preserve"> </w:t>
      </w:r>
      <w:r w:rsidRPr="00D55F79">
        <w:rPr>
          <w:rFonts w:cs="Times New Roman"/>
        </w:rPr>
        <w:t>member of the committee.</w:t>
      </w:r>
    </w:p>
    <w:p w:rsidR="00D55F79" w:rsidRDefault="00D55F79" w:rsidP="009606D4">
      <w:pPr>
        <w:rPr>
          <w:rFonts w:cs="Times New Roman"/>
          <w:b/>
          <w:u w:val="single"/>
        </w:rPr>
      </w:pPr>
    </w:p>
    <w:p w:rsidR="009606D4" w:rsidRPr="00D55F79" w:rsidRDefault="00D55F79" w:rsidP="009606D4">
      <w:pPr>
        <w:rPr>
          <w:rFonts w:cs="Times New Roman"/>
          <w:b/>
          <w:sz w:val="28"/>
          <w:szCs w:val="28"/>
          <w:u w:val="single"/>
        </w:rPr>
      </w:pPr>
      <w:r w:rsidRPr="00D55F79">
        <w:rPr>
          <w:rFonts w:cs="Times New Roman"/>
          <w:b/>
          <w:sz w:val="28"/>
          <w:szCs w:val="28"/>
          <w:u w:val="single"/>
        </w:rPr>
        <w:t xml:space="preserve">2) </w:t>
      </w:r>
      <w:r w:rsidR="009606D4" w:rsidRPr="00D55F79">
        <w:rPr>
          <w:rFonts w:cs="Times New Roman"/>
          <w:b/>
          <w:sz w:val="28"/>
          <w:szCs w:val="28"/>
          <w:u w:val="single"/>
        </w:rPr>
        <w:t>Freezing faculty actions resolution</w:t>
      </w:r>
    </w:p>
    <w:p w:rsidR="009606D4" w:rsidRPr="009606D4" w:rsidRDefault="009606D4" w:rsidP="009606D4">
      <w:r w:rsidRPr="009606D4">
        <w:t>The Faculty Senate approves the following recommendation presented by J. Pietruszynski.</w:t>
      </w:r>
    </w:p>
    <w:p w:rsidR="009606D4" w:rsidRPr="009606D4" w:rsidRDefault="009606D4" w:rsidP="009606D4">
      <w:pPr>
        <w:ind w:left="720"/>
        <w:rPr>
          <w:rFonts w:cs="Arial"/>
        </w:rPr>
      </w:pPr>
      <w:r w:rsidRPr="009606D4">
        <w:t xml:space="preserve">West Virginia State University’s Faculty Personnel Committee, Promotion and Tenure Committee, and Retention Committee recognize that the Coronavirus (COVID-19) pandemic has prevented and interrupted faculty progress toward professional and scholarly achievement, forced many </w:t>
      </w:r>
      <w:proofErr w:type="gramStart"/>
      <w:r w:rsidRPr="009606D4">
        <w:t>faculty</w:t>
      </w:r>
      <w:proofErr w:type="gramEnd"/>
      <w:r w:rsidRPr="009606D4">
        <w:t xml:space="preserve"> into a teaching environment that is unfamiliar, and reduced the ability to offer service to the university and community in general.  Therefore, we move, in this emergency resolution, that the Faculty Senate recommends the suspension of the traditional evaluations and timelines for tenure, promotion, and retention.  This recommendation includes:</w:t>
      </w:r>
    </w:p>
    <w:p w:rsidR="009606D4" w:rsidRPr="009606D4" w:rsidRDefault="009606D4" w:rsidP="009606D4">
      <w:pPr>
        <w:ind w:left="720"/>
        <w:rPr>
          <w:rFonts w:cs="Arial"/>
        </w:rPr>
      </w:pPr>
      <w:r w:rsidRPr="009606D4">
        <w:t>1.    Offering automatic approval for a one-year extension of the probationary period to all applicable tenure-track faculty.</w:t>
      </w:r>
    </w:p>
    <w:p w:rsidR="009606D4" w:rsidRPr="009606D4" w:rsidRDefault="009606D4" w:rsidP="009606D4">
      <w:pPr>
        <w:ind w:left="720"/>
        <w:rPr>
          <w:rFonts w:cs="Arial"/>
        </w:rPr>
      </w:pPr>
      <w:r w:rsidRPr="009606D4">
        <w:t>2.    Suspension of course-evaluations for the Spring 2020 semester.</w:t>
      </w:r>
    </w:p>
    <w:p w:rsidR="009606D4" w:rsidRPr="009606D4" w:rsidRDefault="009606D4" w:rsidP="009606D4">
      <w:pPr>
        <w:ind w:left="720"/>
      </w:pPr>
      <w:r w:rsidRPr="009606D4">
        <w:t>3.    Suspension of Faculty Annual Self-Reports for AY 2019–2020, to resume AY 2020-2021.</w:t>
      </w:r>
    </w:p>
    <w:p w:rsidR="009606D4" w:rsidRPr="009606D4" w:rsidRDefault="009606D4" w:rsidP="009606D4"/>
    <w:p w:rsidR="005D78F6" w:rsidRPr="00D55F79" w:rsidRDefault="00D55F79" w:rsidP="00D55F79">
      <w:pPr>
        <w:rPr>
          <w:rFonts w:ascii="Calibri" w:hAnsi="Calibri" w:cs="Arial"/>
          <w:b/>
          <w:sz w:val="28"/>
          <w:szCs w:val="28"/>
          <w:u w:val="single"/>
        </w:rPr>
      </w:pPr>
      <w:r w:rsidRPr="00D55F79">
        <w:rPr>
          <w:b/>
          <w:sz w:val="28"/>
          <w:szCs w:val="28"/>
          <w:u w:val="single"/>
        </w:rPr>
        <w:t>3</w:t>
      </w:r>
      <w:r w:rsidR="009606D4" w:rsidRPr="00D55F79">
        <w:rPr>
          <w:b/>
          <w:sz w:val="28"/>
          <w:szCs w:val="28"/>
          <w:u w:val="single"/>
        </w:rPr>
        <w:t xml:space="preserve">) </w:t>
      </w:r>
      <w:r w:rsidR="005D78F6" w:rsidRPr="00D55F79">
        <w:rPr>
          <w:b/>
          <w:sz w:val="28"/>
          <w:szCs w:val="28"/>
          <w:u w:val="single"/>
        </w:rPr>
        <w:t>Academic Rank and Promotion for Term Faculty at WVSU</w:t>
      </w:r>
    </w:p>
    <w:p w:rsidR="005D78F6" w:rsidRDefault="005D78F6" w:rsidP="009606D4">
      <w:pPr>
        <w:spacing w:after="0" w:line="240" w:lineRule="auto"/>
      </w:pPr>
      <w:r>
        <w:lastRenderedPageBreak/>
        <w:t>Th</w:t>
      </w:r>
      <w:r w:rsidR="009606D4">
        <w:t>e Faculty Senate approves the following policy as</w:t>
      </w:r>
      <w:r>
        <w:t xml:space="preserve"> developed by Jeff Pietruszynski (Chair of Faculty Personnel Committee) and Rob Harris (Chair of Promotion and Tenure Committee), </w:t>
      </w:r>
      <w:r w:rsidR="009606D4">
        <w:t xml:space="preserve">adjusted and </w:t>
      </w:r>
      <w:r>
        <w:t xml:space="preserve">approved by the Senate Executive </w:t>
      </w:r>
      <w:r w:rsidR="009606D4">
        <w:t>Committee on March 27, 2020.</w:t>
      </w:r>
    </w:p>
    <w:p w:rsidR="005D78F6" w:rsidRDefault="005D78F6" w:rsidP="006E0959"/>
    <w:p w:rsidR="006E0959" w:rsidRPr="006E0959" w:rsidRDefault="006E0959" w:rsidP="006E0959">
      <w:r w:rsidRPr="006E0959">
        <w:t>ACADEMIC RANK:</w:t>
      </w:r>
    </w:p>
    <w:p w:rsidR="006E0959" w:rsidRPr="006E0959" w:rsidRDefault="004B72B2" w:rsidP="006E0959">
      <w:bookmarkStart w:id="1" w:name="D"/>
      <w:bookmarkStart w:id="2" w:name="E"/>
      <w:bookmarkEnd w:id="1"/>
      <w:bookmarkEnd w:id="2"/>
      <w:r>
        <w:t>A</w:t>
      </w:r>
      <w:r w:rsidR="006E0959" w:rsidRPr="006E0959">
        <w:t>. </w:t>
      </w:r>
      <w:r w:rsidR="006E0959" w:rsidRPr="006E0959">
        <w:rPr>
          <w:b/>
          <w:bCs/>
        </w:rPr>
        <w:t>Ranks for non-tenure-line (fixed-term) teaching faculty</w:t>
      </w:r>
    </w:p>
    <w:p w:rsidR="006E0959" w:rsidRPr="004673A7" w:rsidRDefault="0047163C" w:rsidP="006E0959">
      <w:pPr>
        <w:numPr>
          <w:ilvl w:val="0"/>
          <w:numId w:val="2"/>
        </w:numPr>
      </w:pPr>
      <w:r>
        <w:rPr>
          <w:b/>
          <w:bCs/>
        </w:rPr>
        <w:t>Lecturer</w:t>
      </w:r>
      <w:r w:rsidR="006E0959" w:rsidRPr="006E0959">
        <w:rPr>
          <w:b/>
          <w:bCs/>
        </w:rPr>
        <w:t xml:space="preserve"> -</w:t>
      </w:r>
      <w:r w:rsidR="006E0959" w:rsidRPr="006E0959">
        <w:t xml:space="preserve"> A </w:t>
      </w:r>
      <w:r w:rsidR="006E0959" w:rsidRPr="004673A7">
        <w:t>lecturer or instructor should possess at least a master's degree or its equivalent, or be an active candidate for a terminal degree, in an academic field related to hi</w:t>
      </w:r>
      <w:r w:rsidRPr="004673A7">
        <w:t>s/her teaching specialization.</w:t>
      </w:r>
    </w:p>
    <w:p w:rsidR="006E0959" w:rsidRPr="004673A7" w:rsidRDefault="0047163C" w:rsidP="006E0959">
      <w:pPr>
        <w:numPr>
          <w:ilvl w:val="0"/>
          <w:numId w:val="2"/>
        </w:numPr>
      </w:pPr>
      <w:r w:rsidRPr="004673A7">
        <w:rPr>
          <w:b/>
          <w:bCs/>
        </w:rPr>
        <w:t>Senior Lecturer</w:t>
      </w:r>
      <w:r w:rsidR="006E0959" w:rsidRPr="004673A7">
        <w:rPr>
          <w:b/>
          <w:bCs/>
        </w:rPr>
        <w:t xml:space="preserve"> - </w:t>
      </w:r>
      <w:r w:rsidR="006E0959" w:rsidRPr="004673A7">
        <w:t xml:space="preserve">The </w:t>
      </w:r>
      <w:r w:rsidRPr="004673A7">
        <w:t>Senior Lecturer</w:t>
      </w:r>
      <w:r w:rsidR="006E0959" w:rsidRPr="004673A7">
        <w:t xml:space="preserve"> should possess a terminal degree or its equivalent in an academic field related to his/her teaching specialization; alternatively, the </w:t>
      </w:r>
      <w:r w:rsidR="00B44CF4" w:rsidRPr="004673A7">
        <w:t xml:space="preserve">Senior </w:t>
      </w:r>
      <w:proofErr w:type="gramStart"/>
      <w:r w:rsidR="00B44CF4" w:rsidRPr="004673A7">
        <w:t xml:space="preserve">Lecturer </w:t>
      </w:r>
      <w:r w:rsidR="006E0959" w:rsidRPr="004673A7">
        <w:t xml:space="preserve"> without</w:t>
      </w:r>
      <w:proofErr w:type="gramEnd"/>
      <w:r w:rsidR="006E0959" w:rsidRPr="004673A7">
        <w:t xml:space="preserve"> a terminal degree should possess at least a master's degree or its equivalent in an academic field related to his/her teaching specialization; must have demonstrated ability as a teacher and adviser; and must have shown evidence of professional growth</w:t>
      </w:r>
      <w:r w:rsidR="00B44CF4" w:rsidRPr="004673A7">
        <w:t xml:space="preserve"> in teach</w:t>
      </w:r>
      <w:r w:rsidR="001B6920" w:rsidRPr="004673A7">
        <w:t>ing</w:t>
      </w:r>
      <w:r w:rsidR="00B44CF4" w:rsidRPr="004673A7">
        <w:t xml:space="preserve"> and/or mastery of content</w:t>
      </w:r>
      <w:r w:rsidRPr="004673A7">
        <w:t>. </w:t>
      </w:r>
    </w:p>
    <w:p w:rsidR="006E0959" w:rsidRPr="004673A7" w:rsidRDefault="0047163C" w:rsidP="0047163C">
      <w:pPr>
        <w:numPr>
          <w:ilvl w:val="0"/>
          <w:numId w:val="2"/>
        </w:numPr>
        <w:rPr>
          <w:b/>
          <w:bCs/>
        </w:rPr>
      </w:pPr>
      <w:r w:rsidRPr="004673A7">
        <w:rPr>
          <w:b/>
          <w:bCs/>
        </w:rPr>
        <w:t>Master Lecturer</w:t>
      </w:r>
      <w:r w:rsidR="006E0959" w:rsidRPr="004673A7">
        <w:rPr>
          <w:b/>
          <w:bCs/>
        </w:rPr>
        <w:t xml:space="preserve"> - </w:t>
      </w:r>
      <w:r w:rsidRPr="004673A7">
        <w:rPr>
          <w:b/>
          <w:bCs/>
        </w:rPr>
        <w:t xml:space="preserve"> </w:t>
      </w:r>
      <w:r w:rsidRPr="004673A7">
        <w:t>The Master Lecture</w:t>
      </w:r>
      <w:r w:rsidR="006E0959" w:rsidRPr="004673A7">
        <w:t>r should possess a terminal degree in an academic field related to his/her teaching specialization; must have demonstrated exceptional ability as a teacher and adviser while in the rank of</w:t>
      </w:r>
      <w:r w:rsidR="00B44CF4" w:rsidRPr="004673A7">
        <w:t xml:space="preserve"> Master Lecturer</w:t>
      </w:r>
      <w:r w:rsidR="006E0959" w:rsidRPr="004673A7">
        <w:t xml:space="preserve">; and must have shown evidence of </w:t>
      </w:r>
      <w:r w:rsidR="00B44CF4" w:rsidRPr="004673A7">
        <w:t>professional growth in teach</w:t>
      </w:r>
      <w:r w:rsidR="001B6920" w:rsidRPr="004673A7">
        <w:t>ing</w:t>
      </w:r>
      <w:r w:rsidR="00B44CF4" w:rsidRPr="004673A7">
        <w:t xml:space="preserve"> and/or mastery of content </w:t>
      </w:r>
      <w:r w:rsidR="006E0959" w:rsidRPr="004673A7">
        <w:t>at a level of distinction beyond that of the associate teaching professor. </w:t>
      </w:r>
      <w:r w:rsidR="006E0959" w:rsidRPr="004673A7">
        <w:br/>
        <w:t> </w:t>
      </w:r>
    </w:p>
    <w:p w:rsidR="006E0959" w:rsidRPr="004673A7" w:rsidRDefault="004B72B2" w:rsidP="006E0959">
      <w:bookmarkStart w:id="3" w:name="F"/>
      <w:bookmarkEnd w:id="3"/>
      <w:r w:rsidRPr="004673A7">
        <w:t>B</w:t>
      </w:r>
      <w:r w:rsidR="006E0959" w:rsidRPr="004673A7">
        <w:t>. </w:t>
      </w:r>
      <w:r w:rsidR="006E0959" w:rsidRPr="004673A7">
        <w:rPr>
          <w:b/>
          <w:bCs/>
        </w:rPr>
        <w:t>Ranks for non-tenure-line (fixed-term) research faculty</w:t>
      </w:r>
    </w:p>
    <w:p w:rsidR="006E0959" w:rsidRPr="004673A7" w:rsidRDefault="006E0959" w:rsidP="006E0959">
      <w:pPr>
        <w:numPr>
          <w:ilvl w:val="0"/>
          <w:numId w:val="3"/>
        </w:numPr>
      </w:pPr>
      <w:r w:rsidRPr="004673A7">
        <w:rPr>
          <w:b/>
          <w:bCs/>
        </w:rPr>
        <w:t>Researcher - </w:t>
      </w:r>
      <w:r w:rsidRPr="004673A7">
        <w:t>The researcher should possess a master's degree or its equivalent, or be an active candidate for a terminal degree, in an academic field</w:t>
      </w:r>
      <w:r w:rsidR="0047163C" w:rsidRPr="004673A7">
        <w:t xml:space="preserve"> related to his/her research. </w:t>
      </w:r>
    </w:p>
    <w:p w:rsidR="006E0959" w:rsidRPr="004673A7" w:rsidRDefault="006E0959" w:rsidP="006E0959">
      <w:pPr>
        <w:numPr>
          <w:ilvl w:val="0"/>
          <w:numId w:val="3"/>
        </w:numPr>
      </w:pPr>
      <w:r w:rsidRPr="004673A7">
        <w:rPr>
          <w:b/>
          <w:bCs/>
        </w:rPr>
        <w:t>Assistant Research Professor - </w:t>
      </w:r>
      <w:r w:rsidRPr="004673A7">
        <w:t>The assistant research professor should possess a terminal degree or its equivalent in an academic field related to his/her research. Alternatively, the assistant research professor without a terminal degree should possess at least a master's degree or its equivalent in an academic field related to his/her teaching specialization; must have demonstrated ability as a researcher; and must have shown evidence of professional growth and sch</w:t>
      </w:r>
      <w:r w:rsidR="00B44CF4" w:rsidRPr="004673A7">
        <w:t>olarship in his/her discipline.</w:t>
      </w:r>
    </w:p>
    <w:p w:rsidR="006E0959" w:rsidRPr="004673A7" w:rsidRDefault="006E0959" w:rsidP="006E0959">
      <w:pPr>
        <w:numPr>
          <w:ilvl w:val="0"/>
          <w:numId w:val="3"/>
        </w:numPr>
      </w:pPr>
      <w:r w:rsidRPr="004673A7">
        <w:rPr>
          <w:b/>
          <w:bCs/>
        </w:rPr>
        <w:t>Associate Research Professor - </w:t>
      </w:r>
      <w:r w:rsidRPr="004673A7">
        <w:t>An associate research professor should possess a terminal degree or its equivalent in an academic field related to his/her research; must have demonstrated ability as a researcher; and must have shown evidence of professional growth and scholarship in his/her discipline. Alternatively, the associate research professor should possess at least a master's degree or its equivalent in an academic field related to his/her research; must have demonstrated exceptional ability as a researcher; and must have shown evidence of professional growth and scholarship in his/her discipline at a level of distinction beyond that of th</w:t>
      </w:r>
      <w:r w:rsidR="00D55F79">
        <w:t>e assistant research professor.</w:t>
      </w:r>
      <w:r w:rsidRPr="004673A7">
        <w:t> </w:t>
      </w:r>
    </w:p>
    <w:p w:rsidR="006E0959" w:rsidRPr="004673A7" w:rsidRDefault="006E0959" w:rsidP="006E0959">
      <w:pPr>
        <w:numPr>
          <w:ilvl w:val="0"/>
          <w:numId w:val="3"/>
        </w:numPr>
      </w:pPr>
      <w:r w:rsidRPr="004673A7">
        <w:rPr>
          <w:b/>
          <w:bCs/>
        </w:rPr>
        <w:t>Research Professor - </w:t>
      </w:r>
      <w:r w:rsidRPr="004673A7">
        <w:t xml:space="preserve">A research professor should possess a terminal degree or its equivalent in an academic field related to his/her research; must have demonstrated exceptional ability as a </w:t>
      </w:r>
      <w:r w:rsidRPr="004673A7">
        <w:lastRenderedPageBreak/>
        <w:t>researcher; and must have shown evidence of professional growth and scholarship in his/her discipline at a level of distinction beyond that of associate research professor.</w:t>
      </w:r>
    </w:p>
    <w:p w:rsidR="00621F72" w:rsidRPr="004673A7" w:rsidRDefault="00621F72" w:rsidP="006E0959">
      <w:bookmarkStart w:id="4" w:name="G"/>
      <w:bookmarkEnd w:id="4"/>
    </w:p>
    <w:p w:rsidR="006E0959" w:rsidRPr="004673A7" w:rsidRDefault="00621F72" w:rsidP="006E0959">
      <w:r w:rsidRPr="004673A7">
        <w:t>C</w:t>
      </w:r>
      <w:r w:rsidR="006E0959" w:rsidRPr="004673A7">
        <w:t>. </w:t>
      </w:r>
      <w:bookmarkStart w:id="5" w:name="H"/>
      <w:bookmarkEnd w:id="5"/>
      <w:r w:rsidR="006E0959" w:rsidRPr="004673A7">
        <w:rPr>
          <w:b/>
          <w:bCs/>
        </w:rPr>
        <w:t>Ranks for clinical faculty without terminal degrees</w:t>
      </w:r>
    </w:p>
    <w:p w:rsidR="006E0959" w:rsidRPr="004673A7" w:rsidRDefault="008E2DB8" w:rsidP="006E0959">
      <w:r w:rsidRPr="004673A7">
        <w:t xml:space="preserve">Clinical professor, also known as professor of practice, is an academic appointment made to a member of a profession who is associated with a university and engages in practical instruction of professional students. </w:t>
      </w:r>
      <w:r w:rsidR="006E0959" w:rsidRPr="004673A7">
        <w:t>Units that designate faculty as “clinical” should establish, for faculty without terminal degrees, qualifications for each rank that track closely to the qualifications for research and teaching faculty without terminal degrees.</w:t>
      </w:r>
    </w:p>
    <w:p w:rsidR="006E0959" w:rsidRPr="004673A7" w:rsidRDefault="006E0959" w:rsidP="006E0959">
      <w:pPr>
        <w:numPr>
          <w:ilvl w:val="0"/>
          <w:numId w:val="5"/>
        </w:numPr>
      </w:pPr>
      <w:r w:rsidRPr="004673A7">
        <w:t>Clinical Lecturer</w:t>
      </w:r>
    </w:p>
    <w:p w:rsidR="006E0959" w:rsidRPr="004673A7" w:rsidRDefault="008E2DB8" w:rsidP="006E0959">
      <w:pPr>
        <w:numPr>
          <w:ilvl w:val="0"/>
          <w:numId w:val="5"/>
        </w:numPr>
      </w:pPr>
      <w:r w:rsidRPr="004673A7">
        <w:t>Senior Clinical Lecturer</w:t>
      </w:r>
    </w:p>
    <w:p w:rsidR="006E0959" w:rsidRPr="004673A7" w:rsidRDefault="008E2DB8" w:rsidP="006E0959">
      <w:pPr>
        <w:numPr>
          <w:ilvl w:val="0"/>
          <w:numId w:val="5"/>
        </w:numPr>
      </w:pPr>
      <w:r w:rsidRPr="004673A7">
        <w:t>Master Clinical Lecturer</w:t>
      </w:r>
    </w:p>
    <w:p w:rsidR="008E2DB8" w:rsidRDefault="008E2DB8" w:rsidP="006E0959">
      <w:bookmarkStart w:id="6" w:name="I"/>
      <w:bookmarkEnd w:id="6"/>
    </w:p>
    <w:p w:rsidR="00D55F79" w:rsidRDefault="00D55F79" w:rsidP="006E0959"/>
    <w:p w:rsidR="00D55F79" w:rsidRDefault="00D55F79" w:rsidP="006E0959"/>
    <w:p w:rsidR="00D55F79" w:rsidRDefault="00D55F79" w:rsidP="006E0959"/>
    <w:p w:rsidR="00D55F79" w:rsidRDefault="00D55F79" w:rsidP="006E0959"/>
    <w:p w:rsidR="00D55F79" w:rsidRPr="004673A7" w:rsidRDefault="00D55F79" w:rsidP="006E0959"/>
    <w:p w:rsidR="006E0959" w:rsidRPr="004673A7" w:rsidRDefault="006E0959" w:rsidP="006E0959">
      <w:r w:rsidRPr="004673A7">
        <w:t xml:space="preserve">Table </w:t>
      </w:r>
      <w:r w:rsidR="0047163C" w:rsidRPr="004673A7">
        <w:t>1:</w:t>
      </w:r>
      <w:r w:rsidRPr="004673A7">
        <w:t xml:space="preserve"> Promotion of Non-Tenure-Track Faculty</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52"/>
        <w:gridCol w:w="1859"/>
        <w:gridCol w:w="2543"/>
        <w:gridCol w:w="2491"/>
      </w:tblGrid>
      <w:tr w:rsidR="004673A7" w:rsidRPr="004673A7" w:rsidTr="009606D4">
        <w:tc>
          <w:tcPr>
            <w:tcW w:w="2752" w:type="dxa"/>
            <w:shd w:val="clear" w:color="auto" w:fill="auto"/>
            <w:tcMar>
              <w:top w:w="192" w:type="dxa"/>
              <w:left w:w="192" w:type="dxa"/>
              <w:bottom w:w="192" w:type="dxa"/>
              <w:right w:w="192" w:type="dxa"/>
            </w:tcMar>
            <w:hideMark/>
          </w:tcPr>
          <w:p w:rsidR="006E0959" w:rsidRPr="004673A7" w:rsidRDefault="006E0959" w:rsidP="006E0959">
            <w:r w:rsidRPr="004673A7">
              <w:t>Primary: teaching, pedagogy, admin. service in program</w:t>
            </w:r>
          </w:p>
          <w:p w:rsidR="006E0959" w:rsidRPr="004673A7" w:rsidRDefault="006E0959" w:rsidP="006E0959">
            <w:r w:rsidRPr="004673A7">
              <w:t>Secondary: professional activities, publications</w:t>
            </w:r>
          </w:p>
        </w:tc>
        <w:tc>
          <w:tcPr>
            <w:tcW w:w="1859" w:type="dxa"/>
            <w:shd w:val="clear" w:color="auto" w:fill="auto"/>
            <w:tcMar>
              <w:top w:w="192" w:type="dxa"/>
              <w:left w:w="192" w:type="dxa"/>
              <w:bottom w:w="192" w:type="dxa"/>
              <w:right w:w="192" w:type="dxa"/>
            </w:tcMar>
            <w:hideMark/>
          </w:tcPr>
          <w:p w:rsidR="006E0959" w:rsidRPr="004673A7" w:rsidRDefault="006E0959" w:rsidP="006E0959">
            <w:pPr>
              <w:rPr>
                <w:b/>
              </w:rPr>
            </w:pPr>
            <w:r w:rsidRPr="004673A7">
              <w:rPr>
                <w:b/>
              </w:rPr>
              <w:t>Lecturer</w:t>
            </w:r>
          </w:p>
          <w:p w:rsidR="008E2DB8" w:rsidRPr="004673A7" w:rsidRDefault="008E2DB8" w:rsidP="006E0959">
            <w:r w:rsidRPr="004673A7">
              <w:t>Terminal degree recommended</w:t>
            </w:r>
          </w:p>
        </w:tc>
        <w:tc>
          <w:tcPr>
            <w:tcW w:w="2543" w:type="dxa"/>
            <w:shd w:val="clear" w:color="auto" w:fill="auto"/>
            <w:tcMar>
              <w:top w:w="192" w:type="dxa"/>
              <w:left w:w="192" w:type="dxa"/>
              <w:bottom w:w="192" w:type="dxa"/>
              <w:right w:w="192" w:type="dxa"/>
            </w:tcMar>
            <w:hideMark/>
          </w:tcPr>
          <w:p w:rsidR="006E0959" w:rsidRPr="004673A7" w:rsidRDefault="006E0959" w:rsidP="006E0959">
            <w:pPr>
              <w:rPr>
                <w:b/>
              </w:rPr>
            </w:pPr>
            <w:r w:rsidRPr="004673A7">
              <w:rPr>
                <w:b/>
              </w:rPr>
              <w:t>Senior Lecturer</w:t>
            </w:r>
          </w:p>
          <w:p w:rsidR="006E0959" w:rsidRPr="004673A7" w:rsidRDefault="006E0959" w:rsidP="006E0959">
            <w:r w:rsidRPr="004673A7">
              <w:t>After </w:t>
            </w:r>
            <w:r w:rsidRPr="004673A7">
              <w:rPr>
                <w:b/>
                <w:bCs/>
              </w:rPr>
              <w:t>five years’</w:t>
            </w:r>
            <w:r w:rsidRPr="004673A7">
              <w:t> experience as Lecturer or equivalent, or earlier if initiated by chair/dean</w:t>
            </w:r>
          </w:p>
        </w:tc>
        <w:tc>
          <w:tcPr>
            <w:tcW w:w="2491" w:type="dxa"/>
            <w:shd w:val="clear" w:color="auto" w:fill="auto"/>
            <w:tcMar>
              <w:top w:w="192" w:type="dxa"/>
              <w:left w:w="192" w:type="dxa"/>
              <w:bottom w:w="192" w:type="dxa"/>
              <w:right w:w="192" w:type="dxa"/>
            </w:tcMar>
            <w:hideMark/>
          </w:tcPr>
          <w:p w:rsidR="006E0959" w:rsidRPr="004673A7" w:rsidRDefault="006E0959" w:rsidP="006E0959">
            <w:pPr>
              <w:rPr>
                <w:b/>
              </w:rPr>
            </w:pPr>
            <w:r w:rsidRPr="004673A7">
              <w:rPr>
                <w:b/>
              </w:rPr>
              <w:t>Master Lecturer</w:t>
            </w:r>
          </w:p>
          <w:p w:rsidR="006E0959" w:rsidRPr="004673A7" w:rsidRDefault="006E0959" w:rsidP="006E0959">
            <w:r w:rsidRPr="004673A7">
              <w:t>After </w:t>
            </w:r>
            <w:r w:rsidRPr="004673A7">
              <w:rPr>
                <w:b/>
                <w:bCs/>
              </w:rPr>
              <w:t>ten years’</w:t>
            </w:r>
            <w:r w:rsidRPr="004673A7">
              <w:t> experience, or earlier if initiated by chair/dean</w:t>
            </w:r>
          </w:p>
        </w:tc>
      </w:tr>
      <w:tr w:rsidR="004673A7" w:rsidRPr="004673A7" w:rsidTr="009606D4">
        <w:tc>
          <w:tcPr>
            <w:tcW w:w="2752" w:type="dxa"/>
            <w:shd w:val="clear" w:color="auto" w:fill="auto"/>
            <w:tcMar>
              <w:top w:w="192" w:type="dxa"/>
              <w:left w:w="192" w:type="dxa"/>
              <w:bottom w:w="192" w:type="dxa"/>
              <w:right w:w="192" w:type="dxa"/>
            </w:tcMar>
            <w:hideMark/>
          </w:tcPr>
          <w:p w:rsidR="006E0959" w:rsidRPr="004673A7" w:rsidRDefault="006E0959" w:rsidP="006E0959">
            <w:r w:rsidRPr="004673A7">
              <w:t>Emphasis on teaching &amp; program development/ service</w:t>
            </w:r>
          </w:p>
          <w:p w:rsidR="006E0959" w:rsidRPr="004673A7" w:rsidRDefault="006E0959" w:rsidP="006E0959">
            <w:r w:rsidRPr="004673A7">
              <w:t>Research: not exempt but as defined in the college Faculty Expectations</w:t>
            </w:r>
          </w:p>
        </w:tc>
        <w:tc>
          <w:tcPr>
            <w:tcW w:w="1859" w:type="dxa"/>
            <w:shd w:val="clear" w:color="auto" w:fill="auto"/>
            <w:tcMar>
              <w:top w:w="192" w:type="dxa"/>
              <w:left w:w="192" w:type="dxa"/>
              <w:bottom w:w="192" w:type="dxa"/>
              <w:right w:w="192" w:type="dxa"/>
            </w:tcMar>
            <w:hideMark/>
          </w:tcPr>
          <w:p w:rsidR="006E0959" w:rsidRPr="004673A7" w:rsidRDefault="006E0959" w:rsidP="006E0959">
            <w:pPr>
              <w:rPr>
                <w:b/>
              </w:rPr>
            </w:pPr>
            <w:r w:rsidRPr="004673A7">
              <w:rPr>
                <w:b/>
              </w:rPr>
              <w:t xml:space="preserve">Clinical </w:t>
            </w:r>
            <w:r w:rsidR="008E2DB8" w:rsidRPr="004673A7">
              <w:rPr>
                <w:b/>
              </w:rPr>
              <w:t>Lecturer</w:t>
            </w:r>
          </w:p>
          <w:p w:rsidR="006E0959" w:rsidRPr="004673A7" w:rsidRDefault="008E2DB8" w:rsidP="008E2DB8">
            <w:r w:rsidRPr="004673A7">
              <w:t>Terminal degree recommended</w:t>
            </w:r>
          </w:p>
        </w:tc>
        <w:tc>
          <w:tcPr>
            <w:tcW w:w="2543" w:type="dxa"/>
            <w:shd w:val="clear" w:color="auto" w:fill="auto"/>
            <w:tcMar>
              <w:top w:w="192" w:type="dxa"/>
              <w:left w:w="192" w:type="dxa"/>
              <w:bottom w:w="192" w:type="dxa"/>
              <w:right w:w="192" w:type="dxa"/>
            </w:tcMar>
            <w:hideMark/>
          </w:tcPr>
          <w:p w:rsidR="006E0959" w:rsidRPr="004673A7" w:rsidRDefault="008E2DB8" w:rsidP="006E0959">
            <w:pPr>
              <w:rPr>
                <w:b/>
              </w:rPr>
            </w:pPr>
            <w:r w:rsidRPr="004673A7">
              <w:rPr>
                <w:b/>
              </w:rPr>
              <w:t>Senior Clinical Lecturer</w:t>
            </w:r>
          </w:p>
          <w:p w:rsidR="006E0959" w:rsidRPr="004673A7" w:rsidRDefault="008E2DB8" w:rsidP="006E0959">
            <w:r w:rsidRPr="004673A7">
              <w:t>After </w:t>
            </w:r>
            <w:r w:rsidRPr="004673A7">
              <w:rPr>
                <w:b/>
                <w:bCs/>
              </w:rPr>
              <w:t>five years’</w:t>
            </w:r>
            <w:r w:rsidRPr="004673A7">
              <w:t> experience as Lecturer or equivalent, or earlier if initiated by chair/dean</w:t>
            </w:r>
          </w:p>
        </w:tc>
        <w:tc>
          <w:tcPr>
            <w:tcW w:w="2491" w:type="dxa"/>
            <w:shd w:val="clear" w:color="auto" w:fill="auto"/>
            <w:tcMar>
              <w:top w:w="192" w:type="dxa"/>
              <w:left w:w="192" w:type="dxa"/>
              <w:bottom w:w="192" w:type="dxa"/>
              <w:right w:w="192" w:type="dxa"/>
            </w:tcMar>
            <w:hideMark/>
          </w:tcPr>
          <w:p w:rsidR="006E0959" w:rsidRPr="004673A7" w:rsidRDefault="008E2DB8" w:rsidP="006E0959">
            <w:pPr>
              <w:rPr>
                <w:b/>
              </w:rPr>
            </w:pPr>
            <w:r w:rsidRPr="004673A7">
              <w:rPr>
                <w:b/>
              </w:rPr>
              <w:t>Master Clinical Lecturer</w:t>
            </w:r>
          </w:p>
          <w:p w:rsidR="006E0959" w:rsidRPr="004673A7" w:rsidRDefault="008E2DB8" w:rsidP="006E0959">
            <w:r w:rsidRPr="004673A7">
              <w:t>After </w:t>
            </w:r>
            <w:r w:rsidRPr="004673A7">
              <w:rPr>
                <w:b/>
                <w:bCs/>
              </w:rPr>
              <w:t>ten years’</w:t>
            </w:r>
            <w:r w:rsidRPr="004673A7">
              <w:t> experience, or earlier if initiated by chair/dean</w:t>
            </w:r>
          </w:p>
        </w:tc>
      </w:tr>
      <w:tr w:rsidR="008E2DB8" w:rsidRPr="004673A7" w:rsidTr="009606D4">
        <w:tc>
          <w:tcPr>
            <w:tcW w:w="2752" w:type="dxa"/>
            <w:shd w:val="clear" w:color="auto" w:fill="auto"/>
            <w:tcMar>
              <w:top w:w="192" w:type="dxa"/>
              <w:left w:w="192" w:type="dxa"/>
              <w:bottom w:w="192" w:type="dxa"/>
              <w:right w:w="192" w:type="dxa"/>
            </w:tcMar>
            <w:hideMark/>
          </w:tcPr>
          <w:p w:rsidR="006E0959" w:rsidRPr="004673A7" w:rsidRDefault="006E0959" w:rsidP="006E0959">
            <w:r w:rsidRPr="004673A7">
              <w:lastRenderedPageBreak/>
              <w:t>Exclusively research;</w:t>
            </w:r>
          </w:p>
          <w:p w:rsidR="006E0959" w:rsidRPr="004673A7" w:rsidRDefault="006E0959" w:rsidP="006E0959">
            <w:r w:rsidRPr="004673A7">
              <w:t>grant funded</w:t>
            </w:r>
          </w:p>
        </w:tc>
        <w:tc>
          <w:tcPr>
            <w:tcW w:w="1859" w:type="dxa"/>
            <w:shd w:val="clear" w:color="auto" w:fill="auto"/>
            <w:tcMar>
              <w:top w:w="192" w:type="dxa"/>
              <w:left w:w="192" w:type="dxa"/>
              <w:bottom w:w="192" w:type="dxa"/>
              <w:right w:w="192" w:type="dxa"/>
            </w:tcMar>
            <w:hideMark/>
          </w:tcPr>
          <w:p w:rsidR="006E0959" w:rsidRPr="004673A7" w:rsidRDefault="006E0959" w:rsidP="006E0959">
            <w:pPr>
              <w:rPr>
                <w:b/>
              </w:rPr>
            </w:pPr>
            <w:r w:rsidRPr="004673A7">
              <w:rPr>
                <w:b/>
              </w:rPr>
              <w:t>Research Asst. Professor</w:t>
            </w:r>
          </w:p>
          <w:p w:rsidR="006E0959" w:rsidRPr="004673A7" w:rsidRDefault="00EF148A" w:rsidP="006E0959">
            <w:r w:rsidRPr="004673A7">
              <w:t>Terminal Degree Required</w:t>
            </w:r>
          </w:p>
        </w:tc>
        <w:tc>
          <w:tcPr>
            <w:tcW w:w="2543" w:type="dxa"/>
            <w:shd w:val="clear" w:color="auto" w:fill="auto"/>
            <w:tcMar>
              <w:top w:w="192" w:type="dxa"/>
              <w:left w:w="192" w:type="dxa"/>
              <w:bottom w:w="192" w:type="dxa"/>
              <w:right w:w="192" w:type="dxa"/>
            </w:tcMar>
            <w:hideMark/>
          </w:tcPr>
          <w:p w:rsidR="006E0959" w:rsidRPr="004673A7" w:rsidRDefault="006E0959" w:rsidP="006E0959">
            <w:pPr>
              <w:rPr>
                <w:b/>
              </w:rPr>
            </w:pPr>
            <w:r w:rsidRPr="004673A7">
              <w:rPr>
                <w:b/>
              </w:rPr>
              <w:t>Research Assoc. Professor</w:t>
            </w:r>
          </w:p>
          <w:p w:rsidR="006E0959" w:rsidRPr="004673A7" w:rsidRDefault="006E0959" w:rsidP="006E0959">
            <w:r w:rsidRPr="004673A7">
              <w:t>After </w:t>
            </w:r>
            <w:r w:rsidRPr="004673A7">
              <w:rPr>
                <w:b/>
                <w:bCs/>
              </w:rPr>
              <w:t>six years’</w:t>
            </w:r>
            <w:r w:rsidRPr="004673A7">
              <w:t> experience as Research Asst. Prof. or equivalent, or earlier if initiated by chair/dean</w:t>
            </w:r>
          </w:p>
        </w:tc>
        <w:tc>
          <w:tcPr>
            <w:tcW w:w="2491" w:type="dxa"/>
            <w:shd w:val="clear" w:color="auto" w:fill="auto"/>
            <w:tcMar>
              <w:top w:w="192" w:type="dxa"/>
              <w:left w:w="192" w:type="dxa"/>
              <w:bottom w:w="192" w:type="dxa"/>
              <w:right w:w="192" w:type="dxa"/>
            </w:tcMar>
            <w:hideMark/>
          </w:tcPr>
          <w:p w:rsidR="006E0959" w:rsidRPr="004673A7" w:rsidRDefault="006E0959" w:rsidP="006E0959">
            <w:pPr>
              <w:rPr>
                <w:b/>
              </w:rPr>
            </w:pPr>
            <w:r w:rsidRPr="004673A7">
              <w:rPr>
                <w:b/>
              </w:rPr>
              <w:t>Research Professor</w:t>
            </w:r>
          </w:p>
          <w:p w:rsidR="006E0959" w:rsidRPr="004673A7" w:rsidRDefault="006E0959" w:rsidP="006E0959">
            <w:r w:rsidRPr="004673A7">
              <w:t>no minimal years of service expected; application when ready</w:t>
            </w:r>
          </w:p>
        </w:tc>
      </w:tr>
    </w:tbl>
    <w:p w:rsidR="00D55F79" w:rsidRPr="004673A7" w:rsidRDefault="00D55F79" w:rsidP="0090739F"/>
    <w:sectPr w:rsidR="00D55F79" w:rsidRPr="004673A7" w:rsidSect="0047163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1F8B"/>
    <w:multiLevelType w:val="multilevel"/>
    <w:tmpl w:val="81DE8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94090"/>
    <w:multiLevelType w:val="multilevel"/>
    <w:tmpl w:val="4D54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C4CC3"/>
    <w:multiLevelType w:val="multilevel"/>
    <w:tmpl w:val="1E6A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5E7C1F"/>
    <w:multiLevelType w:val="multilevel"/>
    <w:tmpl w:val="F3A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CD771A"/>
    <w:multiLevelType w:val="multilevel"/>
    <w:tmpl w:val="0176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59"/>
    <w:rsid w:val="000E5F80"/>
    <w:rsid w:val="001350BF"/>
    <w:rsid w:val="001B6920"/>
    <w:rsid w:val="00335355"/>
    <w:rsid w:val="004673A7"/>
    <w:rsid w:val="0047163C"/>
    <w:rsid w:val="004B72B2"/>
    <w:rsid w:val="005D78F6"/>
    <w:rsid w:val="00621F72"/>
    <w:rsid w:val="00625713"/>
    <w:rsid w:val="006E0959"/>
    <w:rsid w:val="008E2DB8"/>
    <w:rsid w:val="0090739F"/>
    <w:rsid w:val="009606D4"/>
    <w:rsid w:val="00AA6B4B"/>
    <w:rsid w:val="00B2201D"/>
    <w:rsid w:val="00B44CF4"/>
    <w:rsid w:val="00C17AD4"/>
    <w:rsid w:val="00D55F79"/>
    <w:rsid w:val="00DD4D02"/>
    <w:rsid w:val="00EC1162"/>
    <w:rsid w:val="00E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C866D-ABA5-4978-B340-9B38FD80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959"/>
    <w:rPr>
      <w:color w:val="0563C1" w:themeColor="hyperlink"/>
      <w:u w:val="single"/>
    </w:rPr>
  </w:style>
  <w:style w:type="paragraph" w:styleId="BalloonText">
    <w:name w:val="Balloon Text"/>
    <w:basedOn w:val="Normal"/>
    <w:link w:val="BalloonTextChar"/>
    <w:uiPriority w:val="99"/>
    <w:semiHidden/>
    <w:unhideWhenUsed/>
    <w:rsid w:val="00EF1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50625">
      <w:bodyDiv w:val="1"/>
      <w:marLeft w:val="0"/>
      <w:marRight w:val="0"/>
      <w:marTop w:val="0"/>
      <w:marBottom w:val="0"/>
      <w:divBdr>
        <w:top w:val="none" w:sz="0" w:space="0" w:color="auto"/>
        <w:left w:val="none" w:sz="0" w:space="0" w:color="auto"/>
        <w:bottom w:val="none" w:sz="0" w:space="0" w:color="auto"/>
        <w:right w:val="none" w:sz="0" w:space="0" w:color="auto"/>
      </w:divBdr>
    </w:div>
    <w:div w:id="4090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Pietrunszynski</dc:creator>
  <cp:keywords/>
  <dc:description/>
  <cp:lastModifiedBy>Wells</cp:lastModifiedBy>
  <cp:revision>2</cp:revision>
  <cp:lastPrinted>2020-03-06T16:30:00Z</cp:lastPrinted>
  <dcterms:created xsi:type="dcterms:W3CDTF">2020-05-12T18:20:00Z</dcterms:created>
  <dcterms:modified xsi:type="dcterms:W3CDTF">2020-05-12T18:20:00Z</dcterms:modified>
</cp:coreProperties>
</file>