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F863E" w14:textId="051A811D" w:rsidR="00173F48" w:rsidRPr="00173F48" w:rsidRDefault="00173F48" w:rsidP="00173F48">
      <w:pPr>
        <w:rPr>
          <w:sz w:val="28"/>
          <w:szCs w:val="28"/>
        </w:rPr>
      </w:pPr>
      <w:bookmarkStart w:id="0" w:name="_GoBack"/>
      <w:bookmarkEnd w:id="0"/>
      <w:r w:rsidRPr="00173F48">
        <w:rPr>
          <w:sz w:val="28"/>
          <w:szCs w:val="28"/>
        </w:rPr>
        <w:t xml:space="preserve">General Faculty Meeting Agenda </w:t>
      </w:r>
    </w:p>
    <w:p w14:paraId="64D7D5E7" w14:textId="32834D54" w:rsidR="00173F48" w:rsidRPr="00173F48" w:rsidRDefault="00173F48" w:rsidP="00173F48">
      <w:pPr>
        <w:rPr>
          <w:sz w:val="28"/>
          <w:szCs w:val="28"/>
        </w:rPr>
      </w:pPr>
      <w:r w:rsidRPr="00173F48">
        <w:rPr>
          <w:sz w:val="28"/>
          <w:szCs w:val="28"/>
        </w:rPr>
        <w:t>Spring 2020</w:t>
      </w:r>
    </w:p>
    <w:p w14:paraId="723A6142" w14:textId="1396B4E6" w:rsidR="00173F48" w:rsidRPr="00173F48" w:rsidRDefault="00173F48" w:rsidP="00173F48">
      <w:pPr>
        <w:rPr>
          <w:sz w:val="28"/>
          <w:szCs w:val="28"/>
        </w:rPr>
      </w:pPr>
      <w:r w:rsidRPr="00173F48">
        <w:rPr>
          <w:sz w:val="28"/>
          <w:szCs w:val="28"/>
        </w:rPr>
        <w:t>May 6</w:t>
      </w:r>
      <w:r w:rsidRPr="00173F48">
        <w:rPr>
          <w:sz w:val="28"/>
          <w:szCs w:val="28"/>
          <w:vertAlign w:val="superscript"/>
        </w:rPr>
        <w:t>th</w:t>
      </w:r>
      <w:r w:rsidRPr="00173F48">
        <w:rPr>
          <w:sz w:val="28"/>
          <w:szCs w:val="28"/>
        </w:rPr>
        <w:t xml:space="preserve">, 2pm. </w:t>
      </w:r>
    </w:p>
    <w:p w14:paraId="1EFDBDE9" w14:textId="77777777" w:rsidR="00173F48" w:rsidRDefault="00173F48" w:rsidP="00173F48"/>
    <w:p w14:paraId="77C0780F" w14:textId="77777777" w:rsidR="00173F48" w:rsidRDefault="00173F48" w:rsidP="00173F48"/>
    <w:p w14:paraId="2DCACBE4" w14:textId="77777777" w:rsidR="00173F48" w:rsidRPr="00173F48" w:rsidRDefault="00173F48" w:rsidP="00173F48">
      <w:pPr>
        <w:rPr>
          <w:sz w:val="24"/>
          <w:szCs w:val="24"/>
        </w:rPr>
      </w:pPr>
      <w:r w:rsidRPr="00173F48">
        <w:rPr>
          <w:sz w:val="24"/>
          <w:szCs w:val="24"/>
        </w:rPr>
        <w:t>approve agenda</w:t>
      </w:r>
    </w:p>
    <w:p w14:paraId="57FCA7CB" w14:textId="77777777" w:rsidR="00173F48" w:rsidRPr="00173F48" w:rsidRDefault="00173F48" w:rsidP="00173F48">
      <w:pPr>
        <w:rPr>
          <w:sz w:val="24"/>
          <w:szCs w:val="24"/>
        </w:rPr>
      </w:pPr>
    </w:p>
    <w:p w14:paraId="12BDF8E8" w14:textId="77777777" w:rsidR="00173F48" w:rsidRPr="00173F48" w:rsidRDefault="00173F48" w:rsidP="00173F48">
      <w:pPr>
        <w:rPr>
          <w:sz w:val="24"/>
          <w:szCs w:val="24"/>
        </w:rPr>
      </w:pPr>
      <w:r w:rsidRPr="00173F48">
        <w:rPr>
          <w:sz w:val="24"/>
          <w:szCs w:val="24"/>
        </w:rPr>
        <w:t>approve minutes of January 8, 2020</w:t>
      </w:r>
    </w:p>
    <w:p w14:paraId="1D028DD0" w14:textId="77777777" w:rsidR="00173F48" w:rsidRPr="00173F48" w:rsidRDefault="00173F48" w:rsidP="00173F48">
      <w:pPr>
        <w:rPr>
          <w:sz w:val="24"/>
          <w:szCs w:val="24"/>
        </w:rPr>
      </w:pPr>
    </w:p>
    <w:p w14:paraId="06071A84" w14:textId="77777777" w:rsidR="00173F48" w:rsidRPr="00173F48" w:rsidRDefault="00173F48" w:rsidP="00173F48">
      <w:pPr>
        <w:rPr>
          <w:sz w:val="24"/>
          <w:szCs w:val="24"/>
        </w:rPr>
      </w:pPr>
      <w:r w:rsidRPr="00173F48">
        <w:rPr>
          <w:sz w:val="24"/>
          <w:szCs w:val="24"/>
        </w:rPr>
        <w:t>announcements, recognition of deceased colleagues</w:t>
      </w:r>
    </w:p>
    <w:p w14:paraId="5990E509" w14:textId="77777777" w:rsidR="00173F48" w:rsidRPr="00173F48" w:rsidRDefault="00173F48" w:rsidP="00173F48">
      <w:pPr>
        <w:rPr>
          <w:sz w:val="24"/>
          <w:szCs w:val="24"/>
        </w:rPr>
      </w:pPr>
    </w:p>
    <w:p w14:paraId="26AF751F" w14:textId="77777777" w:rsidR="00173F48" w:rsidRPr="00173F48" w:rsidRDefault="00173F48" w:rsidP="00173F48">
      <w:pPr>
        <w:rPr>
          <w:sz w:val="24"/>
          <w:szCs w:val="24"/>
        </w:rPr>
      </w:pPr>
      <w:r w:rsidRPr="00173F48">
        <w:rPr>
          <w:sz w:val="24"/>
          <w:szCs w:val="24"/>
        </w:rPr>
        <w:t>updates on searches for President, Provost, VP Finance, VP Research</w:t>
      </w:r>
    </w:p>
    <w:p w14:paraId="342CDA7D" w14:textId="77777777" w:rsidR="00173F48" w:rsidRPr="00173F48" w:rsidRDefault="00173F48" w:rsidP="00173F48">
      <w:pPr>
        <w:rPr>
          <w:sz w:val="24"/>
          <w:szCs w:val="24"/>
        </w:rPr>
      </w:pPr>
    </w:p>
    <w:p w14:paraId="37C6B80A" w14:textId="77777777" w:rsidR="00173F48" w:rsidRPr="00173F48" w:rsidRDefault="00173F48" w:rsidP="00173F48">
      <w:pPr>
        <w:rPr>
          <w:sz w:val="24"/>
          <w:szCs w:val="24"/>
        </w:rPr>
      </w:pPr>
      <w:r w:rsidRPr="00173F48">
        <w:rPr>
          <w:sz w:val="24"/>
          <w:szCs w:val="24"/>
        </w:rPr>
        <w:t>issues and updates</w:t>
      </w:r>
    </w:p>
    <w:p w14:paraId="5D8F2E2C" w14:textId="77777777" w:rsidR="00173F48" w:rsidRPr="00173F48" w:rsidRDefault="00173F48" w:rsidP="00173F48">
      <w:pPr>
        <w:rPr>
          <w:sz w:val="24"/>
          <w:szCs w:val="24"/>
        </w:rPr>
      </w:pPr>
    </w:p>
    <w:p w14:paraId="58EB4651" w14:textId="77777777" w:rsidR="00173F48" w:rsidRPr="00173F48" w:rsidRDefault="00173F48" w:rsidP="00173F48">
      <w:pPr>
        <w:rPr>
          <w:sz w:val="24"/>
          <w:szCs w:val="24"/>
        </w:rPr>
      </w:pPr>
      <w:r w:rsidRPr="00173F48">
        <w:rPr>
          <w:sz w:val="24"/>
          <w:szCs w:val="24"/>
        </w:rPr>
        <w:tab/>
        <w:t>Freeze on Academic Actions due to the Coronavirus pandemic</w:t>
      </w:r>
    </w:p>
    <w:p w14:paraId="54F586B0" w14:textId="77777777" w:rsidR="00173F48" w:rsidRPr="00173F48" w:rsidRDefault="00173F48" w:rsidP="00173F48">
      <w:pPr>
        <w:rPr>
          <w:sz w:val="24"/>
          <w:szCs w:val="24"/>
        </w:rPr>
      </w:pPr>
      <w:r w:rsidRPr="00173F48">
        <w:rPr>
          <w:sz w:val="24"/>
          <w:szCs w:val="24"/>
        </w:rPr>
        <w:tab/>
        <w:t>Term Faculty</w:t>
      </w:r>
    </w:p>
    <w:p w14:paraId="6A3CF20A" w14:textId="77777777" w:rsidR="00173F48" w:rsidRPr="00173F48" w:rsidRDefault="00173F48" w:rsidP="00173F48">
      <w:pPr>
        <w:rPr>
          <w:sz w:val="24"/>
          <w:szCs w:val="24"/>
        </w:rPr>
      </w:pPr>
      <w:r w:rsidRPr="00173F48">
        <w:rPr>
          <w:sz w:val="24"/>
          <w:szCs w:val="24"/>
        </w:rPr>
        <w:tab/>
        <w:t>Associates degrees</w:t>
      </w:r>
    </w:p>
    <w:p w14:paraId="3F1E5D3F" w14:textId="77777777" w:rsidR="00173F48" w:rsidRPr="00173F48" w:rsidRDefault="00173F48" w:rsidP="00173F48">
      <w:pPr>
        <w:rPr>
          <w:sz w:val="24"/>
          <w:szCs w:val="24"/>
        </w:rPr>
      </w:pPr>
      <w:r w:rsidRPr="00173F48">
        <w:rPr>
          <w:sz w:val="24"/>
          <w:szCs w:val="24"/>
        </w:rPr>
        <w:tab/>
        <w:t>Academic Integrity policy</w:t>
      </w:r>
    </w:p>
    <w:p w14:paraId="0AEC1E25" w14:textId="77777777" w:rsidR="00173F48" w:rsidRPr="00173F48" w:rsidRDefault="00173F48" w:rsidP="00173F48">
      <w:pPr>
        <w:rPr>
          <w:sz w:val="24"/>
          <w:szCs w:val="24"/>
        </w:rPr>
      </w:pPr>
      <w:r w:rsidRPr="00173F48">
        <w:rPr>
          <w:sz w:val="24"/>
          <w:szCs w:val="24"/>
        </w:rPr>
        <w:tab/>
        <w:t>Indirect policy</w:t>
      </w:r>
    </w:p>
    <w:p w14:paraId="1F4D2645" w14:textId="77777777" w:rsidR="00173F48" w:rsidRPr="00173F48" w:rsidRDefault="00173F48" w:rsidP="00173F48">
      <w:pPr>
        <w:rPr>
          <w:sz w:val="24"/>
          <w:szCs w:val="24"/>
        </w:rPr>
      </w:pPr>
      <w:r w:rsidRPr="00173F48">
        <w:rPr>
          <w:sz w:val="24"/>
          <w:szCs w:val="24"/>
        </w:rPr>
        <w:tab/>
        <w:t>Tuition for Employees and Dependents</w:t>
      </w:r>
    </w:p>
    <w:p w14:paraId="6DC1DAB6" w14:textId="77777777" w:rsidR="00173F48" w:rsidRPr="00173F48" w:rsidRDefault="00173F48" w:rsidP="00173F48">
      <w:pPr>
        <w:rPr>
          <w:sz w:val="24"/>
          <w:szCs w:val="24"/>
        </w:rPr>
      </w:pPr>
      <w:r w:rsidRPr="00173F48">
        <w:rPr>
          <w:sz w:val="24"/>
          <w:szCs w:val="24"/>
        </w:rPr>
        <w:tab/>
        <w:t>Pay from Grants</w:t>
      </w:r>
    </w:p>
    <w:p w14:paraId="40F07A6B" w14:textId="77777777" w:rsidR="00173F48" w:rsidRPr="00173F48" w:rsidRDefault="00173F48" w:rsidP="00173F48">
      <w:pPr>
        <w:rPr>
          <w:sz w:val="24"/>
          <w:szCs w:val="24"/>
        </w:rPr>
      </w:pPr>
      <w:r w:rsidRPr="00173F48">
        <w:rPr>
          <w:sz w:val="24"/>
          <w:szCs w:val="24"/>
        </w:rPr>
        <w:tab/>
        <w:t>Faculty Annual Evaluations</w:t>
      </w:r>
    </w:p>
    <w:p w14:paraId="64952FEA" w14:textId="77777777" w:rsidR="00173F48" w:rsidRPr="00173F48" w:rsidRDefault="00173F48" w:rsidP="00173F48">
      <w:pPr>
        <w:rPr>
          <w:sz w:val="24"/>
          <w:szCs w:val="24"/>
        </w:rPr>
      </w:pPr>
      <w:r w:rsidRPr="00173F48">
        <w:rPr>
          <w:sz w:val="24"/>
          <w:szCs w:val="24"/>
        </w:rPr>
        <w:tab/>
        <w:t xml:space="preserve">approval and evaluation of Early Enrollment classes </w:t>
      </w:r>
    </w:p>
    <w:p w14:paraId="4A5C0411" w14:textId="77777777" w:rsidR="00173F48" w:rsidRPr="00173F48" w:rsidRDefault="00173F48" w:rsidP="00173F48">
      <w:pPr>
        <w:rPr>
          <w:sz w:val="24"/>
          <w:szCs w:val="24"/>
        </w:rPr>
      </w:pPr>
      <w:r w:rsidRPr="00173F48">
        <w:rPr>
          <w:sz w:val="24"/>
          <w:szCs w:val="24"/>
        </w:rPr>
        <w:tab/>
        <w:t>use of course fee monies</w:t>
      </w:r>
    </w:p>
    <w:p w14:paraId="4714D4C5" w14:textId="77777777" w:rsidR="00173F48" w:rsidRPr="00173F48" w:rsidRDefault="00173F48" w:rsidP="00173F48">
      <w:pPr>
        <w:rPr>
          <w:sz w:val="24"/>
          <w:szCs w:val="24"/>
        </w:rPr>
      </w:pPr>
      <w:r w:rsidRPr="00173F48">
        <w:rPr>
          <w:sz w:val="24"/>
          <w:szCs w:val="24"/>
        </w:rPr>
        <w:tab/>
        <w:t>program review format</w:t>
      </w:r>
    </w:p>
    <w:p w14:paraId="0533662F" w14:textId="77777777" w:rsidR="00173F48" w:rsidRPr="00173F48" w:rsidRDefault="00173F48" w:rsidP="00173F48">
      <w:pPr>
        <w:rPr>
          <w:sz w:val="24"/>
          <w:szCs w:val="24"/>
        </w:rPr>
      </w:pPr>
      <w:r w:rsidRPr="00173F48">
        <w:rPr>
          <w:sz w:val="24"/>
          <w:szCs w:val="24"/>
        </w:rPr>
        <w:tab/>
      </w:r>
    </w:p>
    <w:p w14:paraId="1FE3B9AC" w14:textId="77777777" w:rsidR="00173F48" w:rsidRPr="00173F48" w:rsidRDefault="00173F48" w:rsidP="00173F48">
      <w:pPr>
        <w:rPr>
          <w:sz w:val="24"/>
          <w:szCs w:val="24"/>
        </w:rPr>
      </w:pPr>
    </w:p>
    <w:p w14:paraId="7E56AF7B" w14:textId="77777777" w:rsidR="00173F48" w:rsidRPr="00173F48" w:rsidRDefault="00173F48" w:rsidP="00173F48">
      <w:pPr>
        <w:rPr>
          <w:sz w:val="24"/>
          <w:szCs w:val="24"/>
        </w:rPr>
      </w:pPr>
      <w:r w:rsidRPr="00173F48">
        <w:rPr>
          <w:sz w:val="24"/>
          <w:szCs w:val="24"/>
        </w:rPr>
        <w:t>Senate has endorsed a change to the Constitution, which must be approved by the General Faculty.  Currently, the Constitution Article VIII says that faculty are to decide proposed changes by "a written, mailed ballot vote".  Senate proposes to add this language to Article VIII:</w:t>
      </w:r>
    </w:p>
    <w:p w14:paraId="5E970422" w14:textId="77777777" w:rsidR="00173F48" w:rsidRPr="00173F48" w:rsidRDefault="00173F48" w:rsidP="00173F48">
      <w:pPr>
        <w:textAlignment w:val="baseline"/>
        <w:rPr>
          <w:rFonts w:ascii="Calibri" w:hAnsi="Calibri"/>
          <w:i/>
          <w:color w:val="000000"/>
          <w:sz w:val="24"/>
          <w:szCs w:val="24"/>
        </w:rPr>
      </w:pPr>
    </w:p>
    <w:p w14:paraId="62866F54" w14:textId="77777777" w:rsidR="00173F48" w:rsidRPr="00173F48" w:rsidRDefault="00173F48" w:rsidP="00173F48">
      <w:pPr>
        <w:textAlignment w:val="baseline"/>
        <w:rPr>
          <w:rFonts w:ascii="Calibri" w:hAnsi="Calibri"/>
          <w:i/>
          <w:color w:val="000000"/>
          <w:sz w:val="24"/>
          <w:szCs w:val="24"/>
        </w:rPr>
      </w:pPr>
      <w:r w:rsidRPr="00173F48">
        <w:rPr>
          <w:i/>
          <w:color w:val="000000"/>
          <w:sz w:val="24"/>
          <w:szCs w:val="24"/>
          <w:u w:val="single"/>
        </w:rPr>
        <w:t>Terms Defined</w:t>
      </w:r>
      <w:proofErr w:type="gramStart"/>
      <w:r w:rsidRPr="00173F48">
        <w:rPr>
          <w:i/>
          <w:color w:val="000000"/>
          <w:sz w:val="24"/>
          <w:szCs w:val="24"/>
          <w:u w:val="single"/>
        </w:rPr>
        <w:t>:  “</w:t>
      </w:r>
      <w:proofErr w:type="gramEnd"/>
      <w:r w:rsidRPr="00173F48">
        <w:rPr>
          <w:i/>
          <w:color w:val="000000"/>
          <w:sz w:val="24"/>
          <w:szCs w:val="24"/>
          <w:u w:val="single"/>
        </w:rPr>
        <w:t xml:space="preserve">Written” includes email, as the University’s official communication method.  The word "College" used herein shall refer to the academically related areas of the university, including: Arts and Humanities, </w:t>
      </w:r>
      <w:proofErr w:type="gramStart"/>
      <w:r w:rsidRPr="00173F48">
        <w:rPr>
          <w:i/>
          <w:color w:val="000000"/>
          <w:sz w:val="24"/>
          <w:szCs w:val="24"/>
          <w:u w:val="single"/>
        </w:rPr>
        <w:t>Business  and</w:t>
      </w:r>
      <w:proofErr w:type="gramEnd"/>
      <w:r w:rsidRPr="00173F48">
        <w:rPr>
          <w:i/>
          <w:color w:val="000000"/>
          <w:sz w:val="24"/>
          <w:szCs w:val="24"/>
          <w:u w:val="single"/>
        </w:rPr>
        <w:t xml:space="preserve"> Social Sciences, Natural Sciences and  Mathematics, and Professional Studies.  The word "Division" used herein shall refer to the academically related area of the university, namely the Librarians and Counselors.  The term shall relate to and identify the areas in which general elections will be held.</w:t>
      </w:r>
      <w:r w:rsidRPr="00173F48">
        <w:rPr>
          <w:i/>
          <w:color w:val="000000"/>
          <w:sz w:val="24"/>
          <w:szCs w:val="24"/>
        </w:rPr>
        <w:t> </w:t>
      </w:r>
    </w:p>
    <w:p w14:paraId="5A69E7B2" w14:textId="77777777" w:rsidR="00173F48" w:rsidRPr="00173F48" w:rsidRDefault="00173F48" w:rsidP="00173F48">
      <w:pPr>
        <w:rPr>
          <w:sz w:val="24"/>
          <w:szCs w:val="24"/>
        </w:rPr>
      </w:pPr>
    </w:p>
    <w:p w14:paraId="76B2B09A" w14:textId="77777777" w:rsidR="00BB1E06" w:rsidRPr="00173F48" w:rsidRDefault="00BB1E06">
      <w:pPr>
        <w:rPr>
          <w:sz w:val="24"/>
          <w:szCs w:val="24"/>
        </w:rPr>
      </w:pPr>
    </w:p>
    <w:sectPr w:rsidR="00BB1E06" w:rsidRPr="00173F48" w:rsidSect="00BE7C90">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48"/>
    <w:rsid w:val="00173F48"/>
    <w:rsid w:val="00704D15"/>
    <w:rsid w:val="00B61D00"/>
    <w:rsid w:val="00BB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C8E2"/>
  <w15:chartTrackingRefBased/>
  <w15:docId w15:val="{A8DCE2A4-16E5-D440-9659-05336388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F48"/>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Wells</cp:lastModifiedBy>
  <cp:revision>2</cp:revision>
  <dcterms:created xsi:type="dcterms:W3CDTF">2020-05-12T17:16:00Z</dcterms:created>
  <dcterms:modified xsi:type="dcterms:W3CDTF">2020-05-12T17:16:00Z</dcterms:modified>
</cp:coreProperties>
</file>