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44" w:rsidRDefault="00405C44"/>
    <w:p w:rsidR="00304628" w:rsidRPr="00304628" w:rsidRDefault="00304628" w:rsidP="004013D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b/>
          <w:bCs/>
          <w:sz w:val="28"/>
          <w:szCs w:val="28"/>
        </w:rPr>
        <w:t>WVSU Faculty Senate Meeting</w:t>
      </w:r>
    </w:p>
    <w:p w:rsidR="00304628" w:rsidRPr="00304628" w:rsidRDefault="00304628" w:rsidP="004013D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b/>
          <w:bCs/>
          <w:sz w:val="28"/>
          <w:szCs w:val="28"/>
        </w:rPr>
        <w:t>Friday, April 4, 2014</w:t>
      </w:r>
    </w:p>
    <w:p w:rsidR="00304628" w:rsidRPr="00304628" w:rsidRDefault="00304628" w:rsidP="004013D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b/>
          <w:bCs/>
          <w:sz w:val="28"/>
          <w:szCs w:val="28"/>
        </w:rPr>
        <w:t xml:space="preserve">1:30pm </w:t>
      </w:r>
    </w:p>
    <w:p w:rsidR="00304628" w:rsidRPr="00304628" w:rsidRDefault="00304628" w:rsidP="004013D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b/>
          <w:bCs/>
          <w:sz w:val="28"/>
          <w:szCs w:val="28"/>
        </w:rPr>
        <w:t>Hamblin AUD</w:t>
      </w:r>
    </w:p>
    <w:p w:rsidR="00304628" w:rsidRPr="00304628" w:rsidRDefault="00304628" w:rsidP="00304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628" w:rsidRPr="00304628" w:rsidRDefault="00304628" w:rsidP="00304628">
      <w:pPr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1.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04628">
        <w:rPr>
          <w:rFonts w:ascii="Arial" w:eastAsia="Times New Roman" w:hAnsi="Arial" w:cs="Arial"/>
          <w:sz w:val="28"/>
          <w:szCs w:val="28"/>
        </w:rPr>
        <w:t>Call to order</w:t>
      </w:r>
    </w:p>
    <w:p w:rsidR="00304628" w:rsidRPr="00304628" w:rsidRDefault="00304628" w:rsidP="00304628">
      <w:pPr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2.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04628">
        <w:rPr>
          <w:rFonts w:ascii="Arial" w:eastAsia="Times New Roman" w:hAnsi="Arial" w:cs="Arial"/>
          <w:sz w:val="28"/>
          <w:szCs w:val="28"/>
        </w:rPr>
        <w:t>Review/approval of minutes</w:t>
      </w:r>
    </w:p>
    <w:p w:rsidR="00304628" w:rsidRPr="00304628" w:rsidRDefault="00304628" w:rsidP="00304628">
      <w:pPr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3.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04628">
        <w:rPr>
          <w:rFonts w:ascii="Arial" w:eastAsia="Times New Roman" w:hAnsi="Arial" w:cs="Arial"/>
          <w:sz w:val="28"/>
          <w:szCs w:val="28"/>
        </w:rPr>
        <w:t>Approval of the agenda</w:t>
      </w:r>
    </w:p>
    <w:p w:rsidR="00304628" w:rsidRPr="00304628" w:rsidRDefault="00304628" w:rsidP="00304628">
      <w:pPr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4.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04628">
        <w:rPr>
          <w:rFonts w:ascii="Arial" w:eastAsia="Times New Roman" w:hAnsi="Arial" w:cs="Arial"/>
          <w:sz w:val="28"/>
          <w:szCs w:val="28"/>
        </w:rPr>
        <w:t>Comments from the Chair</w:t>
      </w:r>
    </w:p>
    <w:p w:rsidR="00304628" w:rsidRPr="00304628" w:rsidRDefault="00304628" w:rsidP="00304628">
      <w:pPr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5.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04628">
        <w:rPr>
          <w:rFonts w:ascii="Arial" w:eastAsia="Times New Roman" w:hAnsi="Arial" w:cs="Arial"/>
          <w:sz w:val="28"/>
          <w:szCs w:val="28"/>
        </w:rPr>
        <w:t>Reports</w:t>
      </w:r>
    </w:p>
    <w:p w:rsidR="00304628" w:rsidRPr="00304628" w:rsidRDefault="00304628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04628">
        <w:rPr>
          <w:rFonts w:ascii="Arial" w:eastAsia="Times New Roman" w:hAnsi="Arial" w:cs="Arial"/>
          <w:sz w:val="28"/>
          <w:szCs w:val="28"/>
        </w:rPr>
        <w:t>President Hemphill</w:t>
      </w:r>
    </w:p>
    <w:p w:rsidR="00304628" w:rsidRPr="00304628" w:rsidRDefault="00304628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04628">
        <w:rPr>
          <w:rFonts w:ascii="Arial" w:eastAsia="Times New Roman" w:hAnsi="Arial" w:cs="Arial"/>
          <w:sz w:val="28"/>
          <w:szCs w:val="28"/>
        </w:rPr>
        <w:t>Provost Byers</w:t>
      </w:r>
    </w:p>
    <w:p w:rsidR="00304628" w:rsidRPr="00304628" w:rsidRDefault="00304628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04628">
        <w:rPr>
          <w:rFonts w:ascii="Arial" w:eastAsia="Times New Roman" w:hAnsi="Arial" w:cs="Arial"/>
          <w:sz w:val="28"/>
          <w:szCs w:val="28"/>
        </w:rPr>
        <w:t>BOG Report –Guetzloff</w:t>
      </w:r>
    </w:p>
    <w:p w:rsidR="00304628" w:rsidRPr="00304628" w:rsidRDefault="00304628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04628">
        <w:rPr>
          <w:rFonts w:ascii="Arial" w:eastAsia="Times New Roman" w:hAnsi="Arial" w:cs="Arial"/>
          <w:sz w:val="28"/>
          <w:szCs w:val="28"/>
        </w:rPr>
        <w:t>ACF Report – Ford</w:t>
      </w:r>
    </w:p>
    <w:p w:rsidR="00304628" w:rsidRPr="00304628" w:rsidRDefault="00304628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04628">
        <w:rPr>
          <w:rFonts w:ascii="Arial" w:eastAsia="Times New Roman" w:hAnsi="Arial" w:cs="Arial"/>
          <w:sz w:val="28"/>
          <w:szCs w:val="28"/>
        </w:rPr>
        <w:t>Teacher Education (Orr)</w:t>
      </w:r>
    </w:p>
    <w:p w:rsidR="00304628" w:rsidRDefault="00304628" w:rsidP="00304628">
      <w:pPr>
        <w:spacing w:before="120" w:after="0" w:line="240" w:lineRule="auto"/>
        <w:ind w:left="806"/>
        <w:rPr>
          <w:rFonts w:ascii="Arial" w:eastAsia="Times New Roman" w:hAnsi="Arial" w:cs="Arial"/>
          <w:sz w:val="28"/>
          <w:szCs w:val="28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04628">
        <w:rPr>
          <w:rFonts w:ascii="Arial" w:eastAsia="Times New Roman" w:hAnsi="Arial" w:cs="Arial"/>
          <w:sz w:val="28"/>
          <w:szCs w:val="28"/>
        </w:rPr>
        <w:t>Constitution and By-laws (Armstrong)</w:t>
      </w:r>
    </w:p>
    <w:p w:rsidR="00FD7FA2" w:rsidRDefault="00FD7FA2" w:rsidP="00FD7FA2">
      <w:pPr>
        <w:pStyle w:val="ListParagraph"/>
        <w:numPr>
          <w:ilvl w:val="0"/>
          <w:numId w:val="1"/>
        </w:numPr>
        <w:spacing w:before="120" w:after="0" w:line="240" w:lineRule="auto"/>
        <w:ind w:left="1350" w:hanging="540"/>
        <w:rPr>
          <w:rFonts w:ascii="Arial" w:eastAsia="Times New Roman" w:hAnsi="Arial" w:cs="Arial"/>
          <w:sz w:val="28"/>
          <w:szCs w:val="28"/>
        </w:rPr>
      </w:pPr>
      <w:r w:rsidRPr="00FD7FA2">
        <w:rPr>
          <w:rFonts w:ascii="Arial" w:eastAsia="Times New Roman" w:hAnsi="Arial" w:cs="Arial"/>
          <w:sz w:val="28"/>
          <w:szCs w:val="28"/>
        </w:rPr>
        <w:t>Faculty Personnel (</w:t>
      </w:r>
      <w:proofErr w:type="spellStart"/>
      <w:r w:rsidRPr="00FD7FA2">
        <w:rPr>
          <w:rFonts w:ascii="Arial" w:eastAsia="Times New Roman" w:hAnsi="Arial" w:cs="Arial"/>
          <w:sz w:val="28"/>
          <w:szCs w:val="28"/>
        </w:rPr>
        <w:t>Karunathilake</w:t>
      </w:r>
      <w:proofErr w:type="spellEnd"/>
      <w:r w:rsidRPr="00FD7FA2">
        <w:rPr>
          <w:rFonts w:ascii="Arial" w:eastAsia="Times New Roman" w:hAnsi="Arial" w:cs="Arial"/>
          <w:sz w:val="28"/>
          <w:szCs w:val="28"/>
        </w:rPr>
        <w:t>)</w:t>
      </w:r>
    </w:p>
    <w:p w:rsidR="004013D4" w:rsidRPr="00FD7FA2" w:rsidRDefault="004013D4" w:rsidP="004013D4">
      <w:pPr>
        <w:pStyle w:val="ListParagraph"/>
        <w:spacing w:before="120" w:after="0" w:line="240" w:lineRule="auto"/>
        <w:ind w:left="1350"/>
        <w:rPr>
          <w:rFonts w:ascii="Arial" w:eastAsia="Times New Roman" w:hAnsi="Arial" w:cs="Arial"/>
          <w:sz w:val="28"/>
          <w:szCs w:val="28"/>
        </w:rPr>
      </w:pPr>
    </w:p>
    <w:p w:rsidR="00304628" w:rsidRPr="00304628" w:rsidRDefault="00304628" w:rsidP="004013D4">
      <w:pPr>
        <w:spacing w:before="8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6.  Old Business</w:t>
      </w:r>
    </w:p>
    <w:p w:rsidR="00304628" w:rsidRPr="00304628" w:rsidRDefault="00304628" w:rsidP="004013D4">
      <w:pPr>
        <w:spacing w:before="8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304628">
        <w:rPr>
          <w:rFonts w:ascii="Arial" w:eastAsia="Times New Roman" w:hAnsi="Arial" w:cs="Arial"/>
          <w:sz w:val="28"/>
          <w:szCs w:val="28"/>
        </w:rPr>
        <w:t>Pre-approval process for ordering</w:t>
      </w:r>
    </w:p>
    <w:p w:rsidR="00304628" w:rsidRDefault="00304628" w:rsidP="00304628">
      <w:pPr>
        <w:spacing w:before="120" w:after="0" w:line="240" w:lineRule="auto"/>
        <w:ind w:left="806"/>
        <w:rPr>
          <w:rFonts w:ascii="Arial" w:eastAsia="Times New Roman" w:hAnsi="Arial" w:cs="Arial"/>
          <w:sz w:val="28"/>
          <w:szCs w:val="28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304628">
        <w:rPr>
          <w:rFonts w:ascii="Arial" w:eastAsia="Times New Roman" w:hAnsi="Arial" w:cs="Arial"/>
          <w:sz w:val="28"/>
          <w:szCs w:val="28"/>
        </w:rPr>
        <w:t>Senate ad hoc committee and faculty appointments and evaluation</w:t>
      </w:r>
    </w:p>
    <w:p w:rsidR="004013D4" w:rsidRPr="00304628" w:rsidRDefault="004013D4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</w:p>
    <w:p w:rsidR="00304628" w:rsidRPr="00304628" w:rsidRDefault="00304628" w:rsidP="004013D4">
      <w:pPr>
        <w:spacing w:after="8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7.  New Business</w:t>
      </w:r>
    </w:p>
    <w:p w:rsidR="004C4B0D" w:rsidRPr="004C4B0D" w:rsidRDefault="004C4B0D" w:rsidP="004013D4">
      <w:pPr>
        <w:spacing w:after="80" w:line="240" w:lineRule="auto"/>
        <w:ind w:left="806"/>
        <w:rPr>
          <w:rFonts w:ascii="Arial" w:eastAsia="Times New Roman" w:hAnsi="Arial" w:cs="Arial"/>
          <w:sz w:val="28"/>
          <w:szCs w:val="28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>
        <w:rPr>
          <w:rFonts w:ascii="Arial" w:eastAsia="Times New Roman" w:hAnsi="Arial" w:cs="Arial"/>
          <w:sz w:val="28"/>
          <w:szCs w:val="28"/>
        </w:rPr>
        <w:t>Degree Works</w:t>
      </w:r>
    </w:p>
    <w:p w:rsidR="004C4B0D" w:rsidRPr="004C4B0D" w:rsidRDefault="004C4B0D" w:rsidP="004C4B0D">
      <w:pPr>
        <w:spacing w:before="120" w:after="0" w:line="240" w:lineRule="auto"/>
        <w:ind w:left="806"/>
        <w:rPr>
          <w:rFonts w:ascii="Arial" w:eastAsia="Times New Roman" w:hAnsi="Arial" w:cs="Arial"/>
          <w:sz w:val="28"/>
          <w:szCs w:val="28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>
        <w:rPr>
          <w:rFonts w:ascii="Arial" w:eastAsia="Times New Roman" w:hAnsi="Arial" w:cs="Arial"/>
          <w:sz w:val="28"/>
          <w:szCs w:val="28"/>
        </w:rPr>
        <w:t>Copyright-issues online course</w:t>
      </w:r>
    </w:p>
    <w:p w:rsidR="00304628" w:rsidRPr="00304628" w:rsidRDefault="00304628" w:rsidP="0030462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304628">
        <w:rPr>
          <w:rFonts w:ascii="Arial" w:eastAsia="Times New Roman" w:hAnsi="Arial" w:cs="Arial"/>
          <w:sz w:val="28"/>
          <w:szCs w:val="28"/>
        </w:rPr>
        <w:t>Contracts for adjuncts – issue of personal information</w:t>
      </w:r>
    </w:p>
    <w:p w:rsidR="00304628" w:rsidRDefault="00304628" w:rsidP="00304628">
      <w:pPr>
        <w:spacing w:before="120" w:after="0" w:line="240" w:lineRule="auto"/>
        <w:ind w:left="806"/>
        <w:rPr>
          <w:rFonts w:ascii="Arial" w:eastAsia="Times New Roman" w:hAnsi="Arial" w:cs="Arial"/>
          <w:sz w:val="28"/>
          <w:szCs w:val="28"/>
        </w:rPr>
      </w:pPr>
      <w:r w:rsidRPr="00304628">
        <w:rPr>
          <w:rFonts w:ascii="Symbol" w:eastAsia="Times New Roman" w:hAnsi="Symbol" w:cs="Times New Roman"/>
          <w:sz w:val="28"/>
          <w:szCs w:val="28"/>
        </w:rPr>
        <w:t></w:t>
      </w:r>
      <w:r w:rsidRPr="00304628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304628">
        <w:rPr>
          <w:rFonts w:ascii="Arial" w:eastAsia="Times New Roman" w:hAnsi="Arial" w:cs="Arial"/>
          <w:sz w:val="28"/>
          <w:szCs w:val="28"/>
        </w:rPr>
        <w:t>Foundation and institutional scholarships – rules for disbursement</w:t>
      </w:r>
    </w:p>
    <w:p w:rsidR="004C4B0D" w:rsidRPr="004C4B0D" w:rsidRDefault="004C4B0D" w:rsidP="004C4B0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8"/>
          <w:szCs w:val="28"/>
        </w:rPr>
      </w:pPr>
      <w:r w:rsidRPr="004C4B0D">
        <w:rPr>
          <w:rFonts w:ascii="Arial" w:eastAsia="Times New Roman" w:hAnsi="Arial" w:cs="Arial"/>
          <w:sz w:val="28"/>
          <w:szCs w:val="28"/>
        </w:rPr>
        <w:t>When is a scholarship not a scholarship?</w:t>
      </w:r>
    </w:p>
    <w:p w:rsidR="00304628" w:rsidRPr="00304628" w:rsidRDefault="00304628" w:rsidP="00304628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04628">
        <w:rPr>
          <w:rFonts w:ascii="Arial" w:eastAsia="Times New Roman" w:hAnsi="Arial" w:cs="Arial"/>
          <w:sz w:val="28"/>
          <w:szCs w:val="28"/>
        </w:rPr>
        <w:t> Adjourn</w:t>
      </w:r>
      <w:r w:rsidRPr="0030462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304628" w:rsidRPr="00304628" w:rsidSect="0035684D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B1F"/>
    <w:multiLevelType w:val="hybridMultilevel"/>
    <w:tmpl w:val="45564ED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>
    <w:nsid w:val="6BA01AE9"/>
    <w:multiLevelType w:val="hybridMultilevel"/>
    <w:tmpl w:val="110A1D24"/>
    <w:lvl w:ilvl="0" w:tplc="040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8"/>
    <w:rsid w:val="00304628"/>
    <w:rsid w:val="0035684D"/>
    <w:rsid w:val="004013D4"/>
    <w:rsid w:val="00405C44"/>
    <w:rsid w:val="004C4B0D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2014-04-04T21:39:00Z</dcterms:created>
  <dcterms:modified xsi:type="dcterms:W3CDTF">2014-04-04T21:47:00Z</dcterms:modified>
</cp:coreProperties>
</file>