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DA90" w14:textId="1C847387" w:rsidR="00DC12A0" w:rsidRPr="00E71A58" w:rsidRDefault="00E71A58" w:rsidP="00E71A58">
      <w:pPr>
        <w:jc w:val="center"/>
        <w:rPr>
          <w:rFonts w:ascii="Times New Roman" w:hAnsi="Times New Roman" w:cs="Times New Roman"/>
        </w:rPr>
      </w:pPr>
      <w:bookmarkStart w:id="0" w:name="_GoBack"/>
      <w:bookmarkEnd w:id="0"/>
      <w:r w:rsidRPr="00E71A58">
        <w:rPr>
          <w:rFonts w:ascii="Times New Roman" w:hAnsi="Times New Roman" w:cs="Times New Roman"/>
        </w:rPr>
        <w:t xml:space="preserve">WVSU Faculty Senate </w:t>
      </w:r>
      <w:r w:rsidR="00501BAA" w:rsidRPr="00E71A58">
        <w:rPr>
          <w:rFonts w:ascii="Times New Roman" w:hAnsi="Times New Roman" w:cs="Times New Roman"/>
        </w:rPr>
        <w:t>Executive Committee</w:t>
      </w:r>
      <w:r w:rsidRPr="00E71A58">
        <w:rPr>
          <w:rFonts w:ascii="Times New Roman" w:hAnsi="Times New Roman" w:cs="Times New Roman"/>
        </w:rPr>
        <w:t xml:space="preserve"> Meeting</w:t>
      </w:r>
    </w:p>
    <w:p w14:paraId="2050CD20" w14:textId="102A4C37" w:rsidR="00E71A58" w:rsidRPr="00E71A58" w:rsidRDefault="00B25C54" w:rsidP="00E71A58">
      <w:pPr>
        <w:jc w:val="center"/>
        <w:rPr>
          <w:rFonts w:ascii="Times New Roman" w:hAnsi="Times New Roman" w:cs="Times New Roman"/>
        </w:rPr>
      </w:pPr>
      <w:r>
        <w:rPr>
          <w:rFonts w:ascii="Times New Roman" w:hAnsi="Times New Roman" w:cs="Times New Roman"/>
        </w:rPr>
        <w:t>March 27</w:t>
      </w:r>
      <w:r w:rsidR="00511971">
        <w:rPr>
          <w:rFonts w:ascii="Times New Roman" w:hAnsi="Times New Roman" w:cs="Times New Roman"/>
        </w:rPr>
        <w:t>, 2020</w:t>
      </w:r>
    </w:p>
    <w:p w14:paraId="66944A5B" w14:textId="77777777" w:rsidR="00501BAA" w:rsidRPr="00E71A58" w:rsidRDefault="00501BAA">
      <w:pPr>
        <w:rPr>
          <w:rFonts w:ascii="Times New Roman" w:hAnsi="Times New Roman" w:cs="Times New Roman"/>
        </w:rPr>
      </w:pPr>
    </w:p>
    <w:p w14:paraId="61F56EEE" w14:textId="0AAF8F29" w:rsidR="00501BAA" w:rsidRPr="00B25C54" w:rsidRDefault="000C28DA">
      <w:pPr>
        <w:rPr>
          <w:rFonts w:ascii="Times New Roman" w:hAnsi="Times New Roman" w:cs="Times New Roman"/>
          <w:color w:val="FF0000"/>
        </w:rPr>
      </w:pPr>
      <w:r>
        <w:rPr>
          <w:rFonts w:ascii="Times New Roman" w:hAnsi="Times New Roman" w:cs="Times New Roman"/>
        </w:rPr>
        <w:t xml:space="preserve">Present: </w:t>
      </w:r>
      <w:r w:rsidR="00501BAA" w:rsidRPr="003441DB">
        <w:rPr>
          <w:rFonts w:ascii="Times New Roman" w:hAnsi="Times New Roman" w:cs="Times New Roman"/>
        </w:rPr>
        <w:t>R</w:t>
      </w:r>
      <w:r w:rsidRPr="003441DB">
        <w:rPr>
          <w:rFonts w:ascii="Times New Roman" w:hAnsi="Times New Roman" w:cs="Times New Roman"/>
        </w:rPr>
        <w:t>.</w:t>
      </w:r>
      <w:r w:rsidR="00FB0AD4" w:rsidRPr="003441DB">
        <w:rPr>
          <w:rFonts w:ascii="Times New Roman" w:hAnsi="Times New Roman" w:cs="Times New Roman"/>
        </w:rPr>
        <w:t xml:space="preserve"> Ford</w:t>
      </w:r>
      <w:r w:rsidR="00501BAA" w:rsidRPr="003441DB">
        <w:rPr>
          <w:rFonts w:ascii="Times New Roman" w:hAnsi="Times New Roman" w:cs="Times New Roman"/>
        </w:rPr>
        <w:t>, J</w:t>
      </w:r>
      <w:r w:rsidRPr="003441DB">
        <w:rPr>
          <w:rFonts w:ascii="Times New Roman" w:hAnsi="Times New Roman" w:cs="Times New Roman"/>
        </w:rPr>
        <w:t>.</w:t>
      </w:r>
      <w:r w:rsidR="00D57F86" w:rsidRPr="003441DB">
        <w:rPr>
          <w:rFonts w:ascii="Times New Roman" w:hAnsi="Times New Roman" w:cs="Times New Roman"/>
        </w:rPr>
        <w:t xml:space="preserve"> Barnes-</w:t>
      </w:r>
      <w:proofErr w:type="spellStart"/>
      <w:r w:rsidR="0028139E" w:rsidRPr="003441DB">
        <w:rPr>
          <w:rFonts w:ascii="Times New Roman" w:hAnsi="Times New Roman" w:cs="Times New Roman"/>
        </w:rPr>
        <w:t>Pietruszynski</w:t>
      </w:r>
      <w:proofErr w:type="spellEnd"/>
      <w:r w:rsidR="00501BAA" w:rsidRPr="003441DB">
        <w:rPr>
          <w:rFonts w:ascii="Times New Roman" w:hAnsi="Times New Roman" w:cs="Times New Roman"/>
        </w:rPr>
        <w:t xml:space="preserve">, </w:t>
      </w:r>
      <w:r w:rsidR="00816041" w:rsidRPr="003441DB">
        <w:rPr>
          <w:rFonts w:ascii="Times New Roman" w:hAnsi="Times New Roman" w:cs="Times New Roman"/>
        </w:rPr>
        <w:t xml:space="preserve">D. Johnson, </w:t>
      </w:r>
      <w:r w:rsidR="00501BAA" w:rsidRPr="003441DB">
        <w:rPr>
          <w:rFonts w:ascii="Times New Roman" w:hAnsi="Times New Roman" w:cs="Times New Roman"/>
        </w:rPr>
        <w:t>D</w:t>
      </w:r>
      <w:r w:rsidRPr="003441DB">
        <w:rPr>
          <w:rFonts w:ascii="Times New Roman" w:hAnsi="Times New Roman" w:cs="Times New Roman"/>
        </w:rPr>
        <w:t>.</w:t>
      </w:r>
      <w:r w:rsidR="00FB0AD4" w:rsidRPr="003441DB">
        <w:rPr>
          <w:rFonts w:ascii="Times New Roman" w:hAnsi="Times New Roman" w:cs="Times New Roman"/>
        </w:rPr>
        <w:t xml:space="preserve"> Well</w:t>
      </w:r>
      <w:r w:rsidR="00816041" w:rsidRPr="003441DB">
        <w:rPr>
          <w:rFonts w:ascii="Times New Roman" w:hAnsi="Times New Roman" w:cs="Times New Roman"/>
        </w:rPr>
        <w:t>s</w:t>
      </w:r>
      <w:r w:rsidR="00FB0AD4" w:rsidRPr="003441DB">
        <w:rPr>
          <w:rFonts w:ascii="Times New Roman" w:hAnsi="Times New Roman" w:cs="Times New Roman"/>
        </w:rPr>
        <w:t xml:space="preserve">, </w:t>
      </w:r>
      <w:r w:rsidR="00FB0AD4" w:rsidRPr="000369C5">
        <w:rPr>
          <w:rFonts w:ascii="Times New Roman" w:hAnsi="Times New Roman" w:cs="Times New Roman"/>
        </w:rPr>
        <w:t>F</w:t>
      </w:r>
      <w:r w:rsidRPr="000369C5">
        <w:rPr>
          <w:rFonts w:ascii="Times New Roman" w:hAnsi="Times New Roman" w:cs="Times New Roman"/>
        </w:rPr>
        <w:t>.</w:t>
      </w:r>
      <w:r w:rsidR="00FB0AD4" w:rsidRPr="000369C5">
        <w:rPr>
          <w:rFonts w:ascii="Times New Roman" w:hAnsi="Times New Roman" w:cs="Times New Roman"/>
        </w:rPr>
        <w:t xml:space="preserve"> Vaugh</w:t>
      </w:r>
      <w:r w:rsidR="00816041" w:rsidRPr="000369C5">
        <w:rPr>
          <w:rFonts w:ascii="Times New Roman" w:hAnsi="Times New Roman" w:cs="Times New Roman"/>
        </w:rPr>
        <w:t>a</w:t>
      </w:r>
      <w:r w:rsidR="00FB0AD4" w:rsidRPr="000369C5">
        <w:rPr>
          <w:rFonts w:ascii="Times New Roman" w:hAnsi="Times New Roman" w:cs="Times New Roman"/>
        </w:rPr>
        <w:t>n</w:t>
      </w:r>
      <w:r w:rsidRPr="000369C5">
        <w:rPr>
          <w:rFonts w:ascii="Times New Roman" w:hAnsi="Times New Roman" w:cs="Times New Roman"/>
        </w:rPr>
        <w:t xml:space="preserve">, </w:t>
      </w:r>
      <w:r w:rsidR="00FF2376" w:rsidRPr="000369C5">
        <w:rPr>
          <w:rFonts w:ascii="Times New Roman" w:hAnsi="Times New Roman" w:cs="Times New Roman"/>
        </w:rPr>
        <w:t>B. Ladner</w:t>
      </w:r>
      <w:r w:rsidR="0052255C" w:rsidRPr="000369C5">
        <w:rPr>
          <w:rFonts w:ascii="Times New Roman" w:hAnsi="Times New Roman" w:cs="Times New Roman"/>
        </w:rPr>
        <w:t xml:space="preserve">, </w:t>
      </w:r>
      <w:r w:rsidR="0052255C" w:rsidRPr="003441DB">
        <w:rPr>
          <w:rFonts w:ascii="Times New Roman" w:hAnsi="Times New Roman" w:cs="Times New Roman"/>
        </w:rPr>
        <w:t>K. Harper</w:t>
      </w:r>
    </w:p>
    <w:p w14:paraId="1FAD938E" w14:textId="77777777" w:rsidR="00501BAA" w:rsidRPr="00E71A58" w:rsidRDefault="00501BAA">
      <w:pPr>
        <w:rPr>
          <w:rFonts w:ascii="Times New Roman" w:hAnsi="Times New Roman" w:cs="Times New Roman"/>
        </w:rPr>
      </w:pPr>
    </w:p>
    <w:p w14:paraId="6102620F" w14:textId="77777777" w:rsidR="00501BAA" w:rsidRPr="00E71A58" w:rsidRDefault="00501BAA">
      <w:pPr>
        <w:rPr>
          <w:rFonts w:ascii="Times New Roman" w:hAnsi="Times New Roman" w:cs="Times New Roman"/>
        </w:rPr>
      </w:pPr>
    </w:p>
    <w:p w14:paraId="1B21D09A" w14:textId="19665723" w:rsidR="006D4C8E" w:rsidRDefault="00816041" w:rsidP="00B25C54">
      <w:pPr>
        <w:rPr>
          <w:rFonts w:ascii="Times New Roman" w:hAnsi="Times New Roman" w:cs="Times New Roman"/>
        </w:rPr>
      </w:pPr>
      <w:r>
        <w:rPr>
          <w:rFonts w:ascii="Times New Roman" w:hAnsi="Times New Roman" w:cs="Times New Roman"/>
        </w:rPr>
        <w:t xml:space="preserve">1. </w:t>
      </w:r>
      <w:r w:rsidR="003441DB">
        <w:rPr>
          <w:rFonts w:ascii="Times New Roman" w:hAnsi="Times New Roman" w:cs="Times New Roman"/>
        </w:rPr>
        <w:t>J.</w:t>
      </w:r>
      <w:r w:rsidR="008C5BB0">
        <w:rPr>
          <w:rFonts w:ascii="Times New Roman" w:hAnsi="Times New Roman" w:cs="Times New Roman"/>
        </w:rPr>
        <w:t xml:space="preserve"> </w:t>
      </w:r>
      <w:r w:rsidR="003441DB" w:rsidRPr="003441DB">
        <w:rPr>
          <w:rFonts w:ascii="Times New Roman" w:hAnsi="Times New Roman" w:cs="Times New Roman"/>
        </w:rPr>
        <w:t>Barnes-</w:t>
      </w:r>
      <w:proofErr w:type="spellStart"/>
      <w:r w:rsidR="003441DB" w:rsidRPr="003441DB">
        <w:rPr>
          <w:rFonts w:ascii="Times New Roman" w:hAnsi="Times New Roman" w:cs="Times New Roman"/>
        </w:rPr>
        <w:t>Pietruszynski</w:t>
      </w:r>
      <w:proofErr w:type="spellEnd"/>
      <w:r w:rsidR="003441DB">
        <w:rPr>
          <w:rFonts w:ascii="Times New Roman" w:hAnsi="Times New Roman" w:cs="Times New Roman"/>
        </w:rPr>
        <w:t xml:space="preserve"> </w:t>
      </w:r>
      <w:r w:rsidR="008C5BB0">
        <w:rPr>
          <w:rFonts w:ascii="Times New Roman" w:hAnsi="Times New Roman" w:cs="Times New Roman"/>
        </w:rPr>
        <w:t>moved and K</w:t>
      </w:r>
      <w:r w:rsidR="003441DB">
        <w:rPr>
          <w:rFonts w:ascii="Times New Roman" w:hAnsi="Times New Roman" w:cs="Times New Roman"/>
        </w:rPr>
        <w:t>. Harper</w:t>
      </w:r>
      <w:r w:rsidR="008C5BB0">
        <w:rPr>
          <w:rFonts w:ascii="Times New Roman" w:hAnsi="Times New Roman" w:cs="Times New Roman"/>
        </w:rPr>
        <w:t xml:space="preserve"> seconded approval of the minutes. </w:t>
      </w:r>
      <w:r w:rsidR="00FE1996">
        <w:rPr>
          <w:rFonts w:ascii="Times New Roman" w:hAnsi="Times New Roman" w:cs="Times New Roman"/>
        </w:rPr>
        <w:t>The motion carried by voice vote.</w:t>
      </w:r>
    </w:p>
    <w:p w14:paraId="146FBC12" w14:textId="1D8EB457" w:rsidR="00FE1996" w:rsidRDefault="00FE1996" w:rsidP="00B25C54">
      <w:pPr>
        <w:rPr>
          <w:rFonts w:ascii="Times New Roman" w:hAnsi="Times New Roman" w:cs="Times New Roman"/>
        </w:rPr>
      </w:pPr>
    </w:p>
    <w:p w14:paraId="06A9311F" w14:textId="23665D58" w:rsidR="00FE1996" w:rsidRDefault="00FE1996" w:rsidP="00B25C54">
      <w:pPr>
        <w:rPr>
          <w:rFonts w:ascii="Times New Roman" w:hAnsi="Times New Roman" w:cs="Times New Roman"/>
        </w:rPr>
      </w:pPr>
      <w:r>
        <w:rPr>
          <w:rFonts w:ascii="Times New Roman" w:hAnsi="Times New Roman" w:cs="Times New Roman"/>
        </w:rPr>
        <w:t>2. J</w:t>
      </w:r>
      <w:r w:rsidR="003441DB" w:rsidRPr="003441DB">
        <w:rPr>
          <w:rFonts w:ascii="Times New Roman" w:hAnsi="Times New Roman" w:cs="Times New Roman"/>
        </w:rPr>
        <w:t xml:space="preserve"> Barnes-</w:t>
      </w:r>
      <w:proofErr w:type="spellStart"/>
      <w:r w:rsidR="003441DB" w:rsidRPr="003441DB">
        <w:rPr>
          <w:rFonts w:ascii="Times New Roman" w:hAnsi="Times New Roman" w:cs="Times New Roman"/>
        </w:rPr>
        <w:t>Pietruszynski</w:t>
      </w:r>
      <w:proofErr w:type="spellEnd"/>
      <w:r>
        <w:rPr>
          <w:rFonts w:ascii="Times New Roman" w:hAnsi="Times New Roman" w:cs="Times New Roman"/>
        </w:rPr>
        <w:t xml:space="preserve"> moved and K</w:t>
      </w:r>
      <w:r w:rsidR="003441DB">
        <w:rPr>
          <w:rFonts w:ascii="Times New Roman" w:hAnsi="Times New Roman" w:cs="Times New Roman"/>
        </w:rPr>
        <w:t>. Harper</w:t>
      </w:r>
      <w:r>
        <w:rPr>
          <w:rFonts w:ascii="Times New Roman" w:hAnsi="Times New Roman" w:cs="Times New Roman"/>
        </w:rPr>
        <w:t xml:space="preserve"> seconded approval of the agenda. The motion carried by voice vote.</w:t>
      </w:r>
    </w:p>
    <w:p w14:paraId="522D0FA9" w14:textId="25BE9CDD" w:rsidR="00FE1996" w:rsidRDefault="00FE1996" w:rsidP="00B25C54">
      <w:pPr>
        <w:rPr>
          <w:rFonts w:ascii="Times New Roman" w:hAnsi="Times New Roman" w:cs="Times New Roman"/>
        </w:rPr>
      </w:pPr>
    </w:p>
    <w:p w14:paraId="1C94954A" w14:textId="1926A722" w:rsidR="00FE1996" w:rsidRDefault="00FE1996" w:rsidP="00B25C54">
      <w:pPr>
        <w:rPr>
          <w:rFonts w:ascii="Times New Roman" w:hAnsi="Times New Roman" w:cs="Times New Roman"/>
        </w:rPr>
      </w:pPr>
      <w:r>
        <w:rPr>
          <w:rFonts w:ascii="Times New Roman" w:hAnsi="Times New Roman" w:cs="Times New Roman"/>
        </w:rPr>
        <w:t xml:space="preserve">3. </w:t>
      </w:r>
      <w:r w:rsidR="003441DB">
        <w:rPr>
          <w:rFonts w:ascii="Times New Roman" w:hAnsi="Times New Roman" w:cs="Times New Roman"/>
        </w:rPr>
        <w:t xml:space="preserve">Faculty Senate Meeting Plan: </w:t>
      </w:r>
      <w:r>
        <w:rPr>
          <w:rFonts w:ascii="Times New Roman" w:hAnsi="Times New Roman" w:cs="Times New Roman"/>
        </w:rPr>
        <w:t>The committee decided to do a free Zoom meeting (or try to get the li</w:t>
      </w:r>
      <w:r w:rsidR="003441DB">
        <w:rPr>
          <w:rFonts w:ascii="Times New Roman" w:hAnsi="Times New Roman" w:cs="Times New Roman"/>
        </w:rPr>
        <w:t>cens</w:t>
      </w:r>
      <w:r>
        <w:rPr>
          <w:rFonts w:ascii="Times New Roman" w:hAnsi="Times New Roman" w:cs="Times New Roman"/>
        </w:rPr>
        <w:t>ed version to not have 40 minutes). B. Ladner suggested we have people vote yay, nay, or discuss</w:t>
      </w:r>
      <w:r w:rsidR="003441DB">
        <w:rPr>
          <w:rFonts w:ascii="Times New Roman" w:hAnsi="Times New Roman" w:cs="Times New Roman"/>
        </w:rPr>
        <w:t xml:space="preserve"> on each action item, voting in advance. D. Johnson</w:t>
      </w:r>
      <w:r>
        <w:rPr>
          <w:rFonts w:ascii="Times New Roman" w:hAnsi="Times New Roman" w:cs="Times New Roman"/>
        </w:rPr>
        <w:t xml:space="preserve"> will set it up with the President’</w:t>
      </w:r>
      <w:r w:rsidR="003441DB">
        <w:rPr>
          <w:rFonts w:ascii="Times New Roman" w:hAnsi="Times New Roman" w:cs="Times New Roman"/>
        </w:rPr>
        <w:t xml:space="preserve">s office. J. </w:t>
      </w:r>
      <w:r w:rsidR="003441DB" w:rsidRPr="003441DB">
        <w:rPr>
          <w:rFonts w:ascii="Times New Roman" w:hAnsi="Times New Roman" w:cs="Times New Roman"/>
        </w:rPr>
        <w:t>Barnes-</w:t>
      </w:r>
      <w:proofErr w:type="spellStart"/>
      <w:r w:rsidR="003441DB" w:rsidRPr="003441DB">
        <w:rPr>
          <w:rFonts w:ascii="Times New Roman" w:hAnsi="Times New Roman" w:cs="Times New Roman"/>
        </w:rPr>
        <w:t>Pietruszynski</w:t>
      </w:r>
      <w:proofErr w:type="spellEnd"/>
      <w:r w:rsidR="003441DB">
        <w:rPr>
          <w:rFonts w:ascii="Times New Roman" w:hAnsi="Times New Roman" w:cs="Times New Roman"/>
        </w:rPr>
        <w:t xml:space="preserve"> suggested a dry run. D. Johnson</w:t>
      </w:r>
      <w:r w:rsidR="001C4574">
        <w:rPr>
          <w:rFonts w:ascii="Times New Roman" w:hAnsi="Times New Roman" w:cs="Times New Roman"/>
        </w:rPr>
        <w:t xml:space="preserve"> will set it up for Thursday at 2:00</w:t>
      </w:r>
      <w:r w:rsidR="003441DB">
        <w:rPr>
          <w:rFonts w:ascii="Times New Roman" w:hAnsi="Times New Roman" w:cs="Times New Roman"/>
        </w:rPr>
        <w:t xml:space="preserve"> p.m</w:t>
      </w:r>
      <w:r w:rsidR="001C4574">
        <w:rPr>
          <w:rFonts w:ascii="Times New Roman" w:hAnsi="Times New Roman" w:cs="Times New Roman"/>
        </w:rPr>
        <w:t>.</w:t>
      </w:r>
    </w:p>
    <w:p w14:paraId="55D2946B" w14:textId="0A94BC38" w:rsidR="001C4574" w:rsidRDefault="001C4574" w:rsidP="00B25C54">
      <w:pPr>
        <w:rPr>
          <w:rFonts w:ascii="Times New Roman" w:hAnsi="Times New Roman" w:cs="Times New Roman"/>
        </w:rPr>
      </w:pPr>
    </w:p>
    <w:p w14:paraId="318A5606" w14:textId="67387201" w:rsidR="000470C1" w:rsidRDefault="001C4574" w:rsidP="00B25C54">
      <w:pPr>
        <w:rPr>
          <w:rFonts w:ascii="Times New Roman" w:hAnsi="Times New Roman" w:cs="Times New Roman"/>
        </w:rPr>
      </w:pPr>
      <w:r>
        <w:rPr>
          <w:rFonts w:ascii="Times New Roman" w:hAnsi="Times New Roman" w:cs="Times New Roman"/>
        </w:rPr>
        <w:t xml:space="preserve">4. </w:t>
      </w:r>
      <w:r w:rsidR="00A13A4E">
        <w:rPr>
          <w:rFonts w:ascii="Times New Roman" w:hAnsi="Times New Roman" w:cs="Times New Roman"/>
        </w:rPr>
        <w:t xml:space="preserve">Freezing Faculty Actions: R. Ford asked if the Exec. Committee had the authority to approve </w:t>
      </w:r>
      <w:r>
        <w:rPr>
          <w:rFonts w:ascii="Times New Roman" w:hAnsi="Times New Roman" w:cs="Times New Roman"/>
        </w:rPr>
        <w:t>the language</w:t>
      </w:r>
      <w:r w:rsidR="00A13A4E">
        <w:rPr>
          <w:rFonts w:ascii="Times New Roman" w:hAnsi="Times New Roman" w:cs="Times New Roman"/>
        </w:rPr>
        <w:t xml:space="preserve"> put forward by J. </w:t>
      </w:r>
      <w:proofErr w:type="spellStart"/>
      <w:r w:rsidR="00A13A4E">
        <w:rPr>
          <w:rFonts w:ascii="Times New Roman" w:hAnsi="Times New Roman" w:cs="Times New Roman"/>
        </w:rPr>
        <w:t>Pietruszynski</w:t>
      </w:r>
      <w:proofErr w:type="spellEnd"/>
      <w:r w:rsidR="00A13A4E">
        <w:rPr>
          <w:rFonts w:ascii="Times New Roman" w:hAnsi="Times New Roman" w:cs="Times New Roman"/>
        </w:rPr>
        <w:t xml:space="preserve"> regarding freezing faculty actions (tenure/promotion) due to coronavirus issues preventing essential progress.</w:t>
      </w:r>
      <w:r>
        <w:rPr>
          <w:rFonts w:ascii="Times New Roman" w:hAnsi="Times New Roman" w:cs="Times New Roman"/>
        </w:rPr>
        <w:t xml:space="preserve"> Can Exec. </w:t>
      </w:r>
      <w:r w:rsidR="00A13A4E">
        <w:rPr>
          <w:rFonts w:ascii="Times New Roman" w:hAnsi="Times New Roman" w:cs="Times New Roman"/>
        </w:rPr>
        <w:t>approve it and send it to the senate, or do we need full faculty approval?</w:t>
      </w:r>
      <w:r>
        <w:rPr>
          <w:rFonts w:ascii="Times New Roman" w:hAnsi="Times New Roman" w:cs="Times New Roman"/>
        </w:rPr>
        <w:t xml:space="preserve"> B. Ladner said yes, </w:t>
      </w:r>
      <w:r w:rsidR="00A13A4E">
        <w:rPr>
          <w:rFonts w:ascii="Times New Roman" w:hAnsi="Times New Roman" w:cs="Times New Roman"/>
        </w:rPr>
        <w:t>as a one-time action</w:t>
      </w:r>
      <w:r>
        <w:rPr>
          <w:rFonts w:ascii="Times New Roman" w:hAnsi="Times New Roman" w:cs="Times New Roman"/>
        </w:rPr>
        <w:t>. Jeff sent</w:t>
      </w:r>
      <w:r w:rsidR="00A13A4E">
        <w:rPr>
          <w:rFonts w:ascii="Times New Roman" w:hAnsi="Times New Roman" w:cs="Times New Roman"/>
        </w:rPr>
        <w:t xml:space="preserve"> it to the Tenure and Promotion, Faculty Personnel, and Retention committees </w:t>
      </w:r>
      <w:r>
        <w:rPr>
          <w:rFonts w:ascii="Times New Roman" w:hAnsi="Times New Roman" w:cs="Times New Roman"/>
        </w:rPr>
        <w:t>2 days after the suspension, and the committee</w:t>
      </w:r>
      <w:r w:rsidR="00A13A4E">
        <w:rPr>
          <w:rFonts w:ascii="Times New Roman" w:hAnsi="Times New Roman" w:cs="Times New Roman"/>
        </w:rPr>
        <w:t>s are</w:t>
      </w:r>
      <w:r>
        <w:rPr>
          <w:rFonts w:ascii="Times New Roman" w:hAnsi="Times New Roman" w:cs="Times New Roman"/>
        </w:rPr>
        <w:t xml:space="preserve"> in support. D. Johnson suggested that if someone planned to </w:t>
      </w:r>
      <w:r w:rsidR="00A13A4E">
        <w:rPr>
          <w:rFonts w:ascii="Times New Roman" w:hAnsi="Times New Roman" w:cs="Times New Roman"/>
        </w:rPr>
        <w:t>go ahead and apply, student evaluations</w:t>
      </w:r>
      <w:r>
        <w:rPr>
          <w:rFonts w:ascii="Times New Roman" w:hAnsi="Times New Roman" w:cs="Times New Roman"/>
        </w:rPr>
        <w:t xml:space="preserve"> from Spring 2020 </w:t>
      </w:r>
      <w:r w:rsidR="00A13A4E">
        <w:rPr>
          <w:rFonts w:ascii="Times New Roman" w:hAnsi="Times New Roman" w:cs="Times New Roman"/>
        </w:rPr>
        <w:t xml:space="preserve">should still </w:t>
      </w:r>
      <w:r>
        <w:rPr>
          <w:rFonts w:ascii="Times New Roman" w:hAnsi="Times New Roman" w:cs="Times New Roman"/>
        </w:rPr>
        <w:t>not apply in their evaluation.</w:t>
      </w:r>
      <w:r w:rsidR="00A21846">
        <w:rPr>
          <w:rFonts w:ascii="Times New Roman" w:hAnsi="Times New Roman" w:cs="Times New Roman"/>
        </w:rPr>
        <w:t xml:space="preserve"> </w:t>
      </w:r>
      <w:r w:rsidR="00A13A4E">
        <w:rPr>
          <w:rFonts w:ascii="Times New Roman" w:hAnsi="Times New Roman" w:cs="Times New Roman"/>
        </w:rPr>
        <w:t>J. Barnes-</w:t>
      </w:r>
      <w:proofErr w:type="spellStart"/>
      <w:r w:rsidR="000470C1">
        <w:rPr>
          <w:rFonts w:ascii="Times New Roman" w:hAnsi="Times New Roman" w:cs="Times New Roman"/>
        </w:rPr>
        <w:t>Pietruszynski</w:t>
      </w:r>
      <w:proofErr w:type="spellEnd"/>
      <w:r w:rsidR="000470C1">
        <w:rPr>
          <w:rFonts w:ascii="Times New Roman" w:hAnsi="Times New Roman" w:cs="Times New Roman"/>
        </w:rPr>
        <w:t xml:space="preserve"> moved and K. Harper seconded that we approve the recommendation presented by J. </w:t>
      </w:r>
      <w:proofErr w:type="spellStart"/>
      <w:r w:rsidR="000470C1">
        <w:rPr>
          <w:rFonts w:ascii="Times New Roman" w:hAnsi="Times New Roman" w:cs="Times New Roman"/>
        </w:rPr>
        <w:t>Pietruszynski</w:t>
      </w:r>
      <w:proofErr w:type="spellEnd"/>
      <w:r w:rsidR="000470C1">
        <w:rPr>
          <w:rFonts w:ascii="Times New Roman" w:hAnsi="Times New Roman" w:cs="Times New Roman"/>
        </w:rPr>
        <w:t>, with the additional condition that if a faculty member chose to apply for tenure or promotion next year, student evaluations from Spring 2020 would not be included in the evaluation.</w:t>
      </w:r>
    </w:p>
    <w:p w14:paraId="52B6B9A4" w14:textId="46FCBA05" w:rsidR="000470C1" w:rsidRDefault="000470C1" w:rsidP="00B25C54">
      <w:pPr>
        <w:rPr>
          <w:rFonts w:ascii="Times New Roman" w:hAnsi="Times New Roman" w:cs="Times New Roman"/>
        </w:rPr>
      </w:pPr>
    </w:p>
    <w:p w14:paraId="07388A60" w14:textId="77777777" w:rsidR="000470C1" w:rsidRPr="000470C1" w:rsidRDefault="000470C1" w:rsidP="000470C1">
      <w:pPr>
        <w:ind w:left="720"/>
        <w:rPr>
          <w:rFonts w:ascii="Times New Roman" w:hAnsi="Times New Roman" w:cs="Times New Roman"/>
        </w:rPr>
      </w:pPr>
      <w:r w:rsidRPr="000470C1">
        <w:rPr>
          <w:rFonts w:ascii="Times New Roman" w:hAnsi="Times New Roman" w:cs="Times New Roman"/>
        </w:rPr>
        <w:t>West Virginia State University’s Faculty Personnel Committee, Promotion and Tenure Committee, and Retention Committee recognize that the coronavirus (COVID-19) pandemic has prevented and interrupted faculty progress toward professional and scholarly achievement, forced many faculty into a teaching environment that is unfamiliar, and reduced the ability to offer service to the university and community in general. Therefore, we move, in this emergency resolution, that the Faculty Senate recommends the suspension of the traditional evaluations and timelines for tenure, promotion, and retention.  This recommendation includes:</w:t>
      </w:r>
    </w:p>
    <w:p w14:paraId="1F214012" w14:textId="77777777" w:rsidR="000470C1" w:rsidRPr="000470C1" w:rsidRDefault="000470C1" w:rsidP="000470C1">
      <w:pPr>
        <w:ind w:left="720"/>
        <w:rPr>
          <w:rFonts w:ascii="Times New Roman" w:hAnsi="Times New Roman" w:cs="Times New Roman"/>
        </w:rPr>
      </w:pPr>
    </w:p>
    <w:p w14:paraId="59A3B90C" w14:textId="77777777" w:rsidR="000470C1" w:rsidRPr="000470C1" w:rsidRDefault="000470C1" w:rsidP="000470C1">
      <w:pPr>
        <w:ind w:left="720"/>
        <w:rPr>
          <w:rFonts w:ascii="Times New Roman" w:hAnsi="Times New Roman" w:cs="Times New Roman"/>
        </w:rPr>
      </w:pPr>
      <w:r w:rsidRPr="000470C1">
        <w:rPr>
          <w:rFonts w:ascii="Times New Roman" w:hAnsi="Times New Roman" w:cs="Times New Roman"/>
        </w:rPr>
        <w:t>1.    Offering automatic approval for a one-year extension of the probationary period to all applicable tenure-track faculty.</w:t>
      </w:r>
    </w:p>
    <w:p w14:paraId="78FED846" w14:textId="77777777" w:rsidR="000470C1" w:rsidRPr="000470C1" w:rsidRDefault="000470C1" w:rsidP="000470C1">
      <w:pPr>
        <w:ind w:left="720"/>
        <w:rPr>
          <w:rFonts w:ascii="Times New Roman" w:hAnsi="Times New Roman" w:cs="Times New Roman"/>
        </w:rPr>
      </w:pPr>
    </w:p>
    <w:p w14:paraId="63BBEA3E" w14:textId="77777777" w:rsidR="000470C1" w:rsidRPr="000470C1" w:rsidRDefault="000470C1" w:rsidP="000470C1">
      <w:pPr>
        <w:ind w:left="720"/>
        <w:rPr>
          <w:rFonts w:ascii="Times New Roman" w:hAnsi="Times New Roman" w:cs="Times New Roman"/>
        </w:rPr>
      </w:pPr>
      <w:r w:rsidRPr="000470C1">
        <w:rPr>
          <w:rFonts w:ascii="Times New Roman" w:hAnsi="Times New Roman" w:cs="Times New Roman"/>
        </w:rPr>
        <w:t>2.    Suspension of course-evaluations for the Spring 2020 semester</w:t>
      </w:r>
    </w:p>
    <w:p w14:paraId="3B162D42" w14:textId="77777777" w:rsidR="000470C1" w:rsidRPr="000470C1" w:rsidRDefault="000470C1" w:rsidP="000470C1">
      <w:pPr>
        <w:ind w:left="720"/>
        <w:rPr>
          <w:rFonts w:ascii="Times New Roman" w:hAnsi="Times New Roman" w:cs="Times New Roman"/>
        </w:rPr>
      </w:pPr>
    </w:p>
    <w:p w14:paraId="5CD3038F" w14:textId="77777777" w:rsidR="000470C1" w:rsidRPr="000470C1" w:rsidRDefault="000470C1" w:rsidP="000470C1">
      <w:pPr>
        <w:ind w:left="720"/>
        <w:rPr>
          <w:rFonts w:ascii="Times New Roman" w:hAnsi="Times New Roman" w:cs="Times New Roman"/>
        </w:rPr>
      </w:pPr>
      <w:r w:rsidRPr="000470C1">
        <w:rPr>
          <w:rFonts w:ascii="Times New Roman" w:hAnsi="Times New Roman" w:cs="Times New Roman"/>
        </w:rPr>
        <w:t>3.    Suspension of Faculty Annual Self-Reports, to resume AY 2020-2021</w:t>
      </w:r>
    </w:p>
    <w:p w14:paraId="263C62D6" w14:textId="77777777" w:rsidR="000470C1" w:rsidRPr="000470C1" w:rsidRDefault="000470C1" w:rsidP="000470C1">
      <w:pPr>
        <w:ind w:left="720"/>
        <w:rPr>
          <w:rFonts w:ascii="Times New Roman" w:hAnsi="Times New Roman" w:cs="Times New Roman"/>
        </w:rPr>
      </w:pPr>
    </w:p>
    <w:p w14:paraId="68792BCE" w14:textId="75A87611" w:rsidR="000470C1" w:rsidRDefault="000470C1" w:rsidP="000470C1">
      <w:pPr>
        <w:ind w:left="720"/>
        <w:rPr>
          <w:rFonts w:ascii="Times New Roman" w:hAnsi="Times New Roman" w:cs="Times New Roman"/>
        </w:rPr>
      </w:pPr>
      <w:r w:rsidRPr="000470C1">
        <w:rPr>
          <w:rFonts w:ascii="Times New Roman" w:hAnsi="Times New Roman" w:cs="Times New Roman"/>
        </w:rPr>
        <w:t>4.    Allowing for provisions for when faculty DO submit the traditional evaluations will not be required for Spring 2020.</w:t>
      </w:r>
    </w:p>
    <w:p w14:paraId="26102C62" w14:textId="77777777" w:rsidR="000470C1" w:rsidRDefault="000470C1" w:rsidP="00B25C54">
      <w:pPr>
        <w:rPr>
          <w:rFonts w:ascii="Times New Roman" w:hAnsi="Times New Roman" w:cs="Times New Roman"/>
        </w:rPr>
      </w:pPr>
    </w:p>
    <w:p w14:paraId="3132F6C4" w14:textId="77777777" w:rsidR="000470C1" w:rsidRDefault="000470C1" w:rsidP="00B25C54">
      <w:pPr>
        <w:rPr>
          <w:rFonts w:ascii="Times New Roman" w:hAnsi="Times New Roman" w:cs="Times New Roman"/>
        </w:rPr>
      </w:pPr>
    </w:p>
    <w:p w14:paraId="070560AD" w14:textId="0D0836BC" w:rsidR="001C4574" w:rsidRDefault="000470C1" w:rsidP="00B25C54">
      <w:pPr>
        <w:rPr>
          <w:rFonts w:ascii="Times New Roman" w:hAnsi="Times New Roman" w:cs="Times New Roman"/>
        </w:rPr>
      </w:pPr>
      <w:r>
        <w:rPr>
          <w:rFonts w:ascii="Times New Roman" w:hAnsi="Times New Roman" w:cs="Times New Roman"/>
        </w:rPr>
        <w:t>5. The term and research faculty promotion document was discussed, with D. Johnson a</w:t>
      </w:r>
      <w:r w:rsidR="00FE5A38">
        <w:rPr>
          <w:rFonts w:ascii="Times New Roman" w:hAnsi="Times New Roman" w:cs="Times New Roman"/>
        </w:rPr>
        <w:t xml:space="preserve">sking for clarification on the wording of two titles that didn’t match within the document. D. Johnson also suggested we remove language that might imply term faculty are required to do scholarly research or professional service to qualify for promotion. </w:t>
      </w:r>
      <w:r w:rsidR="00A21846">
        <w:rPr>
          <w:rFonts w:ascii="Times New Roman" w:hAnsi="Times New Roman" w:cs="Times New Roman"/>
        </w:rPr>
        <w:t xml:space="preserve">B. Ladner </w:t>
      </w:r>
      <w:r w:rsidR="00FE5A38">
        <w:rPr>
          <w:rFonts w:ascii="Times New Roman" w:hAnsi="Times New Roman" w:cs="Times New Roman"/>
        </w:rPr>
        <w:t xml:space="preserve">also </w:t>
      </w:r>
      <w:r w:rsidR="00A13A4E">
        <w:rPr>
          <w:rFonts w:ascii="Times New Roman" w:hAnsi="Times New Roman" w:cs="Times New Roman"/>
        </w:rPr>
        <w:t>suggested we take out S</w:t>
      </w:r>
      <w:r w:rsidR="00A21846">
        <w:rPr>
          <w:rFonts w:ascii="Times New Roman" w:hAnsi="Times New Roman" w:cs="Times New Roman"/>
        </w:rPr>
        <w:t>ection A</w:t>
      </w:r>
      <w:r w:rsidR="00FE5A38">
        <w:rPr>
          <w:rFonts w:ascii="Times New Roman" w:hAnsi="Times New Roman" w:cs="Times New Roman"/>
        </w:rPr>
        <w:t xml:space="preserve"> defining tenure-track and tenured professor ranks</w:t>
      </w:r>
      <w:r w:rsidR="00A21846">
        <w:rPr>
          <w:rFonts w:ascii="Times New Roman" w:hAnsi="Times New Roman" w:cs="Times New Roman"/>
        </w:rPr>
        <w:t>. J. B</w:t>
      </w:r>
      <w:r>
        <w:rPr>
          <w:rFonts w:ascii="Times New Roman" w:hAnsi="Times New Roman" w:cs="Times New Roman"/>
        </w:rPr>
        <w:t>arnes-</w:t>
      </w:r>
      <w:proofErr w:type="spellStart"/>
      <w:r>
        <w:rPr>
          <w:rFonts w:ascii="Times New Roman" w:hAnsi="Times New Roman" w:cs="Times New Roman"/>
        </w:rPr>
        <w:t>Pietruszynski</w:t>
      </w:r>
      <w:proofErr w:type="spellEnd"/>
      <w:r w:rsidR="00A21846">
        <w:rPr>
          <w:rFonts w:ascii="Times New Roman" w:hAnsi="Times New Roman" w:cs="Times New Roman"/>
        </w:rPr>
        <w:t xml:space="preserve"> moved and K. Harper seconded to vote on</w:t>
      </w:r>
      <w:r w:rsidR="00830704">
        <w:rPr>
          <w:rFonts w:ascii="Times New Roman" w:hAnsi="Times New Roman" w:cs="Times New Roman"/>
        </w:rPr>
        <w:t xml:space="preserve"> approval of</w:t>
      </w:r>
      <w:r w:rsidR="00A21846">
        <w:rPr>
          <w:rFonts w:ascii="Times New Roman" w:hAnsi="Times New Roman" w:cs="Times New Roman"/>
        </w:rPr>
        <w:t xml:space="preserve"> the document via email as altered during the meeting. The motion carried by voice vote. D. Johnson will send out the document.</w:t>
      </w:r>
      <w:r w:rsidR="00A13A4E">
        <w:rPr>
          <w:rFonts w:ascii="Times New Roman" w:hAnsi="Times New Roman" w:cs="Times New Roman"/>
        </w:rPr>
        <w:t xml:space="preserve"> (The updated document</w:t>
      </w:r>
      <w:r w:rsidR="008055AC">
        <w:rPr>
          <w:rFonts w:ascii="Times New Roman" w:hAnsi="Times New Roman" w:cs="Times New Roman"/>
        </w:rPr>
        <w:t>, with changes highlighted in red,</w:t>
      </w:r>
      <w:r w:rsidR="00A13A4E">
        <w:rPr>
          <w:rFonts w:ascii="Times New Roman" w:hAnsi="Times New Roman" w:cs="Times New Roman"/>
        </w:rPr>
        <w:t xml:space="preserve"> is pasted below at the end of the minutes.)</w:t>
      </w:r>
    </w:p>
    <w:p w14:paraId="7876B091" w14:textId="7C609140" w:rsidR="001C4574" w:rsidRDefault="001C4574" w:rsidP="00B25C54">
      <w:pPr>
        <w:rPr>
          <w:rFonts w:ascii="Times New Roman" w:hAnsi="Times New Roman" w:cs="Times New Roman"/>
        </w:rPr>
      </w:pPr>
    </w:p>
    <w:p w14:paraId="1FB137B8" w14:textId="5604A6D3" w:rsidR="001C4574" w:rsidRDefault="000470C1" w:rsidP="00B25C54">
      <w:pPr>
        <w:rPr>
          <w:rFonts w:ascii="Times New Roman" w:hAnsi="Times New Roman" w:cs="Times New Roman"/>
        </w:rPr>
      </w:pPr>
      <w:r>
        <w:rPr>
          <w:rFonts w:ascii="Times New Roman" w:hAnsi="Times New Roman" w:cs="Times New Roman"/>
        </w:rPr>
        <w:t>6</w:t>
      </w:r>
      <w:r w:rsidR="001C4574">
        <w:rPr>
          <w:rFonts w:ascii="Times New Roman" w:hAnsi="Times New Roman" w:cs="Times New Roman"/>
        </w:rPr>
        <w:t xml:space="preserve">. </w:t>
      </w:r>
      <w:r w:rsidR="003369E9">
        <w:rPr>
          <w:rFonts w:ascii="Times New Roman" w:hAnsi="Times New Roman" w:cs="Times New Roman"/>
        </w:rPr>
        <w:t xml:space="preserve">Associates </w:t>
      </w:r>
      <w:proofErr w:type="gramStart"/>
      <w:r w:rsidR="003369E9">
        <w:rPr>
          <w:rFonts w:ascii="Times New Roman" w:hAnsi="Times New Roman" w:cs="Times New Roman"/>
        </w:rPr>
        <w:t>degrees</w:t>
      </w:r>
      <w:proofErr w:type="gramEnd"/>
      <w:r w:rsidR="003369E9">
        <w:rPr>
          <w:rFonts w:ascii="Times New Roman" w:hAnsi="Times New Roman" w:cs="Times New Roman"/>
        </w:rPr>
        <w:t xml:space="preserve"> progress depends on Dr. Byers moving things forward. R. Ford will continue to encourage this progress.</w:t>
      </w:r>
    </w:p>
    <w:p w14:paraId="3D715743" w14:textId="402D83AD" w:rsidR="003369E9" w:rsidRDefault="003369E9" w:rsidP="00B25C54">
      <w:pPr>
        <w:rPr>
          <w:rFonts w:ascii="Times New Roman" w:hAnsi="Times New Roman" w:cs="Times New Roman"/>
        </w:rPr>
      </w:pPr>
    </w:p>
    <w:p w14:paraId="2D2151A0" w14:textId="7FE1648F" w:rsidR="003369E9" w:rsidRDefault="000470C1" w:rsidP="00B25C54">
      <w:pPr>
        <w:rPr>
          <w:rFonts w:ascii="Times New Roman" w:hAnsi="Times New Roman" w:cs="Times New Roman"/>
        </w:rPr>
      </w:pPr>
      <w:r>
        <w:rPr>
          <w:rFonts w:ascii="Times New Roman" w:hAnsi="Times New Roman" w:cs="Times New Roman"/>
        </w:rPr>
        <w:t>7</w:t>
      </w:r>
      <w:r w:rsidR="00944700">
        <w:rPr>
          <w:rFonts w:ascii="Times New Roman" w:hAnsi="Times New Roman" w:cs="Times New Roman"/>
        </w:rPr>
        <w:t>. Dept. chair elections:</w:t>
      </w:r>
      <w:r w:rsidR="003369E9">
        <w:rPr>
          <w:rFonts w:ascii="Times New Roman" w:hAnsi="Times New Roman" w:cs="Times New Roman"/>
        </w:rPr>
        <w:t xml:space="preserve"> Dr. Byers is still working on a decision about the Biology </w:t>
      </w:r>
      <w:r w:rsidR="00944700">
        <w:rPr>
          <w:rFonts w:ascii="Times New Roman" w:hAnsi="Times New Roman" w:cs="Times New Roman"/>
        </w:rPr>
        <w:t xml:space="preserve">vote </w:t>
      </w:r>
      <w:r w:rsidR="003369E9">
        <w:rPr>
          <w:rFonts w:ascii="Times New Roman" w:hAnsi="Times New Roman" w:cs="Times New Roman"/>
        </w:rPr>
        <w:t xml:space="preserve">tie. </w:t>
      </w:r>
      <w:r w:rsidR="00944700">
        <w:rPr>
          <w:rFonts w:ascii="Times New Roman" w:hAnsi="Times New Roman" w:cs="Times New Roman"/>
        </w:rPr>
        <w:t>Can we do department elections online?</w:t>
      </w:r>
      <w:r w:rsidR="003369E9">
        <w:rPr>
          <w:rFonts w:ascii="Times New Roman" w:hAnsi="Times New Roman" w:cs="Times New Roman"/>
        </w:rPr>
        <w:t xml:space="preserve"> The individual departmen</w:t>
      </w:r>
      <w:r w:rsidR="00944700">
        <w:rPr>
          <w:rFonts w:ascii="Times New Roman" w:hAnsi="Times New Roman" w:cs="Times New Roman"/>
        </w:rPr>
        <w:t xml:space="preserve">ts would have to agree to this via </w:t>
      </w:r>
      <w:r w:rsidR="003369E9">
        <w:rPr>
          <w:rFonts w:ascii="Times New Roman" w:hAnsi="Times New Roman" w:cs="Times New Roman"/>
        </w:rPr>
        <w:t xml:space="preserve">(email). </w:t>
      </w:r>
      <w:r w:rsidR="00944700">
        <w:rPr>
          <w:rFonts w:ascii="Times New Roman" w:hAnsi="Times New Roman" w:cs="Times New Roman"/>
        </w:rPr>
        <w:t>We should h</w:t>
      </w:r>
      <w:r w:rsidR="003369E9">
        <w:rPr>
          <w:rFonts w:ascii="Times New Roman" w:hAnsi="Times New Roman" w:cs="Times New Roman"/>
        </w:rPr>
        <w:t xml:space="preserve">ave chairs initiate this conversation, with a recommendation to consider the 3-week announcement window. College standing committee elections we </w:t>
      </w:r>
      <w:r w:rsidR="00944700">
        <w:rPr>
          <w:rFonts w:ascii="Times New Roman" w:hAnsi="Times New Roman" w:cs="Times New Roman"/>
        </w:rPr>
        <w:t xml:space="preserve">previously suggested should happen when we vote for new senators in the spring </w:t>
      </w:r>
      <w:r w:rsidR="003369E9">
        <w:rPr>
          <w:rFonts w:ascii="Times New Roman" w:hAnsi="Times New Roman" w:cs="Times New Roman"/>
        </w:rPr>
        <w:t xml:space="preserve">can start next year. </w:t>
      </w:r>
      <w:r w:rsidR="0017686F">
        <w:rPr>
          <w:rFonts w:ascii="Times New Roman" w:hAnsi="Times New Roman" w:cs="Times New Roman"/>
        </w:rPr>
        <w:t>R. Ford will send out an email about senator elections.</w:t>
      </w:r>
    </w:p>
    <w:p w14:paraId="541DDF67" w14:textId="191063F0" w:rsidR="0017686F" w:rsidRDefault="0017686F" w:rsidP="00B25C54">
      <w:pPr>
        <w:rPr>
          <w:rFonts w:ascii="Times New Roman" w:hAnsi="Times New Roman" w:cs="Times New Roman"/>
        </w:rPr>
      </w:pPr>
    </w:p>
    <w:p w14:paraId="24D6A8C9" w14:textId="1ABA6704" w:rsidR="0017686F" w:rsidRDefault="000470C1" w:rsidP="00B25C54">
      <w:pPr>
        <w:rPr>
          <w:rFonts w:ascii="Times New Roman" w:hAnsi="Times New Roman" w:cs="Times New Roman"/>
        </w:rPr>
      </w:pPr>
      <w:r>
        <w:rPr>
          <w:rFonts w:ascii="Times New Roman" w:hAnsi="Times New Roman" w:cs="Times New Roman"/>
        </w:rPr>
        <w:t>8</w:t>
      </w:r>
      <w:r w:rsidR="00944700">
        <w:rPr>
          <w:rFonts w:ascii="Times New Roman" w:hAnsi="Times New Roman" w:cs="Times New Roman"/>
        </w:rPr>
        <w:t>. Faculty Handbook changes: We have</w:t>
      </w:r>
      <w:r w:rsidR="0017686F">
        <w:rPr>
          <w:rFonts w:ascii="Times New Roman" w:hAnsi="Times New Roman" w:cs="Times New Roman"/>
        </w:rPr>
        <w:t xml:space="preserve"> to add the most recently updated constitution. Academic affairs changes </w:t>
      </w:r>
      <w:r w:rsidR="00944700">
        <w:rPr>
          <w:rFonts w:ascii="Times New Roman" w:hAnsi="Times New Roman" w:cs="Times New Roman"/>
        </w:rPr>
        <w:t xml:space="preserve">from the faculty </w:t>
      </w:r>
      <w:r w:rsidR="0017686F">
        <w:rPr>
          <w:rFonts w:ascii="Times New Roman" w:hAnsi="Times New Roman" w:cs="Times New Roman"/>
        </w:rPr>
        <w:t>have been sent to Academic Affairs (and will be added to in the March and April meetings).</w:t>
      </w:r>
    </w:p>
    <w:p w14:paraId="61897F61" w14:textId="72E89091" w:rsidR="00675AE6" w:rsidRDefault="00675AE6" w:rsidP="00B25C54">
      <w:pPr>
        <w:rPr>
          <w:rFonts w:ascii="Times New Roman" w:hAnsi="Times New Roman" w:cs="Times New Roman"/>
        </w:rPr>
      </w:pPr>
    </w:p>
    <w:p w14:paraId="5EFEFB37" w14:textId="703C73D8" w:rsidR="00675AE6" w:rsidRDefault="000470C1" w:rsidP="00B25C54">
      <w:pPr>
        <w:rPr>
          <w:rFonts w:ascii="Times New Roman" w:hAnsi="Times New Roman" w:cs="Times New Roman"/>
        </w:rPr>
      </w:pPr>
      <w:r>
        <w:rPr>
          <w:rFonts w:ascii="Times New Roman" w:hAnsi="Times New Roman" w:cs="Times New Roman"/>
        </w:rPr>
        <w:t>9</w:t>
      </w:r>
      <w:r w:rsidR="00944700">
        <w:rPr>
          <w:rFonts w:ascii="Times New Roman" w:hAnsi="Times New Roman" w:cs="Times New Roman"/>
        </w:rPr>
        <w:t>. Faculty Senate meeting: We will</w:t>
      </w:r>
      <w:r w:rsidR="00675AE6">
        <w:rPr>
          <w:rFonts w:ascii="Times New Roman" w:hAnsi="Times New Roman" w:cs="Times New Roman"/>
        </w:rPr>
        <w:t xml:space="preserve"> send out the business to all faculty</w:t>
      </w:r>
      <w:r w:rsidR="00944700">
        <w:rPr>
          <w:rFonts w:ascii="Times New Roman" w:hAnsi="Times New Roman" w:cs="Times New Roman"/>
        </w:rPr>
        <w:t xml:space="preserve"> to preserve the public nature of the meeting</w:t>
      </w:r>
      <w:r w:rsidR="00675AE6">
        <w:rPr>
          <w:rFonts w:ascii="Times New Roman" w:hAnsi="Times New Roman" w:cs="Times New Roman"/>
        </w:rPr>
        <w:t>, then send out a voting email to the senators.</w:t>
      </w:r>
    </w:p>
    <w:p w14:paraId="7BA9CB66" w14:textId="3BECF0E1" w:rsidR="00675AE6" w:rsidRDefault="00675AE6" w:rsidP="00B25C54">
      <w:pPr>
        <w:rPr>
          <w:rFonts w:ascii="Times New Roman" w:hAnsi="Times New Roman" w:cs="Times New Roman"/>
        </w:rPr>
      </w:pPr>
    </w:p>
    <w:p w14:paraId="0BE1C614" w14:textId="49575C92" w:rsidR="00675AE6" w:rsidRDefault="000470C1" w:rsidP="00B25C54">
      <w:pPr>
        <w:rPr>
          <w:rFonts w:ascii="Times New Roman" w:hAnsi="Times New Roman" w:cs="Times New Roman"/>
        </w:rPr>
      </w:pPr>
      <w:r>
        <w:rPr>
          <w:rFonts w:ascii="Times New Roman" w:hAnsi="Times New Roman" w:cs="Times New Roman"/>
        </w:rPr>
        <w:t>10</w:t>
      </w:r>
      <w:r w:rsidR="00675AE6">
        <w:rPr>
          <w:rFonts w:ascii="Times New Roman" w:hAnsi="Times New Roman" w:cs="Times New Roman"/>
        </w:rPr>
        <w:t>. F. Vaughan would like to encourage faculty to stay in</w:t>
      </w:r>
      <w:r w:rsidR="00944700">
        <w:rPr>
          <w:rFonts w:ascii="Times New Roman" w:hAnsi="Times New Roman" w:cs="Times New Roman"/>
        </w:rPr>
        <w:t xml:space="preserve"> touch to maintain collegiality and reach out to students. This will hurt us for admissions and</w:t>
      </w:r>
      <w:r w:rsidR="00675AE6">
        <w:rPr>
          <w:rFonts w:ascii="Times New Roman" w:hAnsi="Times New Roman" w:cs="Times New Roman"/>
        </w:rPr>
        <w:t xml:space="preserve"> retention, so </w:t>
      </w:r>
      <w:r w:rsidR="00944700">
        <w:rPr>
          <w:rFonts w:ascii="Times New Roman" w:hAnsi="Times New Roman" w:cs="Times New Roman"/>
        </w:rPr>
        <w:t xml:space="preserve">let’s </w:t>
      </w:r>
      <w:r w:rsidR="00675AE6">
        <w:rPr>
          <w:rFonts w:ascii="Times New Roman" w:hAnsi="Times New Roman" w:cs="Times New Roman"/>
        </w:rPr>
        <w:t>do all we can.</w:t>
      </w:r>
    </w:p>
    <w:p w14:paraId="51A10368" w14:textId="290C7D55" w:rsidR="00675AE6" w:rsidRDefault="00675AE6" w:rsidP="00B25C54">
      <w:pPr>
        <w:rPr>
          <w:rFonts w:ascii="Times New Roman" w:hAnsi="Times New Roman" w:cs="Times New Roman"/>
        </w:rPr>
      </w:pPr>
    </w:p>
    <w:p w14:paraId="5F30E378" w14:textId="37872BC0" w:rsidR="00675AE6" w:rsidRDefault="000470C1" w:rsidP="00B25C54">
      <w:pPr>
        <w:rPr>
          <w:rFonts w:ascii="Times New Roman" w:hAnsi="Times New Roman" w:cs="Times New Roman"/>
        </w:rPr>
      </w:pPr>
      <w:r>
        <w:rPr>
          <w:rFonts w:ascii="Times New Roman" w:hAnsi="Times New Roman" w:cs="Times New Roman"/>
        </w:rPr>
        <w:t>11</w:t>
      </w:r>
      <w:r w:rsidR="00675AE6">
        <w:rPr>
          <w:rFonts w:ascii="Times New Roman" w:hAnsi="Times New Roman" w:cs="Times New Roman"/>
        </w:rPr>
        <w:t xml:space="preserve">. B. Ladner said we should mention to Academic Affairs that some institutions are offering </w:t>
      </w:r>
      <w:r w:rsidR="001F3B03">
        <w:rPr>
          <w:rFonts w:ascii="Times New Roman" w:hAnsi="Times New Roman" w:cs="Times New Roman"/>
        </w:rPr>
        <w:t>hardship waivers</w:t>
      </w:r>
      <w:r w:rsidR="00944700">
        <w:rPr>
          <w:rFonts w:ascii="Times New Roman" w:hAnsi="Times New Roman" w:cs="Times New Roman"/>
        </w:rPr>
        <w:t>.</w:t>
      </w:r>
    </w:p>
    <w:p w14:paraId="560FE3EC" w14:textId="77777777" w:rsidR="0081340A" w:rsidRDefault="0081340A" w:rsidP="00511971">
      <w:pPr>
        <w:rPr>
          <w:rFonts w:ascii="Times New Roman" w:hAnsi="Times New Roman" w:cs="Times New Roman"/>
        </w:rPr>
      </w:pPr>
    </w:p>
    <w:p w14:paraId="37DDE65D" w14:textId="7E77D413" w:rsidR="00093F8F" w:rsidRPr="00C2463B" w:rsidRDefault="00093F8F" w:rsidP="00511971">
      <w:pPr>
        <w:rPr>
          <w:rFonts w:ascii="Times New Roman" w:hAnsi="Times New Roman" w:cs="Times New Roman"/>
          <w:b/>
        </w:rPr>
      </w:pPr>
      <w:r>
        <w:rPr>
          <w:rFonts w:ascii="Times New Roman" w:hAnsi="Times New Roman" w:cs="Times New Roman"/>
        </w:rPr>
        <w:t>The meeting adjourned at 12:25 p.m.</w:t>
      </w:r>
    </w:p>
    <w:p w14:paraId="5F655074" w14:textId="53CC8BC3" w:rsidR="00405250" w:rsidRDefault="00405250" w:rsidP="002B76C4">
      <w:pPr>
        <w:rPr>
          <w:rFonts w:ascii="Times New Roman" w:hAnsi="Times New Roman" w:cs="Times New Roman"/>
        </w:rPr>
      </w:pPr>
    </w:p>
    <w:p w14:paraId="691AAC5A" w14:textId="3F52E3D8" w:rsidR="00A13A4E" w:rsidRDefault="00A13A4E" w:rsidP="002B76C4">
      <w:pPr>
        <w:rPr>
          <w:rFonts w:ascii="Times New Roman" w:hAnsi="Times New Roman" w:cs="Times New Roman"/>
        </w:rPr>
      </w:pPr>
    </w:p>
    <w:p w14:paraId="340DBF1E" w14:textId="2AF815EE" w:rsidR="00A13A4E" w:rsidRPr="00A13A4E" w:rsidRDefault="00A13A4E" w:rsidP="00A13A4E">
      <w:pPr>
        <w:jc w:val="center"/>
        <w:rPr>
          <w:rFonts w:ascii="Times New Roman" w:hAnsi="Times New Roman" w:cs="Times New Roman"/>
          <w:b/>
          <w:u w:val="single"/>
        </w:rPr>
      </w:pPr>
      <w:r w:rsidRPr="00A13A4E">
        <w:rPr>
          <w:rFonts w:ascii="Times New Roman" w:hAnsi="Times New Roman" w:cs="Times New Roman"/>
          <w:b/>
          <w:u w:val="single"/>
        </w:rPr>
        <w:t>Term and Research Faculty Promotion Document</w:t>
      </w:r>
    </w:p>
    <w:p w14:paraId="33E978A7" w14:textId="77777777" w:rsidR="008055AC" w:rsidRDefault="008055AC" w:rsidP="008055AC">
      <w:pPr>
        <w:rPr>
          <w:rFonts w:ascii="Times New Roman" w:hAnsi="Times New Roman" w:cs="Times New Roman"/>
          <w:color w:val="FF0000"/>
          <w:u w:val="single"/>
        </w:rPr>
      </w:pPr>
    </w:p>
    <w:p w14:paraId="1F90650D" w14:textId="4651319F" w:rsidR="008055AC" w:rsidRPr="008055AC" w:rsidRDefault="008055AC" w:rsidP="008055AC">
      <w:pPr>
        <w:rPr>
          <w:rFonts w:ascii="Times New Roman" w:hAnsi="Times New Roman" w:cs="Times New Roman"/>
          <w:color w:val="FF0000"/>
          <w:u w:val="single"/>
        </w:rPr>
      </w:pPr>
      <w:r>
        <w:rPr>
          <w:rFonts w:ascii="Times New Roman" w:hAnsi="Times New Roman" w:cs="Times New Roman"/>
          <w:color w:val="FF0000"/>
          <w:u w:val="single"/>
        </w:rPr>
        <w:t>(Section A regarding tenure-track and tenured professor ranks was removed)</w:t>
      </w:r>
    </w:p>
    <w:p w14:paraId="6DD9F740" w14:textId="77777777" w:rsidR="00A13A4E" w:rsidRPr="006E0959" w:rsidRDefault="00A13A4E" w:rsidP="00A13A4E">
      <w:r w:rsidRPr="006E0959">
        <w:t>ACADEMIC RANK:</w:t>
      </w:r>
    </w:p>
    <w:p w14:paraId="5DEF3E4C" w14:textId="77777777" w:rsidR="00A13A4E" w:rsidRPr="006E0959" w:rsidRDefault="00A13A4E" w:rsidP="00A13A4E">
      <w:bookmarkStart w:id="1" w:name="D"/>
      <w:bookmarkStart w:id="2" w:name="E"/>
      <w:bookmarkEnd w:id="1"/>
      <w:bookmarkEnd w:id="2"/>
      <w:r>
        <w:t>A</w:t>
      </w:r>
      <w:r w:rsidRPr="006E0959">
        <w:t>. </w:t>
      </w:r>
      <w:r w:rsidRPr="006E0959">
        <w:rPr>
          <w:b/>
          <w:bCs/>
        </w:rPr>
        <w:t>Ranks for non-tenure-line (fixed-term) teaching faculty</w:t>
      </w:r>
    </w:p>
    <w:p w14:paraId="3E35C0C0" w14:textId="77777777" w:rsidR="00A13A4E" w:rsidRPr="006E0959" w:rsidRDefault="00A13A4E" w:rsidP="00A13A4E">
      <w:pPr>
        <w:numPr>
          <w:ilvl w:val="0"/>
          <w:numId w:val="2"/>
        </w:numPr>
        <w:spacing w:after="160" w:line="259" w:lineRule="auto"/>
      </w:pPr>
      <w:r>
        <w:rPr>
          <w:b/>
          <w:bCs/>
        </w:rPr>
        <w:t>Lecturer</w:t>
      </w:r>
      <w:r w:rsidRPr="006E0959">
        <w:rPr>
          <w:b/>
          <w:bCs/>
        </w:rPr>
        <w:t xml:space="preserve"> -</w:t>
      </w:r>
      <w:r w:rsidRPr="006E0959">
        <w:t> A lecturer or instructor should possess at least a master's degree or its equivalent, or be an active candidate for a terminal degree, in an academic field related to hi</w:t>
      </w:r>
      <w:r>
        <w:t>s/her teaching specialization.</w:t>
      </w:r>
    </w:p>
    <w:p w14:paraId="2F30691B" w14:textId="77777777" w:rsidR="00A13A4E" w:rsidRPr="000E5F80" w:rsidRDefault="00A13A4E" w:rsidP="00A13A4E">
      <w:pPr>
        <w:numPr>
          <w:ilvl w:val="0"/>
          <w:numId w:val="2"/>
        </w:numPr>
        <w:spacing w:after="160" w:line="259" w:lineRule="auto"/>
        <w:rPr>
          <w:color w:val="FF0000"/>
        </w:rPr>
      </w:pPr>
      <w:r>
        <w:rPr>
          <w:b/>
          <w:bCs/>
        </w:rPr>
        <w:t>Senior Lecturer</w:t>
      </w:r>
      <w:r w:rsidRPr="006E0959">
        <w:rPr>
          <w:b/>
          <w:bCs/>
        </w:rPr>
        <w:t xml:space="preserve"> - </w:t>
      </w:r>
      <w:r w:rsidRPr="006E0959">
        <w:t xml:space="preserve">The </w:t>
      </w:r>
      <w:r>
        <w:t>Senior Lecturer</w:t>
      </w:r>
      <w:r w:rsidRPr="006E0959">
        <w:t xml:space="preserve"> should possess a terminal degree or its equivalent in an academic field related to his/her teaching specialization; alternatively, the </w:t>
      </w:r>
      <w:r w:rsidRPr="00B44CF4">
        <w:rPr>
          <w:color w:val="FF0000"/>
        </w:rPr>
        <w:t xml:space="preserve">Senior </w:t>
      </w:r>
      <w:proofErr w:type="gramStart"/>
      <w:r w:rsidRPr="00B44CF4">
        <w:rPr>
          <w:color w:val="FF0000"/>
        </w:rPr>
        <w:lastRenderedPageBreak/>
        <w:t>Lecturer</w:t>
      </w:r>
      <w:r>
        <w:t xml:space="preserve"> </w:t>
      </w:r>
      <w:r w:rsidRPr="006E0959">
        <w:t xml:space="preserve"> without</w:t>
      </w:r>
      <w:proofErr w:type="gramEnd"/>
      <w:r w:rsidRPr="006E0959">
        <w:t xml:space="preserve"> a terminal degree should possess at least a master's degree or its equivalent in an academic field related to his/her teaching specialization; must have demonstrated ability as a teacher and adviser; and must have shown evidence of </w:t>
      </w:r>
      <w:r w:rsidRPr="000E5F80">
        <w:rPr>
          <w:color w:val="FF0000"/>
        </w:rPr>
        <w:t>professional growth</w:t>
      </w:r>
      <w:r>
        <w:rPr>
          <w:color w:val="FF0000"/>
        </w:rPr>
        <w:t xml:space="preserve"> in teaching and/or mastery of content</w:t>
      </w:r>
      <w:r w:rsidRPr="000E5F80">
        <w:rPr>
          <w:color w:val="FF0000"/>
        </w:rPr>
        <w:t>. </w:t>
      </w:r>
    </w:p>
    <w:p w14:paraId="6F3D051A" w14:textId="77777777" w:rsidR="00A13A4E" w:rsidRPr="0047163C" w:rsidRDefault="00A13A4E" w:rsidP="00A13A4E">
      <w:pPr>
        <w:numPr>
          <w:ilvl w:val="0"/>
          <w:numId w:val="2"/>
        </w:numPr>
        <w:spacing w:after="160" w:line="259" w:lineRule="auto"/>
        <w:rPr>
          <w:b/>
          <w:bCs/>
        </w:rPr>
      </w:pPr>
      <w:r>
        <w:rPr>
          <w:b/>
          <w:bCs/>
        </w:rPr>
        <w:t>Master Lecturer</w:t>
      </w:r>
      <w:r w:rsidRPr="006E0959">
        <w:rPr>
          <w:b/>
          <w:bCs/>
        </w:rPr>
        <w:t xml:space="preserve"> - </w:t>
      </w:r>
      <w:r>
        <w:rPr>
          <w:b/>
          <w:bCs/>
        </w:rPr>
        <w:t xml:space="preserve"> </w:t>
      </w:r>
      <w:r>
        <w:t>The Master Lecture</w:t>
      </w:r>
      <w:r w:rsidRPr="006E0959">
        <w:t>r should possess a terminal degree in an academic field related to his/her teaching specialization; must have demonstrated exceptional ability as a teacher and adviser while in the rank of</w:t>
      </w:r>
      <w:r>
        <w:t xml:space="preserve"> </w:t>
      </w:r>
      <w:r w:rsidRPr="00B44CF4">
        <w:rPr>
          <w:color w:val="FF0000"/>
        </w:rPr>
        <w:t>Master Lecturer</w:t>
      </w:r>
      <w:r w:rsidRPr="006E0959">
        <w:t xml:space="preserve">; and must have shown evidence of </w:t>
      </w:r>
      <w:r w:rsidRPr="000E5F80">
        <w:rPr>
          <w:color w:val="FF0000"/>
        </w:rPr>
        <w:t>professional growth</w:t>
      </w:r>
      <w:r>
        <w:rPr>
          <w:color w:val="FF0000"/>
        </w:rPr>
        <w:t xml:space="preserve"> in teaching and/or mastery of content </w:t>
      </w:r>
      <w:r w:rsidRPr="006E0959">
        <w:t>at a level of distinction beyond that of the associate teaching professor. </w:t>
      </w:r>
      <w:r w:rsidRPr="006E0959">
        <w:br/>
        <w:t> </w:t>
      </w:r>
    </w:p>
    <w:p w14:paraId="12F99D8D" w14:textId="77777777" w:rsidR="00A13A4E" w:rsidRPr="006E0959" w:rsidRDefault="00A13A4E" w:rsidP="00A13A4E">
      <w:bookmarkStart w:id="3" w:name="F"/>
      <w:bookmarkEnd w:id="3"/>
      <w:r>
        <w:t>B</w:t>
      </w:r>
      <w:r w:rsidRPr="006E0959">
        <w:t>. </w:t>
      </w:r>
      <w:r w:rsidRPr="006E0959">
        <w:rPr>
          <w:b/>
          <w:bCs/>
        </w:rPr>
        <w:t>Ranks for non-tenure-line (fixed-term) research faculty</w:t>
      </w:r>
    </w:p>
    <w:p w14:paraId="0D1DDB4E" w14:textId="77777777" w:rsidR="00A13A4E" w:rsidRPr="006E0959" w:rsidRDefault="00A13A4E" w:rsidP="00A13A4E">
      <w:pPr>
        <w:numPr>
          <w:ilvl w:val="0"/>
          <w:numId w:val="3"/>
        </w:numPr>
        <w:spacing w:after="160" w:line="259" w:lineRule="auto"/>
      </w:pPr>
      <w:r w:rsidRPr="006E0959">
        <w:rPr>
          <w:b/>
          <w:bCs/>
        </w:rPr>
        <w:t>Researcher - </w:t>
      </w:r>
      <w:r w:rsidRPr="006E0959">
        <w:t>The researcher should possess a master's degree or its equivalent, or be an active candidate for a terminal degree, in an academic field</w:t>
      </w:r>
      <w:r>
        <w:t xml:space="preserve"> related to his/her research. </w:t>
      </w:r>
    </w:p>
    <w:p w14:paraId="4D72F1D6" w14:textId="77777777" w:rsidR="00A13A4E" w:rsidRPr="006E0959" w:rsidRDefault="00A13A4E" w:rsidP="00A13A4E">
      <w:pPr>
        <w:numPr>
          <w:ilvl w:val="0"/>
          <w:numId w:val="3"/>
        </w:numPr>
        <w:spacing w:after="160" w:line="259" w:lineRule="auto"/>
      </w:pPr>
      <w:r w:rsidRPr="006E0959">
        <w:rPr>
          <w:b/>
          <w:bCs/>
        </w:rPr>
        <w:t>Assistant Research Professor - </w:t>
      </w:r>
      <w:r w:rsidRPr="006E0959">
        <w:t xml:space="preserve">The assistant research professor </w:t>
      </w:r>
      <w:r w:rsidRPr="00B44CF4">
        <w:t>should possess a terminal degree or its equivalent in an academic field related to his/her research. Alternatively, the assistant research professor without a terminal degree should possess at least a master's degree</w:t>
      </w:r>
      <w:r w:rsidRPr="000E5F80">
        <w:rPr>
          <w:color w:val="FF0000"/>
        </w:rPr>
        <w:t xml:space="preserve"> </w:t>
      </w:r>
      <w:r w:rsidRPr="006E0959">
        <w:t>or its equivalent in an academic field related to his/her teaching specialization; must have demonstrated ability as a researcher; and must have shown evidence of professional growth and sch</w:t>
      </w:r>
      <w:r>
        <w:t>olarship in his/her discipline.</w:t>
      </w:r>
      <w:r w:rsidRPr="006E0959">
        <w:br/>
        <w:t> </w:t>
      </w:r>
    </w:p>
    <w:p w14:paraId="4DB488EA" w14:textId="77777777" w:rsidR="00A13A4E" w:rsidRPr="006E0959" w:rsidRDefault="00A13A4E" w:rsidP="00A13A4E">
      <w:pPr>
        <w:numPr>
          <w:ilvl w:val="0"/>
          <w:numId w:val="3"/>
        </w:numPr>
        <w:spacing w:after="160" w:line="259" w:lineRule="auto"/>
      </w:pPr>
      <w:r w:rsidRPr="006E0959">
        <w:rPr>
          <w:b/>
          <w:bCs/>
        </w:rPr>
        <w:t>Associate Research Professor - </w:t>
      </w:r>
      <w:r w:rsidRPr="006E0959">
        <w:t>An associate research professor should possess a terminal degree or its equivalent in an academic field related to his/her research; must have demonstrated ability as a researcher; and must have shown evidence of professional growth and scholarship in his/her discipline. Alternatively, the associate research professor should possess at least a master's degree or its equivalent in an academic field related to his/her research; must have demonstrated exceptional ability as a researcher; and must have shown evidence of professional growth and scholarship in his/her discipline at a level of distinction beyond that of the assistant research professor. </w:t>
      </w:r>
      <w:r w:rsidRPr="006E0959">
        <w:br/>
        <w:t> </w:t>
      </w:r>
    </w:p>
    <w:p w14:paraId="21F5619C" w14:textId="77777777" w:rsidR="00A13A4E" w:rsidRPr="006E0959" w:rsidRDefault="00A13A4E" w:rsidP="00A13A4E">
      <w:pPr>
        <w:numPr>
          <w:ilvl w:val="0"/>
          <w:numId w:val="3"/>
        </w:numPr>
        <w:spacing w:after="160" w:line="259" w:lineRule="auto"/>
      </w:pPr>
      <w:r w:rsidRPr="006E0959">
        <w:rPr>
          <w:b/>
          <w:bCs/>
        </w:rPr>
        <w:t>Research Professor - </w:t>
      </w:r>
      <w:r w:rsidRPr="006E0959">
        <w:t>A research professor should possess a terminal degree or its equivalent in an academic field related to his/her research; must have demonstrated exceptional ability as a researcher; and must have shown evidence of professional growth and scholarship in his/her discipline at a level of distinction beyond that of associate research professor.</w:t>
      </w:r>
    </w:p>
    <w:p w14:paraId="3F68C0A2" w14:textId="77777777" w:rsidR="008055AC" w:rsidRDefault="008055AC" w:rsidP="00A13A4E">
      <w:bookmarkStart w:id="4" w:name="G"/>
      <w:bookmarkEnd w:id="4"/>
    </w:p>
    <w:p w14:paraId="274619C9" w14:textId="1EC67AFB" w:rsidR="00A13A4E" w:rsidRPr="006E0959" w:rsidRDefault="00A13A4E" w:rsidP="00A13A4E">
      <w:r>
        <w:t>C</w:t>
      </w:r>
      <w:r w:rsidRPr="006E0959">
        <w:t>. </w:t>
      </w:r>
      <w:bookmarkStart w:id="5" w:name="H"/>
      <w:bookmarkEnd w:id="5"/>
      <w:r w:rsidRPr="006E0959">
        <w:rPr>
          <w:b/>
          <w:bCs/>
        </w:rPr>
        <w:t>Ranks for clinical faculty without terminal degrees</w:t>
      </w:r>
    </w:p>
    <w:p w14:paraId="4757FC8D" w14:textId="77777777" w:rsidR="00A13A4E" w:rsidRPr="006E0959" w:rsidRDefault="00A13A4E" w:rsidP="00A13A4E">
      <w:r w:rsidRPr="008E2DB8">
        <w:t>Clinical professor, also known as professor of practice, is an academic appointment made to a member of a profession who is associated with a university and engages in practical instruction of professional students</w:t>
      </w:r>
      <w:r>
        <w:t xml:space="preserve">. </w:t>
      </w:r>
      <w:r w:rsidRPr="006E0959">
        <w:t xml:space="preserve">Units that designate faculty as “clinical” should establish, for faculty </w:t>
      </w:r>
      <w:r w:rsidRPr="006E0959">
        <w:lastRenderedPageBreak/>
        <w:t>without terminal degrees, qualifications for each rank that track closely to the qualifications for research and teaching faculty without terminal degrees.</w:t>
      </w:r>
    </w:p>
    <w:p w14:paraId="15808079" w14:textId="77777777" w:rsidR="00A13A4E" w:rsidRPr="006E0959" w:rsidRDefault="00A13A4E" w:rsidP="00A13A4E">
      <w:pPr>
        <w:numPr>
          <w:ilvl w:val="0"/>
          <w:numId w:val="4"/>
        </w:numPr>
        <w:spacing w:after="160" w:line="259" w:lineRule="auto"/>
      </w:pPr>
      <w:r w:rsidRPr="006E0959">
        <w:t>Clinical Lecturer</w:t>
      </w:r>
    </w:p>
    <w:p w14:paraId="7DCD4DDD" w14:textId="77777777" w:rsidR="00A13A4E" w:rsidRPr="006E0959" w:rsidRDefault="00A13A4E" w:rsidP="00A13A4E">
      <w:pPr>
        <w:numPr>
          <w:ilvl w:val="0"/>
          <w:numId w:val="4"/>
        </w:numPr>
        <w:spacing w:after="160" w:line="259" w:lineRule="auto"/>
      </w:pPr>
      <w:r>
        <w:t>Senior Clinical Lecturer</w:t>
      </w:r>
    </w:p>
    <w:p w14:paraId="4831020F" w14:textId="77777777" w:rsidR="00A13A4E" w:rsidRPr="006E0959" w:rsidRDefault="00A13A4E" w:rsidP="00A13A4E">
      <w:pPr>
        <w:numPr>
          <w:ilvl w:val="0"/>
          <w:numId w:val="4"/>
        </w:numPr>
        <w:spacing w:after="160" w:line="259" w:lineRule="auto"/>
      </w:pPr>
      <w:r>
        <w:t>Master Clinical Lecturer</w:t>
      </w:r>
    </w:p>
    <w:p w14:paraId="1B28CD26" w14:textId="77777777" w:rsidR="00A13A4E" w:rsidRDefault="00A13A4E" w:rsidP="00A13A4E">
      <w:bookmarkStart w:id="6" w:name="I"/>
      <w:bookmarkEnd w:id="6"/>
    </w:p>
    <w:p w14:paraId="4DCBEC4A" w14:textId="77777777" w:rsidR="00A13A4E" w:rsidRPr="006E0959" w:rsidRDefault="00A13A4E" w:rsidP="00A13A4E">
      <w:r w:rsidRPr="006E0959">
        <w:t xml:space="preserve">Table </w:t>
      </w:r>
      <w:r>
        <w:t>1:</w:t>
      </w:r>
      <w:r w:rsidRPr="006E0959">
        <w:t xml:space="preserve"> Promotion of Non-Tenure-Track Faculty</w:t>
      </w: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67"/>
        <w:gridCol w:w="1858"/>
        <w:gridCol w:w="2418"/>
        <w:gridCol w:w="2402"/>
      </w:tblGrid>
      <w:tr w:rsidR="00A13A4E" w:rsidRPr="006E0959" w14:paraId="2DE1015C" w14:textId="77777777" w:rsidTr="008055AC">
        <w:trPr>
          <w:trHeight w:val="1899"/>
        </w:trPr>
        <w:tc>
          <w:tcPr>
            <w:tcW w:w="2520" w:type="dxa"/>
            <w:shd w:val="clear" w:color="auto" w:fill="auto"/>
            <w:tcMar>
              <w:top w:w="192" w:type="dxa"/>
              <w:left w:w="192" w:type="dxa"/>
              <w:bottom w:w="192" w:type="dxa"/>
              <w:right w:w="192" w:type="dxa"/>
            </w:tcMar>
            <w:hideMark/>
          </w:tcPr>
          <w:p w14:paraId="2334B1F8" w14:textId="77777777" w:rsidR="00A13A4E" w:rsidRPr="006E0959" w:rsidRDefault="00A13A4E" w:rsidP="00963C55">
            <w:r w:rsidRPr="006E0959">
              <w:t>Primary: teaching, pedagogy, admin. service in program</w:t>
            </w:r>
          </w:p>
          <w:p w14:paraId="379C3DD4" w14:textId="77777777" w:rsidR="00A13A4E" w:rsidRPr="006E0959" w:rsidRDefault="00A13A4E" w:rsidP="00963C55">
            <w:r w:rsidRPr="006E0959">
              <w:t>Secondary: professional activities, publications</w:t>
            </w:r>
          </w:p>
        </w:tc>
        <w:tc>
          <w:tcPr>
            <w:tcW w:w="1890" w:type="dxa"/>
            <w:shd w:val="clear" w:color="auto" w:fill="auto"/>
            <w:tcMar>
              <w:top w:w="192" w:type="dxa"/>
              <w:left w:w="192" w:type="dxa"/>
              <w:bottom w:w="192" w:type="dxa"/>
              <w:right w:w="192" w:type="dxa"/>
            </w:tcMar>
            <w:hideMark/>
          </w:tcPr>
          <w:p w14:paraId="7FFCB378" w14:textId="77777777" w:rsidR="00A13A4E" w:rsidRDefault="00A13A4E" w:rsidP="00963C55">
            <w:pPr>
              <w:rPr>
                <w:b/>
              </w:rPr>
            </w:pPr>
            <w:r w:rsidRPr="008E2DB8">
              <w:rPr>
                <w:b/>
              </w:rPr>
              <w:t>Lecturer</w:t>
            </w:r>
          </w:p>
          <w:p w14:paraId="1C7E1169" w14:textId="77777777" w:rsidR="00A13A4E" w:rsidRPr="008E2DB8" w:rsidRDefault="00A13A4E" w:rsidP="00963C55">
            <w:r w:rsidRPr="008E2DB8">
              <w:t>Terminal degree recommended</w:t>
            </w:r>
          </w:p>
        </w:tc>
        <w:tc>
          <w:tcPr>
            <w:tcW w:w="2654" w:type="dxa"/>
            <w:shd w:val="clear" w:color="auto" w:fill="auto"/>
            <w:tcMar>
              <w:top w:w="192" w:type="dxa"/>
              <w:left w:w="192" w:type="dxa"/>
              <w:bottom w:w="192" w:type="dxa"/>
              <w:right w:w="192" w:type="dxa"/>
            </w:tcMar>
            <w:hideMark/>
          </w:tcPr>
          <w:p w14:paraId="2B6EA4B7" w14:textId="77777777" w:rsidR="00A13A4E" w:rsidRPr="008E2DB8" w:rsidRDefault="00A13A4E" w:rsidP="00963C55">
            <w:pPr>
              <w:rPr>
                <w:b/>
              </w:rPr>
            </w:pPr>
            <w:r w:rsidRPr="008E2DB8">
              <w:rPr>
                <w:b/>
              </w:rPr>
              <w:t>Senior Lecturer</w:t>
            </w:r>
          </w:p>
          <w:p w14:paraId="4EB1C377" w14:textId="77777777" w:rsidR="00A13A4E" w:rsidRPr="006E0959" w:rsidRDefault="00A13A4E" w:rsidP="00963C55">
            <w:r w:rsidRPr="006E0959">
              <w:t>After </w:t>
            </w:r>
            <w:r w:rsidRPr="006E0959">
              <w:rPr>
                <w:b/>
                <w:bCs/>
              </w:rPr>
              <w:t>five years’</w:t>
            </w:r>
            <w:r w:rsidRPr="006E0959">
              <w:t> experience as Lecturer or equivalent, or earlier if initiated by chair/dean</w:t>
            </w:r>
          </w:p>
        </w:tc>
        <w:tc>
          <w:tcPr>
            <w:tcW w:w="2581" w:type="dxa"/>
            <w:shd w:val="clear" w:color="auto" w:fill="auto"/>
            <w:tcMar>
              <w:top w:w="192" w:type="dxa"/>
              <w:left w:w="192" w:type="dxa"/>
              <w:bottom w:w="192" w:type="dxa"/>
              <w:right w:w="192" w:type="dxa"/>
            </w:tcMar>
            <w:hideMark/>
          </w:tcPr>
          <w:p w14:paraId="14A494E9" w14:textId="77777777" w:rsidR="00A13A4E" w:rsidRPr="008E2DB8" w:rsidRDefault="00A13A4E" w:rsidP="00963C55">
            <w:pPr>
              <w:rPr>
                <w:b/>
              </w:rPr>
            </w:pPr>
            <w:r w:rsidRPr="008E2DB8">
              <w:rPr>
                <w:b/>
              </w:rPr>
              <w:t>Master Lecturer</w:t>
            </w:r>
          </w:p>
          <w:p w14:paraId="08F1589C" w14:textId="77777777" w:rsidR="00A13A4E" w:rsidRPr="006E0959" w:rsidRDefault="00A13A4E" w:rsidP="00963C55">
            <w:r w:rsidRPr="006E0959">
              <w:t>After </w:t>
            </w:r>
            <w:r w:rsidRPr="006E0959">
              <w:rPr>
                <w:b/>
                <w:bCs/>
              </w:rPr>
              <w:t>ten years’</w:t>
            </w:r>
            <w:r w:rsidRPr="006E0959">
              <w:t> experience, or earlier if initiated by chair/dean</w:t>
            </w:r>
          </w:p>
        </w:tc>
      </w:tr>
      <w:tr w:rsidR="00A13A4E" w:rsidRPr="006E0959" w14:paraId="688D8A71" w14:textId="77777777" w:rsidTr="00963C55">
        <w:tc>
          <w:tcPr>
            <w:tcW w:w="2520" w:type="dxa"/>
            <w:shd w:val="clear" w:color="auto" w:fill="auto"/>
            <w:tcMar>
              <w:top w:w="192" w:type="dxa"/>
              <w:left w:w="192" w:type="dxa"/>
              <w:bottom w:w="192" w:type="dxa"/>
              <w:right w:w="192" w:type="dxa"/>
            </w:tcMar>
            <w:hideMark/>
          </w:tcPr>
          <w:p w14:paraId="2BFDF21A" w14:textId="77777777" w:rsidR="00A13A4E" w:rsidRPr="006E0959" w:rsidRDefault="00A13A4E" w:rsidP="00963C55">
            <w:r w:rsidRPr="006E0959">
              <w:t>Traditional triad:</w:t>
            </w:r>
          </w:p>
          <w:p w14:paraId="483D9474" w14:textId="77777777" w:rsidR="00A13A4E" w:rsidRPr="006E0959" w:rsidRDefault="00A13A4E" w:rsidP="00963C55">
            <w:r>
              <w:t>Teaching/research/</w:t>
            </w:r>
            <w:r w:rsidRPr="006E0959">
              <w:t>service</w:t>
            </w:r>
          </w:p>
          <w:p w14:paraId="7D750B24" w14:textId="77777777" w:rsidR="00A13A4E" w:rsidRPr="006E0959" w:rsidRDefault="00A13A4E" w:rsidP="00963C55">
            <w:r w:rsidRPr="006E0959">
              <w:t>weighted according to college Faculty Expectations</w:t>
            </w:r>
          </w:p>
        </w:tc>
        <w:tc>
          <w:tcPr>
            <w:tcW w:w="1890" w:type="dxa"/>
            <w:shd w:val="clear" w:color="auto" w:fill="auto"/>
            <w:tcMar>
              <w:top w:w="192" w:type="dxa"/>
              <w:left w:w="192" w:type="dxa"/>
              <w:bottom w:w="192" w:type="dxa"/>
              <w:right w:w="192" w:type="dxa"/>
            </w:tcMar>
            <w:hideMark/>
          </w:tcPr>
          <w:p w14:paraId="0E395E97" w14:textId="77777777" w:rsidR="00A13A4E" w:rsidRPr="008E2DB8" w:rsidRDefault="00A13A4E" w:rsidP="00963C55">
            <w:pPr>
              <w:rPr>
                <w:b/>
              </w:rPr>
            </w:pPr>
            <w:r w:rsidRPr="008E2DB8">
              <w:rPr>
                <w:b/>
              </w:rPr>
              <w:t>Asst. Professor</w:t>
            </w:r>
          </w:p>
          <w:p w14:paraId="49EE79BB" w14:textId="77777777" w:rsidR="00A13A4E" w:rsidRPr="006E0959" w:rsidRDefault="00A13A4E" w:rsidP="00963C55">
            <w:r>
              <w:t>Terminal Degree Required</w:t>
            </w:r>
          </w:p>
        </w:tc>
        <w:tc>
          <w:tcPr>
            <w:tcW w:w="2654" w:type="dxa"/>
            <w:shd w:val="clear" w:color="auto" w:fill="auto"/>
            <w:tcMar>
              <w:top w:w="192" w:type="dxa"/>
              <w:left w:w="192" w:type="dxa"/>
              <w:bottom w:w="192" w:type="dxa"/>
              <w:right w:w="192" w:type="dxa"/>
            </w:tcMar>
            <w:hideMark/>
          </w:tcPr>
          <w:p w14:paraId="5CC0E195" w14:textId="77777777" w:rsidR="00A13A4E" w:rsidRPr="008E2DB8" w:rsidRDefault="00A13A4E" w:rsidP="00963C55">
            <w:pPr>
              <w:rPr>
                <w:b/>
              </w:rPr>
            </w:pPr>
            <w:r w:rsidRPr="008E2DB8">
              <w:rPr>
                <w:b/>
              </w:rPr>
              <w:t>Assoc. Professor</w:t>
            </w:r>
          </w:p>
          <w:p w14:paraId="6E9B0B7C" w14:textId="77777777" w:rsidR="00A13A4E" w:rsidRPr="006E0959" w:rsidRDefault="00A13A4E" w:rsidP="00963C55">
            <w:r w:rsidRPr="006E0959">
              <w:t>After </w:t>
            </w:r>
            <w:r w:rsidRPr="006E0959">
              <w:rPr>
                <w:b/>
                <w:bCs/>
              </w:rPr>
              <w:t>six years’</w:t>
            </w:r>
            <w:r w:rsidRPr="006E0959">
              <w:t> experience as Asst. Prof. or equivalent, or earlier if initiated by chair/dean</w:t>
            </w:r>
          </w:p>
        </w:tc>
        <w:tc>
          <w:tcPr>
            <w:tcW w:w="2581" w:type="dxa"/>
            <w:shd w:val="clear" w:color="auto" w:fill="auto"/>
            <w:tcMar>
              <w:top w:w="192" w:type="dxa"/>
              <w:left w:w="192" w:type="dxa"/>
              <w:bottom w:w="192" w:type="dxa"/>
              <w:right w:w="192" w:type="dxa"/>
            </w:tcMar>
            <w:hideMark/>
          </w:tcPr>
          <w:p w14:paraId="4D1485A3" w14:textId="77777777" w:rsidR="00A13A4E" w:rsidRPr="008E2DB8" w:rsidRDefault="00A13A4E" w:rsidP="00963C55">
            <w:pPr>
              <w:rPr>
                <w:b/>
              </w:rPr>
            </w:pPr>
            <w:r w:rsidRPr="008E2DB8">
              <w:rPr>
                <w:b/>
              </w:rPr>
              <w:t>Professor</w:t>
            </w:r>
          </w:p>
          <w:p w14:paraId="2757A624" w14:textId="77777777" w:rsidR="00A13A4E" w:rsidRPr="006E0959" w:rsidRDefault="00A13A4E" w:rsidP="00963C55">
            <w:r w:rsidRPr="006E0959">
              <w:t>no minimal years of service expected; application when ready</w:t>
            </w:r>
          </w:p>
        </w:tc>
      </w:tr>
      <w:tr w:rsidR="00A13A4E" w:rsidRPr="006E0959" w14:paraId="015192A5" w14:textId="77777777" w:rsidTr="00963C55">
        <w:tc>
          <w:tcPr>
            <w:tcW w:w="2520" w:type="dxa"/>
            <w:shd w:val="clear" w:color="auto" w:fill="auto"/>
            <w:tcMar>
              <w:top w:w="192" w:type="dxa"/>
              <w:left w:w="192" w:type="dxa"/>
              <w:bottom w:w="192" w:type="dxa"/>
              <w:right w:w="192" w:type="dxa"/>
            </w:tcMar>
            <w:hideMark/>
          </w:tcPr>
          <w:p w14:paraId="19050950" w14:textId="77777777" w:rsidR="00A13A4E" w:rsidRPr="006E0959" w:rsidRDefault="00A13A4E" w:rsidP="00963C55">
            <w:r w:rsidRPr="006E0959">
              <w:t>Emphasis on teaching &amp; program development/ service</w:t>
            </w:r>
          </w:p>
          <w:p w14:paraId="714309FE" w14:textId="77777777" w:rsidR="00A13A4E" w:rsidRPr="006E0959" w:rsidRDefault="00A13A4E" w:rsidP="00963C55">
            <w:r w:rsidRPr="006E0959">
              <w:t>Research: not exempt but as defined in the college Faculty Expectations</w:t>
            </w:r>
          </w:p>
        </w:tc>
        <w:tc>
          <w:tcPr>
            <w:tcW w:w="1890" w:type="dxa"/>
            <w:shd w:val="clear" w:color="auto" w:fill="auto"/>
            <w:tcMar>
              <w:top w:w="192" w:type="dxa"/>
              <w:left w:w="192" w:type="dxa"/>
              <w:bottom w:w="192" w:type="dxa"/>
              <w:right w:w="192" w:type="dxa"/>
            </w:tcMar>
            <w:hideMark/>
          </w:tcPr>
          <w:p w14:paraId="33E33D80" w14:textId="77777777" w:rsidR="00A13A4E" w:rsidRPr="008E2DB8" w:rsidRDefault="00A13A4E" w:rsidP="00963C55">
            <w:pPr>
              <w:rPr>
                <w:b/>
              </w:rPr>
            </w:pPr>
            <w:r w:rsidRPr="008E2DB8">
              <w:rPr>
                <w:b/>
              </w:rPr>
              <w:t xml:space="preserve">Clinical </w:t>
            </w:r>
            <w:r>
              <w:rPr>
                <w:b/>
              </w:rPr>
              <w:t>Lecturer</w:t>
            </w:r>
          </w:p>
          <w:p w14:paraId="2FBB2474" w14:textId="77777777" w:rsidR="00A13A4E" w:rsidRPr="006E0959" w:rsidRDefault="00A13A4E" w:rsidP="00963C55">
            <w:r>
              <w:t>Terminal degree recommended</w:t>
            </w:r>
          </w:p>
        </w:tc>
        <w:tc>
          <w:tcPr>
            <w:tcW w:w="2654" w:type="dxa"/>
            <w:shd w:val="clear" w:color="auto" w:fill="auto"/>
            <w:tcMar>
              <w:top w:w="192" w:type="dxa"/>
              <w:left w:w="192" w:type="dxa"/>
              <w:bottom w:w="192" w:type="dxa"/>
              <w:right w:w="192" w:type="dxa"/>
            </w:tcMar>
            <w:hideMark/>
          </w:tcPr>
          <w:p w14:paraId="39723E86" w14:textId="77777777" w:rsidR="00A13A4E" w:rsidRPr="008E2DB8" w:rsidRDefault="00A13A4E" w:rsidP="00963C55">
            <w:pPr>
              <w:rPr>
                <w:b/>
              </w:rPr>
            </w:pPr>
            <w:r>
              <w:rPr>
                <w:b/>
              </w:rPr>
              <w:t>Senior Clinical Lecturer</w:t>
            </w:r>
          </w:p>
          <w:p w14:paraId="6ED55FFC" w14:textId="77777777" w:rsidR="00A13A4E" w:rsidRPr="006E0959" w:rsidRDefault="00A13A4E" w:rsidP="00963C55">
            <w:r w:rsidRPr="006E0959">
              <w:t>After </w:t>
            </w:r>
            <w:r w:rsidRPr="006E0959">
              <w:rPr>
                <w:b/>
                <w:bCs/>
              </w:rPr>
              <w:t>five years’</w:t>
            </w:r>
            <w:r w:rsidRPr="006E0959">
              <w:t> experience as Lecturer or equivalent, or earlier if initiated by chair/dean</w:t>
            </w:r>
          </w:p>
        </w:tc>
        <w:tc>
          <w:tcPr>
            <w:tcW w:w="2581" w:type="dxa"/>
            <w:shd w:val="clear" w:color="auto" w:fill="auto"/>
            <w:tcMar>
              <w:top w:w="192" w:type="dxa"/>
              <w:left w:w="192" w:type="dxa"/>
              <w:bottom w:w="192" w:type="dxa"/>
              <w:right w:w="192" w:type="dxa"/>
            </w:tcMar>
            <w:hideMark/>
          </w:tcPr>
          <w:p w14:paraId="0AD0476D" w14:textId="77777777" w:rsidR="00A13A4E" w:rsidRPr="008E2DB8" w:rsidRDefault="00A13A4E" w:rsidP="00963C55">
            <w:pPr>
              <w:rPr>
                <w:b/>
              </w:rPr>
            </w:pPr>
            <w:r>
              <w:rPr>
                <w:b/>
              </w:rPr>
              <w:t>Master Clinical Lecturer</w:t>
            </w:r>
          </w:p>
          <w:p w14:paraId="7350E441" w14:textId="77777777" w:rsidR="00A13A4E" w:rsidRPr="006E0959" w:rsidRDefault="00A13A4E" w:rsidP="00963C55">
            <w:r w:rsidRPr="006E0959">
              <w:t>After </w:t>
            </w:r>
            <w:r w:rsidRPr="006E0959">
              <w:rPr>
                <w:b/>
                <w:bCs/>
              </w:rPr>
              <w:t>ten years’</w:t>
            </w:r>
            <w:r w:rsidRPr="006E0959">
              <w:t> experience, or earlier if initiated by chair/dean</w:t>
            </w:r>
          </w:p>
        </w:tc>
      </w:tr>
      <w:tr w:rsidR="00A13A4E" w:rsidRPr="006E0959" w14:paraId="2A848114" w14:textId="77777777" w:rsidTr="00963C55">
        <w:tc>
          <w:tcPr>
            <w:tcW w:w="2520" w:type="dxa"/>
            <w:shd w:val="clear" w:color="auto" w:fill="auto"/>
            <w:tcMar>
              <w:top w:w="192" w:type="dxa"/>
              <w:left w:w="192" w:type="dxa"/>
              <w:bottom w:w="192" w:type="dxa"/>
              <w:right w:w="192" w:type="dxa"/>
            </w:tcMar>
            <w:hideMark/>
          </w:tcPr>
          <w:p w14:paraId="31736F53" w14:textId="77777777" w:rsidR="00A13A4E" w:rsidRPr="006E0959" w:rsidRDefault="00A13A4E" w:rsidP="00963C55">
            <w:r w:rsidRPr="006E0959">
              <w:t>Exclusively research;</w:t>
            </w:r>
          </w:p>
          <w:p w14:paraId="3482A383" w14:textId="77777777" w:rsidR="00A13A4E" w:rsidRPr="006E0959" w:rsidRDefault="00A13A4E" w:rsidP="00963C55">
            <w:r w:rsidRPr="006E0959">
              <w:t>grant funded</w:t>
            </w:r>
          </w:p>
        </w:tc>
        <w:tc>
          <w:tcPr>
            <w:tcW w:w="1890" w:type="dxa"/>
            <w:shd w:val="clear" w:color="auto" w:fill="auto"/>
            <w:tcMar>
              <w:top w:w="192" w:type="dxa"/>
              <w:left w:w="192" w:type="dxa"/>
              <w:bottom w:w="192" w:type="dxa"/>
              <w:right w:w="192" w:type="dxa"/>
            </w:tcMar>
            <w:hideMark/>
          </w:tcPr>
          <w:p w14:paraId="12C7AE33" w14:textId="77777777" w:rsidR="00A13A4E" w:rsidRPr="008E2DB8" w:rsidRDefault="00A13A4E" w:rsidP="00963C55">
            <w:pPr>
              <w:rPr>
                <w:b/>
              </w:rPr>
            </w:pPr>
            <w:r w:rsidRPr="008E2DB8">
              <w:rPr>
                <w:b/>
              </w:rPr>
              <w:t>Research Asst. Professor</w:t>
            </w:r>
          </w:p>
          <w:p w14:paraId="11728EF1" w14:textId="77777777" w:rsidR="00A13A4E" w:rsidRPr="006E0959" w:rsidRDefault="00A13A4E" w:rsidP="00963C55">
            <w:r>
              <w:t>Terminal Degree Required</w:t>
            </w:r>
          </w:p>
        </w:tc>
        <w:tc>
          <w:tcPr>
            <w:tcW w:w="2654" w:type="dxa"/>
            <w:shd w:val="clear" w:color="auto" w:fill="auto"/>
            <w:tcMar>
              <w:top w:w="192" w:type="dxa"/>
              <w:left w:w="192" w:type="dxa"/>
              <w:bottom w:w="192" w:type="dxa"/>
              <w:right w:w="192" w:type="dxa"/>
            </w:tcMar>
            <w:hideMark/>
          </w:tcPr>
          <w:p w14:paraId="72E27C6A" w14:textId="77777777" w:rsidR="00A13A4E" w:rsidRPr="008E2DB8" w:rsidRDefault="00A13A4E" w:rsidP="00963C55">
            <w:pPr>
              <w:rPr>
                <w:b/>
              </w:rPr>
            </w:pPr>
            <w:r w:rsidRPr="008E2DB8">
              <w:rPr>
                <w:b/>
              </w:rPr>
              <w:t>Research Assoc. Professor</w:t>
            </w:r>
          </w:p>
          <w:p w14:paraId="75CBF44A" w14:textId="77777777" w:rsidR="00A13A4E" w:rsidRPr="006E0959" w:rsidRDefault="00A13A4E" w:rsidP="00963C55">
            <w:r w:rsidRPr="006E0959">
              <w:t>After </w:t>
            </w:r>
            <w:r w:rsidRPr="006E0959">
              <w:rPr>
                <w:b/>
                <w:bCs/>
              </w:rPr>
              <w:t>six years’</w:t>
            </w:r>
            <w:r w:rsidRPr="006E0959">
              <w:t> experience as Research Asst. Prof. or equivalent, or earlier if initiated by chair/dean</w:t>
            </w:r>
          </w:p>
        </w:tc>
        <w:tc>
          <w:tcPr>
            <w:tcW w:w="2581" w:type="dxa"/>
            <w:shd w:val="clear" w:color="auto" w:fill="auto"/>
            <w:tcMar>
              <w:top w:w="192" w:type="dxa"/>
              <w:left w:w="192" w:type="dxa"/>
              <w:bottom w:w="192" w:type="dxa"/>
              <w:right w:w="192" w:type="dxa"/>
            </w:tcMar>
            <w:hideMark/>
          </w:tcPr>
          <w:p w14:paraId="2C67B431" w14:textId="77777777" w:rsidR="00A13A4E" w:rsidRPr="008E2DB8" w:rsidRDefault="00A13A4E" w:rsidP="00963C55">
            <w:pPr>
              <w:rPr>
                <w:b/>
              </w:rPr>
            </w:pPr>
            <w:r w:rsidRPr="008E2DB8">
              <w:rPr>
                <w:b/>
              </w:rPr>
              <w:t>Research Professor</w:t>
            </w:r>
          </w:p>
          <w:p w14:paraId="217898A4" w14:textId="77777777" w:rsidR="00A13A4E" w:rsidRPr="006E0959" w:rsidRDefault="00A13A4E" w:rsidP="00963C55">
            <w:r w:rsidRPr="006E0959">
              <w:t>no minimal years of service expected; application when ready</w:t>
            </w:r>
          </w:p>
        </w:tc>
      </w:tr>
    </w:tbl>
    <w:p w14:paraId="3858AA44" w14:textId="77777777" w:rsidR="00A13A4E" w:rsidRDefault="00A13A4E" w:rsidP="00A13A4E"/>
    <w:sectPr w:rsidR="00A13A4E" w:rsidSect="0075148C">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D73A8A"/>
    <w:multiLevelType w:val="hybridMultilevel"/>
    <w:tmpl w:val="A6549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AA"/>
    <w:rsid w:val="00014987"/>
    <w:rsid w:val="000369C5"/>
    <w:rsid w:val="000470C1"/>
    <w:rsid w:val="000520AE"/>
    <w:rsid w:val="00061545"/>
    <w:rsid w:val="00083EDD"/>
    <w:rsid w:val="00093F8F"/>
    <w:rsid w:val="000A63A5"/>
    <w:rsid w:val="000B39E6"/>
    <w:rsid w:val="000C28DA"/>
    <w:rsid w:val="000F1951"/>
    <w:rsid w:val="0017686F"/>
    <w:rsid w:val="00180E2A"/>
    <w:rsid w:val="00192987"/>
    <w:rsid w:val="00197754"/>
    <w:rsid w:val="001C4574"/>
    <w:rsid w:val="001F3B03"/>
    <w:rsid w:val="0028139E"/>
    <w:rsid w:val="002A6135"/>
    <w:rsid w:val="002B149E"/>
    <w:rsid w:val="002B76C4"/>
    <w:rsid w:val="00311663"/>
    <w:rsid w:val="00316D00"/>
    <w:rsid w:val="00322075"/>
    <w:rsid w:val="003369E9"/>
    <w:rsid w:val="003441DB"/>
    <w:rsid w:val="003C71F9"/>
    <w:rsid w:val="00405250"/>
    <w:rsid w:val="00417FDE"/>
    <w:rsid w:val="00427972"/>
    <w:rsid w:val="004374E3"/>
    <w:rsid w:val="00451D07"/>
    <w:rsid w:val="00467E8D"/>
    <w:rsid w:val="004C0FE7"/>
    <w:rsid w:val="00501BAA"/>
    <w:rsid w:val="00506AF5"/>
    <w:rsid w:val="00511971"/>
    <w:rsid w:val="005128A4"/>
    <w:rsid w:val="0052255C"/>
    <w:rsid w:val="005256BE"/>
    <w:rsid w:val="005619CC"/>
    <w:rsid w:val="0060279D"/>
    <w:rsid w:val="006465A6"/>
    <w:rsid w:val="00675AE6"/>
    <w:rsid w:val="00686FA7"/>
    <w:rsid w:val="006A5B86"/>
    <w:rsid w:val="006B1EA3"/>
    <w:rsid w:val="006D4C8E"/>
    <w:rsid w:val="006E25A5"/>
    <w:rsid w:val="006E5917"/>
    <w:rsid w:val="0071288D"/>
    <w:rsid w:val="0075148C"/>
    <w:rsid w:val="00756997"/>
    <w:rsid w:val="008055AC"/>
    <w:rsid w:val="0081340A"/>
    <w:rsid w:val="00816041"/>
    <w:rsid w:val="008260E3"/>
    <w:rsid w:val="00830704"/>
    <w:rsid w:val="00834A33"/>
    <w:rsid w:val="00855D48"/>
    <w:rsid w:val="008574A4"/>
    <w:rsid w:val="008C2056"/>
    <w:rsid w:val="008C5BB0"/>
    <w:rsid w:val="009124B2"/>
    <w:rsid w:val="009147E5"/>
    <w:rsid w:val="009209A2"/>
    <w:rsid w:val="009305C5"/>
    <w:rsid w:val="00936287"/>
    <w:rsid w:val="00944700"/>
    <w:rsid w:val="009505DD"/>
    <w:rsid w:val="0097033E"/>
    <w:rsid w:val="00997010"/>
    <w:rsid w:val="009B23FC"/>
    <w:rsid w:val="009C50B4"/>
    <w:rsid w:val="009E3F23"/>
    <w:rsid w:val="009F79D3"/>
    <w:rsid w:val="00A01E72"/>
    <w:rsid w:val="00A13A4E"/>
    <w:rsid w:val="00A21846"/>
    <w:rsid w:val="00A774DA"/>
    <w:rsid w:val="00AD30F1"/>
    <w:rsid w:val="00AD3618"/>
    <w:rsid w:val="00B25C54"/>
    <w:rsid w:val="00B54F43"/>
    <w:rsid w:val="00B653CD"/>
    <w:rsid w:val="00B8770A"/>
    <w:rsid w:val="00BA7237"/>
    <w:rsid w:val="00BE56CA"/>
    <w:rsid w:val="00BE5CE0"/>
    <w:rsid w:val="00C2463B"/>
    <w:rsid w:val="00C26DF1"/>
    <w:rsid w:val="00CB5F6E"/>
    <w:rsid w:val="00CC6218"/>
    <w:rsid w:val="00D57F86"/>
    <w:rsid w:val="00D6623D"/>
    <w:rsid w:val="00D72356"/>
    <w:rsid w:val="00DC262E"/>
    <w:rsid w:val="00E16D03"/>
    <w:rsid w:val="00E445E3"/>
    <w:rsid w:val="00E71A58"/>
    <w:rsid w:val="00EA063A"/>
    <w:rsid w:val="00EC2925"/>
    <w:rsid w:val="00ED35F5"/>
    <w:rsid w:val="00F01E3C"/>
    <w:rsid w:val="00F268E4"/>
    <w:rsid w:val="00F30799"/>
    <w:rsid w:val="00F43418"/>
    <w:rsid w:val="00FB0AD4"/>
    <w:rsid w:val="00FB4A22"/>
    <w:rsid w:val="00FE1996"/>
    <w:rsid w:val="00FE5A38"/>
    <w:rsid w:val="00FF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F2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BAA"/>
    <w:pPr>
      <w:ind w:left="720"/>
      <w:contextualSpacing/>
    </w:pPr>
  </w:style>
  <w:style w:type="paragraph" w:styleId="BalloonText">
    <w:name w:val="Balloon Text"/>
    <w:basedOn w:val="Normal"/>
    <w:link w:val="BalloonTextChar"/>
    <w:uiPriority w:val="99"/>
    <w:semiHidden/>
    <w:unhideWhenUsed/>
    <w:rsid w:val="00970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Wells</cp:lastModifiedBy>
  <cp:revision>2</cp:revision>
  <cp:lastPrinted>2020-03-27T14:48:00Z</cp:lastPrinted>
  <dcterms:created xsi:type="dcterms:W3CDTF">2020-05-15T16:32:00Z</dcterms:created>
  <dcterms:modified xsi:type="dcterms:W3CDTF">2020-05-15T16:32:00Z</dcterms:modified>
</cp:coreProperties>
</file>