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1A701D">
        <w:rPr>
          <w:b/>
        </w:rPr>
        <w:t>2021-2022</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w:t>
      </w:r>
      <w:r w:rsidR="001A701D">
        <w:rPr>
          <w:b/>
        </w:rPr>
        <w:t>:</w:t>
      </w:r>
      <w:r w:rsidRPr="00A077E4">
        <w:rPr>
          <w:b/>
        </w:rPr>
        <w:t xml:space="preserve"> </w:t>
      </w:r>
      <w:r w:rsidR="001A701D">
        <w:rPr>
          <w:b/>
        </w:rPr>
        <w:t>General Education</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1A701D">
            <w:rPr>
              <w:b/>
            </w:rPr>
            <w:t>Barbara Ladner</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1A701D">
            <w:rPr>
              <w:b/>
            </w:rPr>
            <w:t>ladnerbe@wvstateu.edu</w:t>
          </w:r>
        </w:sdtContent>
      </w:sdt>
    </w:p>
    <w:p w:rsidR="008B10F8" w:rsidRPr="008B10F8" w:rsidRDefault="008B10F8" w:rsidP="0086124A">
      <w:pPr>
        <w:pStyle w:val="ListParagraph"/>
        <w:spacing w:line="240" w:lineRule="auto"/>
        <w:ind w:left="360"/>
        <w:rPr>
          <w:b/>
        </w:rPr>
      </w:pPr>
    </w:p>
    <w:p w:rsidR="008B10F8" w:rsidRPr="008B10F8" w:rsidRDefault="008B10F8" w:rsidP="0086124A">
      <w:pPr>
        <w:pStyle w:val="ListParagraph"/>
        <w:numPr>
          <w:ilvl w:val="0"/>
          <w:numId w:val="1"/>
        </w:numPr>
        <w:spacing w:line="240" w:lineRule="auto"/>
        <w:ind w:left="360"/>
        <w:rPr>
          <w:b/>
        </w:rPr>
      </w:pPr>
      <w:r w:rsidRPr="003D76AD">
        <w:rPr>
          <w:b/>
        </w:rPr>
        <w:t>Which learning outcomes did you measure this past year</w:t>
      </w:r>
      <w:r w:rsidR="001A701D">
        <w:rPr>
          <w:b/>
        </w:rPr>
        <w:t xml:space="preserve"> </w:t>
      </w:r>
      <w:r w:rsidR="001A701D">
        <w:rPr>
          <w:b/>
        </w:rPr>
        <w:br/>
      </w:r>
      <w:r w:rsidR="001A701D">
        <w:t>All graduation competencies were assessed.</w:t>
      </w:r>
    </w:p>
    <w:p w:rsidR="001A701D" w:rsidRPr="00480524" w:rsidRDefault="001A701D" w:rsidP="001A701D">
      <w:pPr>
        <w:pStyle w:val="ListParagraph"/>
        <w:numPr>
          <w:ilvl w:val="0"/>
          <w:numId w:val="2"/>
        </w:numPr>
        <w:shd w:val="clear" w:color="auto" w:fill="FFFFFF"/>
        <w:spacing w:after="0" w:line="240" w:lineRule="auto"/>
        <w:ind w:left="1080"/>
        <w:rPr>
          <w:color w:val="333333"/>
          <w:sz w:val="20"/>
          <w:szCs w:val="20"/>
        </w:rPr>
      </w:pPr>
      <w:r w:rsidRPr="00480524">
        <w:rPr>
          <w:b/>
          <w:bCs/>
          <w:color w:val="333333"/>
          <w:sz w:val="20"/>
          <w:szCs w:val="20"/>
          <w:u w:val="single"/>
        </w:rPr>
        <w:t>Knowledge of Human Cultures and the Physical and Natural World</w:t>
      </w:r>
    </w:p>
    <w:p w:rsidR="001A701D" w:rsidRPr="00071256" w:rsidRDefault="001A701D" w:rsidP="001A701D">
      <w:pPr>
        <w:numPr>
          <w:ilvl w:val="0"/>
          <w:numId w:val="3"/>
        </w:numPr>
        <w:shd w:val="clear" w:color="auto" w:fill="FFFFFF"/>
        <w:tabs>
          <w:tab w:val="clear" w:pos="720"/>
          <w:tab w:val="num" w:pos="1440"/>
        </w:tabs>
        <w:spacing w:after="120" w:line="240" w:lineRule="auto"/>
        <w:ind w:left="1440"/>
        <w:rPr>
          <w:color w:val="333333"/>
          <w:sz w:val="20"/>
          <w:szCs w:val="20"/>
        </w:rPr>
      </w:pPr>
      <w:r w:rsidRPr="00071256">
        <w:rPr>
          <w:color w:val="333333"/>
          <w:sz w:val="20"/>
          <w:szCs w:val="20"/>
        </w:rPr>
        <w:t>Demonstrate knowledge of the sciences and mathematics, wellness, social sciences, humanities, histories, international perspectives, and the arts in the context of both contemporary and enduring questions</w:t>
      </w:r>
    </w:p>
    <w:p w:rsidR="001A701D" w:rsidRPr="00480524" w:rsidRDefault="001A701D" w:rsidP="001A701D">
      <w:pPr>
        <w:pStyle w:val="ListParagraph"/>
        <w:numPr>
          <w:ilvl w:val="0"/>
          <w:numId w:val="2"/>
        </w:numPr>
        <w:shd w:val="clear" w:color="auto" w:fill="FFFFFF"/>
        <w:spacing w:after="0" w:line="240" w:lineRule="auto"/>
        <w:ind w:left="1080"/>
        <w:rPr>
          <w:color w:val="333333"/>
          <w:sz w:val="20"/>
          <w:szCs w:val="20"/>
        </w:rPr>
      </w:pPr>
      <w:r w:rsidRPr="00480524">
        <w:rPr>
          <w:b/>
          <w:bCs/>
          <w:color w:val="333333"/>
          <w:sz w:val="20"/>
          <w:szCs w:val="20"/>
          <w:u w:val="single"/>
        </w:rPr>
        <w:t>Intellectual and Practical Skills Needed to Engage in 21st Century Challenges</w:t>
      </w:r>
    </w:p>
    <w:p w:rsidR="001A701D" w:rsidRPr="00071256" w:rsidRDefault="001A701D" w:rsidP="001A701D">
      <w:pPr>
        <w:numPr>
          <w:ilvl w:val="0"/>
          <w:numId w:val="4"/>
        </w:numPr>
        <w:shd w:val="clear" w:color="auto" w:fill="FFFFFF"/>
        <w:tabs>
          <w:tab w:val="clear" w:pos="720"/>
          <w:tab w:val="num" w:pos="1440"/>
        </w:tabs>
        <w:spacing w:after="0" w:line="240" w:lineRule="auto"/>
        <w:ind w:left="1440"/>
        <w:rPr>
          <w:color w:val="333333"/>
          <w:sz w:val="20"/>
          <w:szCs w:val="20"/>
        </w:rPr>
      </w:pPr>
      <w:r w:rsidRPr="00071256">
        <w:rPr>
          <w:color w:val="333333"/>
          <w:sz w:val="20"/>
          <w:szCs w:val="20"/>
        </w:rPr>
        <w:t>Practice Inquiry and analysis</w:t>
      </w:r>
    </w:p>
    <w:p w:rsidR="001A701D" w:rsidRPr="00071256" w:rsidRDefault="001A701D" w:rsidP="001A701D">
      <w:pPr>
        <w:numPr>
          <w:ilvl w:val="0"/>
          <w:numId w:val="4"/>
        </w:numPr>
        <w:shd w:val="clear" w:color="auto" w:fill="FFFFFF"/>
        <w:spacing w:after="0" w:line="240" w:lineRule="auto"/>
        <w:ind w:left="1440"/>
        <w:rPr>
          <w:color w:val="333333"/>
          <w:sz w:val="20"/>
          <w:szCs w:val="20"/>
        </w:rPr>
      </w:pPr>
      <w:r w:rsidRPr="00071256">
        <w:rPr>
          <w:color w:val="333333"/>
          <w:sz w:val="20"/>
          <w:szCs w:val="20"/>
        </w:rPr>
        <w:t>Employ critical and creative thinking</w:t>
      </w:r>
    </w:p>
    <w:p w:rsidR="001A701D" w:rsidRPr="00071256" w:rsidRDefault="001A701D" w:rsidP="001A701D">
      <w:pPr>
        <w:numPr>
          <w:ilvl w:val="0"/>
          <w:numId w:val="4"/>
        </w:numPr>
        <w:shd w:val="clear" w:color="auto" w:fill="FFFFFF"/>
        <w:spacing w:after="0" w:line="240" w:lineRule="auto"/>
        <w:ind w:left="1440"/>
        <w:rPr>
          <w:color w:val="333333"/>
          <w:sz w:val="20"/>
          <w:szCs w:val="20"/>
        </w:rPr>
      </w:pPr>
      <w:r w:rsidRPr="00071256">
        <w:rPr>
          <w:color w:val="333333"/>
          <w:sz w:val="20"/>
          <w:szCs w:val="20"/>
        </w:rPr>
        <w:t>Communicate effectively</w:t>
      </w:r>
    </w:p>
    <w:p w:rsidR="001A701D" w:rsidRPr="00071256" w:rsidRDefault="001A701D" w:rsidP="001A701D">
      <w:pPr>
        <w:numPr>
          <w:ilvl w:val="0"/>
          <w:numId w:val="4"/>
        </w:numPr>
        <w:shd w:val="clear" w:color="auto" w:fill="FFFFFF"/>
        <w:spacing w:after="0" w:line="240" w:lineRule="auto"/>
        <w:ind w:left="1440"/>
        <w:rPr>
          <w:color w:val="333333"/>
          <w:sz w:val="20"/>
          <w:szCs w:val="20"/>
        </w:rPr>
      </w:pPr>
      <w:r w:rsidRPr="00071256">
        <w:rPr>
          <w:color w:val="333333"/>
          <w:sz w:val="20"/>
          <w:szCs w:val="20"/>
        </w:rPr>
        <w:t>Apply both quantitative and qualitative approaches to problem solving and evaluation</w:t>
      </w:r>
    </w:p>
    <w:p w:rsidR="001A701D" w:rsidRPr="00071256" w:rsidRDefault="001A701D" w:rsidP="001A701D">
      <w:pPr>
        <w:numPr>
          <w:ilvl w:val="0"/>
          <w:numId w:val="4"/>
        </w:numPr>
        <w:shd w:val="clear" w:color="auto" w:fill="FFFFFF"/>
        <w:spacing w:after="120" w:line="240" w:lineRule="auto"/>
        <w:ind w:left="1440"/>
        <w:rPr>
          <w:color w:val="333333"/>
          <w:sz w:val="20"/>
          <w:szCs w:val="20"/>
        </w:rPr>
      </w:pPr>
      <w:r w:rsidRPr="00071256">
        <w:rPr>
          <w:color w:val="333333"/>
          <w:sz w:val="20"/>
          <w:szCs w:val="20"/>
        </w:rPr>
        <w:t>Practice effective collaboration/teamwork</w:t>
      </w:r>
    </w:p>
    <w:p w:rsidR="001A701D" w:rsidRPr="00480524" w:rsidRDefault="001A701D" w:rsidP="001A701D">
      <w:pPr>
        <w:pStyle w:val="ListParagraph"/>
        <w:numPr>
          <w:ilvl w:val="0"/>
          <w:numId w:val="2"/>
        </w:numPr>
        <w:shd w:val="clear" w:color="auto" w:fill="FFFFFF"/>
        <w:spacing w:after="0" w:line="240" w:lineRule="auto"/>
        <w:ind w:left="1080"/>
        <w:rPr>
          <w:color w:val="333333"/>
          <w:sz w:val="20"/>
          <w:szCs w:val="20"/>
        </w:rPr>
      </w:pPr>
      <w:r w:rsidRPr="00480524">
        <w:rPr>
          <w:b/>
          <w:bCs/>
          <w:color w:val="333333"/>
          <w:sz w:val="20"/>
          <w:szCs w:val="20"/>
          <w:u w:val="single"/>
        </w:rPr>
        <w:t>Personal and Social Responsibility</w:t>
      </w:r>
      <w:r w:rsidRPr="00480524">
        <w:rPr>
          <w:color w:val="333333"/>
          <w:sz w:val="20"/>
          <w:szCs w:val="20"/>
        </w:rPr>
        <w:t> </w:t>
      </w:r>
    </w:p>
    <w:p w:rsidR="001A701D" w:rsidRPr="00071256" w:rsidRDefault="001A701D" w:rsidP="001A701D">
      <w:pPr>
        <w:numPr>
          <w:ilvl w:val="0"/>
          <w:numId w:val="5"/>
        </w:numPr>
        <w:shd w:val="clear" w:color="auto" w:fill="FFFFFF"/>
        <w:tabs>
          <w:tab w:val="clear" w:pos="720"/>
          <w:tab w:val="left" w:pos="1440"/>
        </w:tabs>
        <w:spacing w:after="0" w:line="240" w:lineRule="auto"/>
        <w:ind w:left="1440"/>
        <w:rPr>
          <w:color w:val="333333"/>
          <w:sz w:val="20"/>
          <w:szCs w:val="20"/>
        </w:rPr>
      </w:pPr>
      <w:r w:rsidRPr="00071256">
        <w:rPr>
          <w:color w:val="333333"/>
          <w:sz w:val="20"/>
          <w:szCs w:val="20"/>
        </w:rPr>
        <w:t>Model civic knowledge and engagement</w:t>
      </w:r>
    </w:p>
    <w:p w:rsidR="001A701D" w:rsidRPr="00071256" w:rsidRDefault="001A701D" w:rsidP="001A701D">
      <w:pPr>
        <w:numPr>
          <w:ilvl w:val="0"/>
          <w:numId w:val="5"/>
        </w:numPr>
        <w:shd w:val="clear" w:color="auto" w:fill="FFFFFF"/>
        <w:tabs>
          <w:tab w:val="left" w:pos="720"/>
        </w:tabs>
        <w:spacing w:after="0" w:line="240" w:lineRule="auto"/>
        <w:ind w:left="1440"/>
        <w:rPr>
          <w:color w:val="333333"/>
          <w:sz w:val="20"/>
          <w:szCs w:val="20"/>
        </w:rPr>
      </w:pPr>
      <w:r w:rsidRPr="00071256">
        <w:rPr>
          <w:color w:val="333333"/>
          <w:sz w:val="20"/>
          <w:szCs w:val="20"/>
        </w:rPr>
        <w:t>Demonstrate understanding of multiculturalism and sensitivity to issues of diversity</w:t>
      </w:r>
    </w:p>
    <w:p w:rsidR="001A701D" w:rsidRPr="00071256" w:rsidRDefault="001A701D" w:rsidP="001A701D">
      <w:pPr>
        <w:numPr>
          <w:ilvl w:val="0"/>
          <w:numId w:val="5"/>
        </w:numPr>
        <w:shd w:val="clear" w:color="auto" w:fill="FFFFFF"/>
        <w:tabs>
          <w:tab w:val="left" w:pos="720"/>
        </w:tabs>
        <w:spacing w:after="120" w:line="240" w:lineRule="auto"/>
        <w:ind w:left="1440"/>
        <w:rPr>
          <w:color w:val="333333"/>
          <w:sz w:val="20"/>
          <w:szCs w:val="20"/>
        </w:rPr>
      </w:pPr>
      <w:r w:rsidRPr="00071256">
        <w:rPr>
          <w:color w:val="333333"/>
          <w:sz w:val="20"/>
          <w:szCs w:val="20"/>
        </w:rPr>
        <w:t>Practice professional ethics in reasoning and action</w:t>
      </w:r>
    </w:p>
    <w:p w:rsidR="001A701D" w:rsidRPr="00480524" w:rsidRDefault="001A701D" w:rsidP="001A701D">
      <w:pPr>
        <w:pStyle w:val="ListParagraph"/>
        <w:numPr>
          <w:ilvl w:val="0"/>
          <w:numId w:val="2"/>
        </w:numPr>
        <w:shd w:val="clear" w:color="auto" w:fill="FFFFFF"/>
        <w:spacing w:after="0" w:line="240" w:lineRule="auto"/>
        <w:ind w:left="1080"/>
        <w:rPr>
          <w:color w:val="333333"/>
          <w:sz w:val="20"/>
          <w:szCs w:val="20"/>
        </w:rPr>
      </w:pPr>
      <w:r w:rsidRPr="00480524">
        <w:rPr>
          <w:b/>
          <w:bCs/>
          <w:color w:val="333333"/>
          <w:sz w:val="20"/>
          <w:szCs w:val="20"/>
          <w:u w:val="single"/>
        </w:rPr>
        <w:t>Integrative and Applied Learning</w:t>
      </w:r>
    </w:p>
    <w:p w:rsidR="001A701D" w:rsidRPr="00071256" w:rsidRDefault="001A701D" w:rsidP="001A701D">
      <w:pPr>
        <w:numPr>
          <w:ilvl w:val="0"/>
          <w:numId w:val="6"/>
        </w:numPr>
        <w:shd w:val="clear" w:color="auto" w:fill="FFFFFF"/>
        <w:tabs>
          <w:tab w:val="clear" w:pos="720"/>
          <w:tab w:val="num" w:pos="1440"/>
        </w:tabs>
        <w:spacing w:after="120" w:line="240" w:lineRule="auto"/>
        <w:ind w:left="1440"/>
        <w:rPr>
          <w:color w:val="333333"/>
          <w:sz w:val="20"/>
          <w:szCs w:val="20"/>
        </w:rPr>
      </w:pPr>
      <w:r w:rsidRPr="00071256">
        <w:rPr>
          <w:color w:val="333333"/>
          <w:sz w:val="20"/>
          <w:szCs w:val="20"/>
        </w:rPr>
        <w:t>Demonstrate synthesis of knowledge both within a specialization and between disciplines</w:t>
      </w: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243DE2" w:rsidRDefault="001A701D" w:rsidP="0086124A">
      <w:pPr>
        <w:pStyle w:val="ListParagraph"/>
        <w:spacing w:line="240" w:lineRule="auto"/>
      </w:pPr>
      <w:r>
        <w:t xml:space="preserve">All that were offered. See </w:t>
      </w:r>
      <w:hyperlink r:id="rId6" w:history="1">
        <w:r w:rsidRPr="00CD2C04">
          <w:rPr>
            <w:rStyle w:val="Hyperlink"/>
          </w:rPr>
          <w:t>https://www.wvstateu.edu/academics/general-education.aspx#</w:t>
        </w:r>
      </w:hyperlink>
      <w:r>
        <w:t xml:space="preserve"> and scroll down to the curriculum item.</w:t>
      </w:r>
    </w:p>
    <w:p w:rsidR="0086124A" w:rsidRDefault="0086124A" w:rsidP="0086124A">
      <w:pPr>
        <w:pStyle w:val="ListParagraph"/>
        <w:spacing w:line="240" w:lineRule="auto"/>
      </w:pPr>
    </w:p>
    <w:p w:rsidR="00243DE2" w:rsidRPr="008B10F8" w:rsidRDefault="00243DE2" w:rsidP="0086124A">
      <w:pPr>
        <w:pStyle w:val="ListParagraph"/>
        <w:numPr>
          <w:ilvl w:val="0"/>
          <w:numId w:val="1"/>
        </w:numPr>
        <w:spacing w:line="240" w:lineRule="auto"/>
        <w:ind w:left="360"/>
      </w:pPr>
      <w:r w:rsidRPr="003D76AD">
        <w:rPr>
          <w:b/>
        </w:rPr>
        <w:t>How did you assess the selected program learning</w:t>
      </w:r>
      <w:r w:rsidR="001C78AC" w:rsidRPr="003D76AD">
        <w:rPr>
          <w:b/>
        </w:rPr>
        <w:t xml:space="preserve"> outcomes?</w:t>
      </w:r>
      <w:r w:rsidR="001C78AC">
        <w:t xml:space="preserve"> </w:t>
      </w:r>
    </w:p>
    <w:p w:rsidR="008B10F8" w:rsidRPr="001A701D" w:rsidRDefault="001A701D" w:rsidP="0086124A">
      <w:pPr>
        <w:pStyle w:val="ListParagraph"/>
        <w:spacing w:line="240" w:lineRule="auto"/>
      </w:pPr>
      <w:r>
        <w:t>Since we sample students from each section, we assess all competencies every semester.</w:t>
      </w:r>
    </w:p>
    <w:p w:rsidR="0086124A" w:rsidRPr="008B10F8" w:rsidRDefault="0086124A" w:rsidP="0086124A">
      <w:pPr>
        <w:pStyle w:val="ListParagraph"/>
        <w:spacing w:line="240" w:lineRule="auto"/>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B10F8" w:rsidRPr="001A701D" w:rsidRDefault="001A701D" w:rsidP="0086124A">
      <w:pPr>
        <w:pStyle w:val="ListParagraph"/>
        <w:spacing w:line="240" w:lineRule="auto"/>
      </w:pPr>
      <w:r w:rsidRPr="001A701D">
        <w:t>10 per section</w:t>
      </w:r>
      <w:r w:rsidR="007C2928">
        <w:t>, for 100-125 sections per semester</w:t>
      </w:r>
    </w:p>
    <w:p w:rsidR="0086124A" w:rsidRPr="008B10F8" w:rsidRDefault="0086124A" w:rsidP="0086124A">
      <w:pPr>
        <w:pStyle w:val="ListParagraph"/>
        <w:spacing w:line="240" w:lineRule="auto"/>
        <w:rPr>
          <w:b/>
        </w:rPr>
      </w:pPr>
    </w:p>
    <w:p w:rsidR="008B10F8" w:rsidRPr="007C2928"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p>
    <w:p w:rsidR="008B10F8" w:rsidRPr="007C2928" w:rsidRDefault="007C2928" w:rsidP="0086124A">
      <w:pPr>
        <w:pStyle w:val="ListParagraph"/>
        <w:spacing w:line="240" w:lineRule="auto"/>
      </w:pPr>
      <w:r w:rsidRPr="007C2928">
        <w:t>Instructors were asked to select a representative cross-section of 10 students per section, since number are too small for real ‘randomization.’</w:t>
      </w:r>
    </w:p>
    <w:p w:rsidR="0086124A" w:rsidRPr="008B10F8" w:rsidRDefault="0086124A" w:rsidP="0086124A">
      <w:pPr>
        <w:pStyle w:val="ListParagraph"/>
        <w:spacing w:line="240" w:lineRule="auto"/>
        <w:rPr>
          <w:b/>
        </w:rPr>
      </w:pPr>
    </w:p>
    <w:p w:rsidR="00F135B7" w:rsidRDefault="00D324B5" w:rsidP="003946B9">
      <w:pPr>
        <w:pStyle w:val="ListParagraph"/>
        <w:numPr>
          <w:ilvl w:val="0"/>
          <w:numId w:val="1"/>
        </w:numPr>
        <w:spacing w:after="0" w:line="240" w:lineRule="auto"/>
        <w:ind w:left="360"/>
      </w:pPr>
      <w:r w:rsidRPr="00F135B7">
        <w:rPr>
          <w:b/>
        </w:rPr>
        <w:lastRenderedPageBreak/>
        <w:t>In general, d</w:t>
      </w:r>
      <w:r w:rsidR="008B10F8" w:rsidRPr="00F135B7">
        <w:rPr>
          <w:b/>
        </w:rPr>
        <w:t xml:space="preserve">escribe </w:t>
      </w:r>
      <w:r w:rsidR="00AF11E5" w:rsidRPr="00F135B7">
        <w:rPr>
          <w:b/>
        </w:rPr>
        <w:t>how each</w:t>
      </w:r>
      <w:r w:rsidR="008B10F8" w:rsidRPr="00F135B7">
        <w:rPr>
          <w:b/>
        </w:rPr>
        <w:t xml:space="preserve"> a</w:t>
      </w:r>
      <w:r w:rsidR="00AF11E5" w:rsidRPr="00F135B7">
        <w:rPr>
          <w:b/>
        </w:rPr>
        <w:t>ssessment tool</w:t>
      </w:r>
      <w:r w:rsidR="00796656" w:rsidRPr="00F135B7">
        <w:rPr>
          <w:b/>
        </w:rPr>
        <w:t xml:space="preserve"> (measure)</w:t>
      </w:r>
      <w:r w:rsidR="00AF11E5" w:rsidRPr="00F135B7">
        <w:rPr>
          <w:b/>
        </w:rPr>
        <w:t xml:space="preserve"> was constructed </w:t>
      </w:r>
    </w:p>
    <w:p w:rsidR="008B10F8" w:rsidRDefault="00F135B7" w:rsidP="00F135B7">
      <w:pPr>
        <w:pStyle w:val="ListParagraph"/>
        <w:spacing w:after="0" w:line="240" w:lineRule="auto"/>
      </w:pPr>
      <w:r>
        <w:t>Rubrics were either directly adapted from AAC&amp;U VALUE rubrics or adapted from adaptations done by other colleges/universities, except for the mathematics assessment test, which was developed in-house.</w:t>
      </w:r>
    </w:p>
    <w:p w:rsidR="0086124A" w:rsidRDefault="0086124A" w:rsidP="00F135B7">
      <w:pPr>
        <w:spacing w:after="0" w:line="240" w:lineRule="auto"/>
        <w:contextualSpacing/>
      </w:pPr>
    </w:p>
    <w:p w:rsidR="008B10F8"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rsidR="008B10F8" w:rsidRDefault="00F135B7" w:rsidP="00F135B7">
      <w:pPr>
        <w:pStyle w:val="ListParagraph"/>
        <w:spacing w:after="0" w:line="240" w:lineRule="auto"/>
      </w:pPr>
      <w:r>
        <w:t>The General Education Committee discussed the scores, but we could do little beyond note that outcomes overall were achieved at levels appropriate to students at the beginning of their studies.</w:t>
      </w:r>
    </w:p>
    <w:p w:rsidR="0086124A" w:rsidRPr="00A077E4" w:rsidRDefault="0086124A" w:rsidP="00F135B7">
      <w:pPr>
        <w:spacing w:after="0" w:line="240" w:lineRule="auto"/>
        <w:contextualSpacing/>
      </w:pPr>
    </w:p>
    <w:p w:rsidR="008B10F8" w:rsidRPr="006D7B3B"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p>
    <w:p w:rsidR="008B10F8" w:rsidRDefault="00F135B7" w:rsidP="00F135B7">
      <w:pPr>
        <w:spacing w:after="0" w:line="240" w:lineRule="auto"/>
        <w:ind w:left="720"/>
        <w:contextualSpacing/>
      </w:pPr>
      <w:r>
        <w:t>Scores were generally in the ‘developing’ range, with some ‘beginning’ and some ‘accomplished’ scores. For most rubrics, this meant mostly scores of ‘2’ (with some scores of ‘1’ or ‘3’), but history has a five-column rubric….</w:t>
      </w:r>
    </w:p>
    <w:p w:rsidR="00DB2C58" w:rsidRDefault="00DB2C58" w:rsidP="00F135B7">
      <w:pPr>
        <w:spacing w:after="0"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w:t>
      </w:r>
    </w:p>
    <w:p w:rsidR="002716B2" w:rsidRDefault="00F135B7" w:rsidP="0086124A">
      <w:pPr>
        <w:pStyle w:val="ListParagraph"/>
        <w:spacing w:line="240" w:lineRule="auto"/>
      </w:pPr>
      <w:r>
        <w:t>We hope to get programs to interpret their data before forwarding it on for discussion by the GE committee and to work with aligning program learning outcomes with graduation competencies. This should help us learn more from GE data and gain new insight from program assessment data.</w:t>
      </w:r>
    </w:p>
    <w:p w:rsidR="003866D4" w:rsidRDefault="003866D4" w:rsidP="0086124A">
      <w:pPr>
        <w:pStyle w:val="ListParagraph"/>
        <w:spacing w:line="240" w:lineRule="auto"/>
      </w:pPr>
    </w:p>
    <w:p w:rsidR="002716B2" w:rsidRDefault="002716B2" w:rsidP="00F135B7">
      <w:pPr>
        <w:pStyle w:val="ListParagraph"/>
        <w:numPr>
          <w:ilvl w:val="0"/>
          <w:numId w:val="1"/>
        </w:numPr>
        <w:spacing w:line="240" w:lineRule="auto"/>
      </w:pPr>
      <w:r>
        <w:rPr>
          <w:b/>
        </w:rPr>
        <w:t xml:space="preserve">Please attach an example of the assessment tool used to measure your PLO(s). </w:t>
      </w:r>
      <w:r w:rsidR="00F135B7">
        <w:br/>
        <w:t>Oral Communication rubric is attached.</w:t>
      </w:r>
    </w:p>
    <w:sectPr w:rsidR="0027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E17"/>
    <w:multiLevelType w:val="multilevel"/>
    <w:tmpl w:val="97FE589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7747D"/>
    <w:multiLevelType w:val="hybridMultilevel"/>
    <w:tmpl w:val="63BC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05A57"/>
    <w:multiLevelType w:val="multilevel"/>
    <w:tmpl w:val="A29A96C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D2188"/>
    <w:multiLevelType w:val="multilevel"/>
    <w:tmpl w:val="022E03A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71693"/>
    <w:multiLevelType w:val="multilevel"/>
    <w:tmpl w:val="D1CAC0E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E1663"/>
    <w:rsid w:val="000E5DC7"/>
    <w:rsid w:val="001A701D"/>
    <w:rsid w:val="001C78AC"/>
    <w:rsid w:val="001E5260"/>
    <w:rsid w:val="00243DE2"/>
    <w:rsid w:val="002716B2"/>
    <w:rsid w:val="002E69B8"/>
    <w:rsid w:val="003866D4"/>
    <w:rsid w:val="003C105C"/>
    <w:rsid w:val="003D76AD"/>
    <w:rsid w:val="004042C3"/>
    <w:rsid w:val="0057559A"/>
    <w:rsid w:val="005A0AC6"/>
    <w:rsid w:val="006D7B3B"/>
    <w:rsid w:val="00701A6F"/>
    <w:rsid w:val="007214EA"/>
    <w:rsid w:val="00796656"/>
    <w:rsid w:val="00796D82"/>
    <w:rsid w:val="007C2928"/>
    <w:rsid w:val="007F272A"/>
    <w:rsid w:val="00801FD8"/>
    <w:rsid w:val="00827327"/>
    <w:rsid w:val="0086124A"/>
    <w:rsid w:val="00870614"/>
    <w:rsid w:val="008B10F8"/>
    <w:rsid w:val="008D1DC7"/>
    <w:rsid w:val="00954E2F"/>
    <w:rsid w:val="009560C3"/>
    <w:rsid w:val="00996E82"/>
    <w:rsid w:val="009D5349"/>
    <w:rsid w:val="009E3FEA"/>
    <w:rsid w:val="00A336E3"/>
    <w:rsid w:val="00AF11E5"/>
    <w:rsid w:val="00B54D5C"/>
    <w:rsid w:val="00BB0AFC"/>
    <w:rsid w:val="00BC793A"/>
    <w:rsid w:val="00BF4D12"/>
    <w:rsid w:val="00CE7810"/>
    <w:rsid w:val="00CF5462"/>
    <w:rsid w:val="00D324B5"/>
    <w:rsid w:val="00D74A85"/>
    <w:rsid w:val="00D950B0"/>
    <w:rsid w:val="00DB2C58"/>
    <w:rsid w:val="00DF5D5B"/>
    <w:rsid w:val="00F135B7"/>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A7C42-573C-41A7-9721-46418EF9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character" w:styleId="Hyperlink">
    <w:name w:val="Hyperlink"/>
    <w:basedOn w:val="DefaultParagraphFont"/>
    <w:uiPriority w:val="99"/>
    <w:unhideWhenUsed/>
    <w:rsid w:val="001A7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vstateu.edu/academics/general-education.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D3"/>
    <w:rsid w:val="00092F45"/>
    <w:rsid w:val="005468BB"/>
    <w:rsid w:val="00585E3B"/>
    <w:rsid w:val="006F4F57"/>
    <w:rsid w:val="007E3E7D"/>
    <w:rsid w:val="009A3C5F"/>
    <w:rsid w:val="00AB38D8"/>
    <w:rsid w:val="00B06D49"/>
    <w:rsid w:val="00CD4BD3"/>
    <w:rsid w:val="00D8321A"/>
    <w:rsid w:val="00DD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Morris-Dueer</dc:creator>
  <cp:lastModifiedBy>Settle</cp:lastModifiedBy>
  <cp:revision>2</cp:revision>
  <cp:lastPrinted>2018-10-16T16:25:00Z</cp:lastPrinted>
  <dcterms:created xsi:type="dcterms:W3CDTF">2022-09-15T18:43:00Z</dcterms:created>
  <dcterms:modified xsi:type="dcterms:W3CDTF">2022-09-15T18:43:00Z</dcterms:modified>
</cp:coreProperties>
</file>