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4043.164556962025"/>
        <w:gridCol w:w="1318.1012658227849"/>
        <w:gridCol w:w="1258.860759493671"/>
        <w:gridCol w:w="1332.9113924050635"/>
        <w:gridCol w:w="1406.9620253164558"/>
        <w:tblGridChange w:id="0">
          <w:tblGrid>
            <w:gridCol w:w="4043.164556962025"/>
            <w:gridCol w:w="1318.1012658227849"/>
            <w:gridCol w:w="1258.860759493671"/>
            <w:gridCol w:w="1332.9113924050635"/>
            <w:gridCol w:w="1406.9620253164558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5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Education Licensure Pass Rates Spring/Fall 2020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5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cantSplit w:val="0"/>
          <w:trHeight w:val="175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Program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# of  WVSU Program Completers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# of  WVSU Test Takers/ Test Attempts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% WVSU Test Takers Passing on First Attempt (provided by ETS)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% WVSU Test Takers Passing at the State Cut Score (provided by ETS)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Art Pre-K-Adult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1/1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100%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100%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Biology 9-Adult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Business 5-Adult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1/1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100%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100%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Chemistry 9-Adult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1/1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100%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100%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Elementary Education  K-6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26</w:t>
            </w:r>
          </w:p>
        </w:tc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     </w:t>
              <w:tab/>
              <w:t xml:space="preserve">Reading</w:t>
            </w:r>
          </w:p>
        </w:tc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26/40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46%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100%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     </w:t>
              <w:tab/>
              <w:t xml:space="preserve">Math</w:t>
            </w:r>
          </w:p>
        </w:tc>
        <w:tc>
          <w:tcPr>
            <w:vMerge w:val="continue"/>
            <w:tcBorders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26/29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88%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100%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     </w:t>
              <w:tab/>
              <w:t xml:space="preserve">Social Studies</w:t>
            </w:r>
          </w:p>
        </w:tc>
        <w:tc>
          <w:tcPr>
            <w:vMerge w:val="continue"/>
            <w:tcBorders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26/67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0%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100%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     </w:t>
              <w:tab/>
              <w:t xml:space="preserve">Science</w:t>
            </w:r>
          </w:p>
        </w:tc>
        <w:tc>
          <w:tcPr>
            <w:vMerge w:val="continue"/>
            <w:tcBorders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26/54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0%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100%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     </w:t>
              <w:tab/>
              <w:t xml:space="preserve">Teaching Reading</w:t>
            </w:r>
          </w:p>
        </w:tc>
        <w:tc>
          <w:tcPr>
            <w:vMerge w:val="continue"/>
            <w:tcBorders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26/34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69%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100%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English 5-9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English 5-Adult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4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5/5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100%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100%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General Science 5-Adult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Mathematics 5-9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1/1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100%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100%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Mathematics 5-Adult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1/1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100%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100%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Multi-Categorical  K-6 or 5-Adult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Music Pre-K-Adult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3/3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100%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100%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Reading K-6 or 5-Adult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Social Studies 5-9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Social Studies 5-Adult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3/3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100%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100%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Wellness Pre-K-Adult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2/4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50%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50%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5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PLT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43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38/39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97%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97%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5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(ETS) Content Specialization Test for these  Content Specializations</w:t>
            </w:r>
          </w:p>
        </w:tc>
        <w:tc>
          <w:tcPr>
            <w:gridSpan w:val="4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5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93">
      <w:pPr>
        <w:shd w:fill="ffffff" w:val="clear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