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35B0" w14:textId="75815D22" w:rsidR="00447669" w:rsidRPr="00C07181" w:rsidRDefault="00447669" w:rsidP="002669B1">
      <w:pPr>
        <w:shd w:val="clear" w:color="auto" w:fill="FFFFFF"/>
        <w:spacing w:after="0" w:line="240" w:lineRule="auto"/>
        <w:jc w:val="center"/>
        <w:rPr>
          <w:rFonts w:ascii="Times New Roman" w:eastAsia="Times New Roman" w:hAnsi="Times New Roman" w:cs="Times New Roman"/>
          <w:b/>
          <w:bCs/>
          <w:color w:val="222222"/>
          <w:sz w:val="24"/>
          <w:szCs w:val="24"/>
        </w:rPr>
      </w:pPr>
      <w:r w:rsidRPr="00C07181">
        <w:rPr>
          <w:rFonts w:ascii="Times New Roman" w:eastAsia="Times New Roman" w:hAnsi="Times New Roman" w:cs="Times New Roman"/>
          <w:b/>
          <w:bCs/>
          <w:color w:val="222222"/>
          <w:sz w:val="24"/>
          <w:szCs w:val="24"/>
        </w:rPr>
        <w:t xml:space="preserve">Measure </w:t>
      </w:r>
      <w:r w:rsidR="002669B1">
        <w:rPr>
          <w:rFonts w:ascii="Times New Roman" w:eastAsia="Times New Roman" w:hAnsi="Times New Roman" w:cs="Times New Roman"/>
          <w:b/>
          <w:bCs/>
          <w:color w:val="222222"/>
          <w:sz w:val="24"/>
          <w:szCs w:val="24"/>
        </w:rPr>
        <w:t>2</w:t>
      </w:r>
      <w:r w:rsidRPr="00C07181">
        <w:rPr>
          <w:rFonts w:ascii="Times New Roman" w:eastAsia="Times New Roman" w:hAnsi="Times New Roman" w:cs="Times New Roman"/>
          <w:b/>
          <w:bCs/>
          <w:color w:val="222222"/>
          <w:sz w:val="24"/>
          <w:szCs w:val="24"/>
        </w:rPr>
        <w:t xml:space="preserve">: Satisfaction of Employers and </w:t>
      </w:r>
      <w:r w:rsidR="002669B1">
        <w:rPr>
          <w:rFonts w:ascii="Times New Roman" w:eastAsia="Times New Roman" w:hAnsi="Times New Roman" w:cs="Times New Roman"/>
          <w:b/>
          <w:bCs/>
          <w:color w:val="222222"/>
          <w:sz w:val="24"/>
          <w:szCs w:val="24"/>
        </w:rPr>
        <w:t>Stakeholder Involvement</w:t>
      </w:r>
    </w:p>
    <w:p w14:paraId="01484A14" w14:textId="77777777" w:rsidR="00447669" w:rsidRPr="00C07181" w:rsidRDefault="00447669" w:rsidP="002669B1">
      <w:pPr>
        <w:shd w:val="clear" w:color="auto" w:fill="FFFFFF"/>
        <w:spacing w:after="0" w:line="240" w:lineRule="auto"/>
        <w:jc w:val="center"/>
        <w:rPr>
          <w:rFonts w:ascii="Times New Roman" w:eastAsia="Times New Roman" w:hAnsi="Times New Roman" w:cs="Times New Roman"/>
          <w:b/>
          <w:bCs/>
          <w:color w:val="222222"/>
          <w:sz w:val="24"/>
          <w:szCs w:val="24"/>
        </w:rPr>
      </w:pPr>
    </w:p>
    <w:p w14:paraId="4D4E8A07" w14:textId="2B7C8B00" w:rsidR="00447669" w:rsidRPr="00C07181" w:rsidRDefault="00447669" w:rsidP="002669B1">
      <w:pPr>
        <w:shd w:val="clear" w:color="auto" w:fill="FFFFFF"/>
        <w:spacing w:after="0" w:line="240" w:lineRule="auto"/>
        <w:jc w:val="center"/>
        <w:rPr>
          <w:rFonts w:ascii="Times New Roman" w:eastAsia="Times New Roman" w:hAnsi="Times New Roman" w:cs="Times New Roman"/>
          <w:b/>
          <w:bCs/>
          <w:color w:val="222222"/>
          <w:sz w:val="24"/>
          <w:szCs w:val="24"/>
        </w:rPr>
      </w:pPr>
      <w:r w:rsidRPr="00C07181">
        <w:rPr>
          <w:rFonts w:ascii="Times New Roman" w:eastAsia="Times New Roman" w:hAnsi="Times New Roman" w:cs="Times New Roman"/>
          <w:b/>
          <w:bCs/>
          <w:color w:val="222222"/>
          <w:sz w:val="24"/>
          <w:szCs w:val="24"/>
        </w:rPr>
        <w:t>Initial Level</w:t>
      </w:r>
    </w:p>
    <w:p w14:paraId="59120130" w14:textId="7EDED57D" w:rsidR="00447669" w:rsidRDefault="00447669" w:rsidP="00447669">
      <w:pPr>
        <w:shd w:val="clear" w:color="auto" w:fill="FFFFFF"/>
        <w:spacing w:after="0" w:line="240" w:lineRule="auto"/>
        <w:rPr>
          <w:rFonts w:ascii="Times New Roman" w:eastAsia="Times New Roman" w:hAnsi="Times New Roman" w:cs="Times New Roman"/>
          <w:b/>
          <w:bCs/>
          <w:color w:val="222222"/>
          <w:sz w:val="24"/>
          <w:szCs w:val="24"/>
        </w:rPr>
      </w:pPr>
    </w:p>
    <w:p w14:paraId="45B10B3B" w14:textId="05EDA81B" w:rsidR="002669B1" w:rsidRPr="002669B1" w:rsidRDefault="002669B1" w:rsidP="00447669">
      <w:pPr>
        <w:shd w:val="clear" w:color="auto" w:fill="FFFFFF"/>
        <w:spacing w:after="0" w:line="240" w:lineRule="auto"/>
        <w:rPr>
          <w:rFonts w:ascii="Times New Roman" w:eastAsia="Times New Roman" w:hAnsi="Times New Roman" w:cs="Times New Roman"/>
          <w:i/>
          <w:iCs/>
          <w:color w:val="222222"/>
          <w:sz w:val="24"/>
          <w:szCs w:val="24"/>
        </w:rPr>
      </w:pPr>
      <w:r w:rsidRPr="002669B1">
        <w:rPr>
          <w:rFonts w:ascii="Times New Roman" w:eastAsia="Times New Roman" w:hAnsi="Times New Roman" w:cs="Times New Roman"/>
          <w:i/>
          <w:iCs/>
          <w:color w:val="222222"/>
          <w:sz w:val="24"/>
          <w:szCs w:val="24"/>
        </w:rPr>
        <w:t>Background</w:t>
      </w:r>
    </w:p>
    <w:p w14:paraId="0956C5A4" w14:textId="77777777" w:rsidR="002669B1" w:rsidRPr="00C07181" w:rsidRDefault="002669B1" w:rsidP="00447669">
      <w:pPr>
        <w:shd w:val="clear" w:color="auto" w:fill="FFFFFF"/>
        <w:spacing w:after="0" w:line="240" w:lineRule="auto"/>
        <w:rPr>
          <w:rFonts w:ascii="Times New Roman" w:eastAsia="Times New Roman" w:hAnsi="Times New Roman" w:cs="Times New Roman"/>
          <w:b/>
          <w:bCs/>
          <w:color w:val="222222"/>
          <w:sz w:val="24"/>
          <w:szCs w:val="24"/>
        </w:rPr>
      </w:pPr>
    </w:p>
    <w:p w14:paraId="22C48128" w14:textId="77777777" w:rsidR="00447669" w:rsidRPr="00C07181" w:rsidRDefault="00447669" w:rsidP="00447669">
      <w:pPr>
        <w:spacing w:after="0" w:line="240" w:lineRule="auto"/>
        <w:rPr>
          <w:rFonts w:ascii="Times New Roman" w:eastAsia="Times New Roman" w:hAnsi="Times New Roman" w:cs="Times New Roman"/>
          <w:sz w:val="24"/>
          <w:szCs w:val="24"/>
        </w:rPr>
      </w:pPr>
      <w:bookmarkStart w:id="0" w:name="_heading=h.s130br1hiy73" w:colFirst="0" w:colLast="0"/>
      <w:bookmarkStart w:id="1" w:name="_heading=h.gh0goipvh4n9" w:colFirst="0" w:colLast="0"/>
      <w:bookmarkEnd w:id="0"/>
      <w:bookmarkEnd w:id="1"/>
      <w:r w:rsidRPr="00C07181">
        <w:rPr>
          <w:rFonts w:ascii="Times New Roman" w:eastAsia="Times New Roman" w:hAnsi="Times New Roman" w:cs="Times New Roman"/>
          <w:sz w:val="24"/>
          <w:szCs w:val="24"/>
        </w:rPr>
        <w:t xml:space="preserve">The EPP collaborated with multiple stakeholders to demonstrate the impact of its completers on P-12 student learning and the satisfaction of its completers and their employers for Standard 4. Prior to Fall 2020, the EPP collected Exit Survey data from student teachers as they exited the program due to a misunderstanding of the term “completer.” The EPP did not receive feedback on our annual CAEP report until the Fall of 2019. It was at that time that we were informed that our definition of completer, previously defined as exiting student teachers, did not align with CAEP’s definition of completers. At that time, the EPP began formulating a plan for how to proceed with data collection. This was further hindered in the Spring 2020 semester due to school closures due to the COVID-19 pandemic. </w:t>
      </w:r>
    </w:p>
    <w:p w14:paraId="679B9287" w14:textId="77777777" w:rsidR="00447669" w:rsidRPr="00C07181" w:rsidRDefault="00447669" w:rsidP="00447669">
      <w:pPr>
        <w:spacing w:after="0" w:line="240" w:lineRule="auto"/>
        <w:rPr>
          <w:rFonts w:ascii="Times New Roman" w:eastAsia="Times New Roman" w:hAnsi="Times New Roman" w:cs="Times New Roman"/>
          <w:sz w:val="24"/>
          <w:szCs w:val="24"/>
        </w:rPr>
      </w:pPr>
    </w:p>
    <w:p w14:paraId="56512B52" w14:textId="3542EBD6" w:rsidR="00447669" w:rsidRPr="00C07181" w:rsidRDefault="00447669" w:rsidP="00447669">
      <w:pPr>
        <w:rPr>
          <w:rFonts w:ascii="Times New Roman" w:hAnsi="Times New Roman" w:cs="Times New Roman"/>
          <w:sz w:val="24"/>
          <w:szCs w:val="24"/>
        </w:rPr>
      </w:pPr>
      <w:r w:rsidRPr="00C07181">
        <w:rPr>
          <w:rFonts w:ascii="Times New Roman" w:eastAsia="Times New Roman" w:hAnsi="Times New Roman" w:cs="Times New Roman"/>
          <w:sz w:val="24"/>
          <w:szCs w:val="24"/>
        </w:rPr>
        <w:t xml:space="preserve">As a part of the plan to shift data collection for completers, the EPP began the formation of an </w:t>
      </w:r>
      <w:proofErr w:type="spellStart"/>
      <w:r w:rsidRPr="00C07181">
        <w:rPr>
          <w:rFonts w:ascii="Times New Roman" w:eastAsia="Times New Roman" w:hAnsi="Times New Roman" w:cs="Times New Roman"/>
          <w:sz w:val="24"/>
          <w:szCs w:val="24"/>
        </w:rPr>
        <w:t>Alumi</w:t>
      </w:r>
      <w:proofErr w:type="spellEnd"/>
      <w:r w:rsidRPr="00C07181">
        <w:rPr>
          <w:rFonts w:ascii="Times New Roman" w:eastAsia="Times New Roman" w:hAnsi="Times New Roman" w:cs="Times New Roman"/>
          <w:sz w:val="24"/>
          <w:szCs w:val="24"/>
        </w:rPr>
        <w:t xml:space="preserve"> Advisory Board with a component of the work with this group focusing upon employer satisfaction.  </w:t>
      </w:r>
      <w:r w:rsidRPr="00C07181">
        <w:rPr>
          <w:rFonts w:ascii="Times New Roman" w:hAnsi="Times New Roman" w:cs="Times New Roman"/>
          <w:sz w:val="24"/>
          <w:szCs w:val="24"/>
        </w:rPr>
        <w:t xml:space="preserve">Since the EPP does not currently have access to data from WVDE or HEPC, the EPP </w:t>
      </w:r>
      <w:r w:rsidR="00BE32BF">
        <w:rPr>
          <w:rFonts w:ascii="Times New Roman" w:hAnsi="Times New Roman" w:cs="Times New Roman"/>
          <w:sz w:val="24"/>
          <w:szCs w:val="24"/>
        </w:rPr>
        <w:t xml:space="preserve">utilizes </w:t>
      </w:r>
      <w:r w:rsidRPr="00C07181">
        <w:rPr>
          <w:rFonts w:ascii="Times New Roman" w:hAnsi="Times New Roman" w:cs="Times New Roman"/>
          <w:sz w:val="24"/>
          <w:szCs w:val="24"/>
        </w:rPr>
        <w:t>the observation</w:t>
      </w:r>
      <w:r w:rsidR="00EA3B4C">
        <w:rPr>
          <w:rFonts w:ascii="Times New Roman" w:hAnsi="Times New Roman" w:cs="Times New Roman"/>
          <w:sz w:val="24"/>
          <w:szCs w:val="24"/>
        </w:rPr>
        <w:t>/evaluation</w:t>
      </w:r>
      <w:r w:rsidRPr="00C07181">
        <w:rPr>
          <w:rFonts w:ascii="Times New Roman" w:hAnsi="Times New Roman" w:cs="Times New Roman"/>
          <w:sz w:val="24"/>
          <w:szCs w:val="24"/>
        </w:rPr>
        <w:t xml:space="preserve"> forms adopted by the counties in which our completers are employed, including informal and formal observations, such as the WVDE EOY, which is a proprietary instrument. </w:t>
      </w:r>
      <w:r w:rsidR="00EA3B4C">
        <w:rPr>
          <w:rFonts w:ascii="Times New Roman" w:hAnsi="Times New Roman" w:cs="Times New Roman"/>
          <w:sz w:val="24"/>
          <w:szCs w:val="24"/>
        </w:rPr>
        <w:t xml:space="preserve"> (Note: during Summer 2021, the EPP adopted a TEAC instrument which is based upon the EOY</w:t>
      </w:r>
      <w:r w:rsidR="00E36A9E">
        <w:rPr>
          <w:rFonts w:ascii="Times New Roman" w:hAnsi="Times New Roman" w:cs="Times New Roman"/>
          <w:sz w:val="24"/>
          <w:szCs w:val="24"/>
        </w:rPr>
        <w:t xml:space="preserve"> evaluation</w:t>
      </w:r>
      <w:r w:rsidR="00EA3B4C">
        <w:rPr>
          <w:rFonts w:ascii="Times New Roman" w:hAnsi="Times New Roman" w:cs="Times New Roman"/>
          <w:sz w:val="24"/>
          <w:szCs w:val="24"/>
        </w:rPr>
        <w:t xml:space="preserve"> to assess student teachers/residency II candidates</w:t>
      </w:r>
      <w:r w:rsidR="00E36A9E">
        <w:rPr>
          <w:rFonts w:ascii="Times New Roman" w:hAnsi="Times New Roman" w:cs="Times New Roman"/>
          <w:sz w:val="24"/>
          <w:szCs w:val="24"/>
        </w:rPr>
        <w:t>. The newly adopted instruments are referred to as the RTO—Resident Teacher Observation and RTE—Resident Teacher Evaluation</w:t>
      </w:r>
      <w:r w:rsidR="00EA3B4C">
        <w:rPr>
          <w:rFonts w:ascii="Times New Roman" w:hAnsi="Times New Roman" w:cs="Times New Roman"/>
          <w:sz w:val="24"/>
          <w:szCs w:val="24"/>
        </w:rPr>
        <w:t xml:space="preserve">). </w:t>
      </w:r>
    </w:p>
    <w:p w14:paraId="0587318A" w14:textId="138F7496" w:rsidR="00447669" w:rsidRDefault="00447669" w:rsidP="002669B1">
      <w:pPr>
        <w:spacing w:after="0" w:line="240" w:lineRule="auto"/>
        <w:rPr>
          <w:rFonts w:ascii="Times New Roman" w:eastAsia="Times New Roman" w:hAnsi="Times New Roman" w:cs="Times New Roman"/>
          <w:sz w:val="24"/>
          <w:szCs w:val="24"/>
        </w:rPr>
      </w:pPr>
      <w:r w:rsidRPr="00C07181">
        <w:rPr>
          <w:rFonts w:ascii="Times New Roman" w:eastAsia="Times New Roman" w:hAnsi="Times New Roman" w:cs="Times New Roman"/>
          <w:sz w:val="24"/>
          <w:szCs w:val="24"/>
        </w:rPr>
        <w:t xml:space="preserve">The EPP received annual reporting results of the </w:t>
      </w:r>
      <w:proofErr w:type="spellStart"/>
      <w:r w:rsidRPr="00C07181">
        <w:rPr>
          <w:rFonts w:ascii="Times New Roman" w:eastAsia="Times New Roman" w:hAnsi="Times New Roman" w:cs="Times New Roman"/>
          <w:sz w:val="24"/>
          <w:szCs w:val="24"/>
        </w:rPr>
        <w:t>NExT</w:t>
      </w:r>
      <w:proofErr w:type="spellEnd"/>
      <w:r w:rsidRPr="00C07181">
        <w:rPr>
          <w:rFonts w:ascii="Times New Roman" w:eastAsia="Times New Roman" w:hAnsi="Times New Roman" w:cs="Times New Roman"/>
          <w:sz w:val="24"/>
          <w:szCs w:val="24"/>
        </w:rPr>
        <w:t xml:space="preserve"> Supervisor Survey from the WVDE for 2018, 2019, and 2020</w:t>
      </w:r>
      <w:r w:rsidR="002669B1">
        <w:rPr>
          <w:rFonts w:ascii="Times New Roman" w:eastAsia="Times New Roman" w:hAnsi="Times New Roman" w:cs="Times New Roman"/>
          <w:sz w:val="24"/>
          <w:szCs w:val="24"/>
        </w:rPr>
        <w:t xml:space="preserve"> (with this being the last reporting year provided by the WV HEPC due to low return rates from completers and employers).</w:t>
      </w:r>
    </w:p>
    <w:p w14:paraId="01786C1F" w14:textId="77777777" w:rsidR="002669B1" w:rsidRDefault="002669B1" w:rsidP="002669B1">
      <w:pPr>
        <w:spacing w:after="0" w:line="240" w:lineRule="auto"/>
        <w:rPr>
          <w:rFonts w:ascii="Times New Roman" w:hAnsi="Times New Roman" w:cs="Times New Roman"/>
          <w:sz w:val="24"/>
          <w:szCs w:val="24"/>
        </w:rPr>
      </w:pPr>
    </w:p>
    <w:p w14:paraId="3E1A13A2" w14:textId="3B33D18C" w:rsidR="00447669" w:rsidRDefault="00447669" w:rsidP="00447669">
      <w:pPr>
        <w:rPr>
          <w:rFonts w:ascii="Times New Roman" w:hAnsi="Times New Roman" w:cs="Times New Roman"/>
          <w:sz w:val="24"/>
          <w:szCs w:val="24"/>
        </w:rPr>
      </w:pPr>
      <w:r>
        <w:rPr>
          <w:rFonts w:ascii="Times New Roman" w:hAnsi="Times New Roman" w:cs="Times New Roman"/>
          <w:sz w:val="24"/>
          <w:szCs w:val="24"/>
        </w:rPr>
        <w:t xml:space="preserve">Beginning in </w:t>
      </w:r>
      <w:r w:rsidR="00084032">
        <w:rPr>
          <w:rFonts w:ascii="Times New Roman" w:hAnsi="Times New Roman" w:cs="Times New Roman"/>
          <w:sz w:val="24"/>
          <w:szCs w:val="24"/>
        </w:rPr>
        <w:t>Fall 2020 and continuing through Spring 2021</w:t>
      </w:r>
      <w:r>
        <w:rPr>
          <w:rFonts w:ascii="Times New Roman" w:hAnsi="Times New Roman" w:cs="Times New Roman"/>
          <w:sz w:val="24"/>
          <w:szCs w:val="24"/>
        </w:rPr>
        <w:t xml:space="preserve">, the EPP created an </w:t>
      </w:r>
      <w:proofErr w:type="spellStart"/>
      <w:r>
        <w:rPr>
          <w:rFonts w:ascii="Times New Roman" w:hAnsi="Times New Roman" w:cs="Times New Roman"/>
          <w:sz w:val="24"/>
          <w:szCs w:val="24"/>
        </w:rPr>
        <w:t>Alunmi</w:t>
      </w:r>
      <w:proofErr w:type="spellEnd"/>
      <w:r>
        <w:rPr>
          <w:rFonts w:ascii="Times New Roman" w:hAnsi="Times New Roman" w:cs="Times New Roman"/>
          <w:sz w:val="24"/>
          <w:szCs w:val="24"/>
        </w:rPr>
        <w:t xml:space="preserve"> Advisory Council (ACC) which will serve to provide data from individuals considered to be program completers</w:t>
      </w:r>
      <w:r w:rsidR="002669B1">
        <w:rPr>
          <w:rFonts w:ascii="Times New Roman" w:hAnsi="Times New Roman" w:cs="Times New Roman"/>
          <w:sz w:val="24"/>
          <w:szCs w:val="24"/>
        </w:rPr>
        <w:t xml:space="preserve">. </w:t>
      </w:r>
      <w:r w:rsidR="006B5A29">
        <w:rPr>
          <w:rFonts w:ascii="Times New Roman" w:hAnsi="Times New Roman" w:cs="Times New Roman"/>
          <w:sz w:val="24"/>
          <w:szCs w:val="24"/>
        </w:rPr>
        <w:t xml:space="preserve">A component of the work associated with the AAC was the collection of supervisor data. </w:t>
      </w:r>
      <w:r w:rsidR="0019328E">
        <w:rPr>
          <w:rFonts w:ascii="Times New Roman" w:hAnsi="Times New Roman" w:cs="Times New Roman"/>
          <w:sz w:val="24"/>
          <w:szCs w:val="24"/>
        </w:rPr>
        <w:t xml:space="preserve">Unfortunately, AAC participation has been somewhat limited with an initial three candidates volunteering to take part with only one remaining through the course of the first semesters of implementation (Spring-Fall 2021). </w:t>
      </w:r>
    </w:p>
    <w:p w14:paraId="472A4207" w14:textId="77777777" w:rsidR="00BE32BF" w:rsidRDefault="00BE32BF" w:rsidP="00447669">
      <w:pPr>
        <w:rPr>
          <w:rFonts w:ascii="Times New Roman" w:hAnsi="Times New Roman" w:cs="Times New Roman"/>
          <w:sz w:val="24"/>
          <w:szCs w:val="24"/>
        </w:rPr>
      </w:pPr>
    </w:p>
    <w:p w14:paraId="097000A7" w14:textId="1D944E09" w:rsidR="00447669" w:rsidRPr="00EA3B4C" w:rsidRDefault="00EA3B4C" w:rsidP="00447669">
      <w:pPr>
        <w:rPr>
          <w:rFonts w:ascii="Times New Roman" w:hAnsi="Times New Roman" w:cs="Times New Roman"/>
          <w:i/>
          <w:iCs/>
          <w:sz w:val="24"/>
          <w:szCs w:val="24"/>
        </w:rPr>
      </w:pPr>
      <w:r w:rsidRPr="00EA3B4C">
        <w:rPr>
          <w:rFonts w:ascii="Times New Roman" w:hAnsi="Times New Roman" w:cs="Times New Roman"/>
          <w:i/>
          <w:iCs/>
          <w:sz w:val="24"/>
          <w:szCs w:val="24"/>
        </w:rPr>
        <w:t>Spring 2020 Employer Survey Data</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3149"/>
        <w:gridCol w:w="2338"/>
        <w:gridCol w:w="2338"/>
      </w:tblGrid>
      <w:tr w:rsidR="00EA3B4C" w14:paraId="160680CC" w14:textId="77777777" w:rsidTr="000D294D">
        <w:tc>
          <w:tcPr>
            <w:tcW w:w="1525" w:type="dxa"/>
          </w:tcPr>
          <w:p w14:paraId="104E4CCD" w14:textId="77777777" w:rsidR="00EA3B4C" w:rsidRDefault="00EA3B4C" w:rsidP="000D294D">
            <w:pPr>
              <w:widowControl w:val="0"/>
              <w:spacing w:line="276" w:lineRule="auto"/>
              <w:rPr>
                <w:color w:val="000000"/>
              </w:rPr>
            </w:pPr>
          </w:p>
        </w:tc>
        <w:tc>
          <w:tcPr>
            <w:tcW w:w="3149" w:type="dxa"/>
          </w:tcPr>
          <w:p w14:paraId="26E5088D" w14:textId="77777777" w:rsidR="00EA3B4C" w:rsidRDefault="00EA3B4C" w:rsidP="000D294D">
            <w:pPr>
              <w:widowControl w:val="0"/>
              <w:spacing w:line="276" w:lineRule="auto"/>
              <w:rPr>
                <w:color w:val="000000"/>
              </w:rPr>
            </w:pPr>
          </w:p>
        </w:tc>
        <w:tc>
          <w:tcPr>
            <w:tcW w:w="4676" w:type="dxa"/>
            <w:gridSpan w:val="2"/>
          </w:tcPr>
          <w:p w14:paraId="3B85C5EA" w14:textId="77777777" w:rsidR="00EA3B4C" w:rsidRDefault="00EA3B4C" w:rsidP="000D294D">
            <w:pPr>
              <w:widowControl w:val="0"/>
              <w:spacing w:line="276" w:lineRule="auto"/>
              <w:jc w:val="center"/>
              <w:rPr>
                <w:color w:val="000000"/>
              </w:rPr>
            </w:pPr>
            <w:r>
              <w:rPr>
                <w:rFonts w:ascii="Calibri" w:eastAsia="Calibri" w:hAnsi="Calibri" w:cs="Calibri"/>
                <w:color w:val="000000"/>
              </w:rPr>
              <w:t>Spring 2020 (n=13)</w:t>
            </w:r>
          </w:p>
        </w:tc>
      </w:tr>
      <w:tr w:rsidR="00EA3B4C" w14:paraId="7530F88A" w14:textId="77777777" w:rsidTr="000D294D">
        <w:tc>
          <w:tcPr>
            <w:tcW w:w="1525" w:type="dxa"/>
          </w:tcPr>
          <w:p w14:paraId="1287BCF9" w14:textId="77777777" w:rsidR="00EA3B4C" w:rsidRDefault="00EA3B4C" w:rsidP="000D294D">
            <w:pPr>
              <w:widowControl w:val="0"/>
              <w:spacing w:line="276" w:lineRule="auto"/>
              <w:rPr>
                <w:color w:val="000000"/>
              </w:rPr>
            </w:pPr>
          </w:p>
        </w:tc>
        <w:tc>
          <w:tcPr>
            <w:tcW w:w="3149" w:type="dxa"/>
          </w:tcPr>
          <w:p w14:paraId="7C694C08" w14:textId="77777777" w:rsidR="00EA3B4C" w:rsidRDefault="00EA3B4C" w:rsidP="000D294D">
            <w:pPr>
              <w:widowControl w:val="0"/>
              <w:spacing w:line="276" w:lineRule="auto"/>
              <w:rPr>
                <w:color w:val="000000"/>
              </w:rPr>
            </w:pPr>
          </w:p>
        </w:tc>
        <w:tc>
          <w:tcPr>
            <w:tcW w:w="2338" w:type="dxa"/>
          </w:tcPr>
          <w:p w14:paraId="6E96DC38" w14:textId="77777777" w:rsidR="00EA3B4C" w:rsidRDefault="00EA3B4C" w:rsidP="000D294D">
            <w:pPr>
              <w:widowControl w:val="0"/>
              <w:spacing w:line="276" w:lineRule="auto"/>
              <w:rPr>
                <w:color w:val="000000"/>
              </w:rPr>
            </w:pPr>
            <w:r>
              <w:rPr>
                <w:rFonts w:ascii="Calibri" w:eastAsia="Calibri" w:hAnsi="Calibri" w:cs="Calibri"/>
                <w:color w:val="000000"/>
              </w:rPr>
              <w:t>Mean</w:t>
            </w:r>
          </w:p>
        </w:tc>
        <w:tc>
          <w:tcPr>
            <w:tcW w:w="2338" w:type="dxa"/>
          </w:tcPr>
          <w:p w14:paraId="2C8B405D" w14:textId="77777777" w:rsidR="00EA3B4C" w:rsidRDefault="00EA3B4C" w:rsidP="000D294D">
            <w:pPr>
              <w:widowControl w:val="0"/>
              <w:spacing w:line="276" w:lineRule="auto"/>
              <w:rPr>
                <w:color w:val="000000"/>
              </w:rPr>
            </w:pPr>
            <w:r>
              <w:rPr>
                <w:rFonts w:ascii="Calibri" w:eastAsia="Calibri" w:hAnsi="Calibri" w:cs="Calibri"/>
                <w:color w:val="000000"/>
              </w:rPr>
              <w:t>Range</w:t>
            </w:r>
          </w:p>
        </w:tc>
      </w:tr>
      <w:tr w:rsidR="00EA3B4C" w14:paraId="035ED1E9" w14:textId="77777777" w:rsidTr="000D294D">
        <w:tc>
          <w:tcPr>
            <w:tcW w:w="1525" w:type="dxa"/>
          </w:tcPr>
          <w:p w14:paraId="72BBAE48" w14:textId="77777777" w:rsidR="00EA3B4C" w:rsidRDefault="00EA3B4C" w:rsidP="000D294D">
            <w:pPr>
              <w:widowControl w:val="0"/>
              <w:spacing w:line="276" w:lineRule="auto"/>
              <w:rPr>
                <w:color w:val="000000"/>
              </w:rPr>
            </w:pPr>
            <w:r>
              <w:rPr>
                <w:rFonts w:ascii="Calibri" w:eastAsia="Calibri" w:hAnsi="Calibri" w:cs="Calibri"/>
                <w:color w:val="000000"/>
              </w:rPr>
              <w:t>Standard 1</w:t>
            </w:r>
          </w:p>
        </w:tc>
        <w:tc>
          <w:tcPr>
            <w:tcW w:w="3149" w:type="dxa"/>
          </w:tcPr>
          <w:p w14:paraId="2519EC94" w14:textId="77777777" w:rsidR="00EA3B4C" w:rsidRDefault="00EA3B4C" w:rsidP="000D294D">
            <w:pPr>
              <w:widowControl w:val="0"/>
              <w:spacing w:line="276" w:lineRule="auto"/>
              <w:rPr>
                <w:color w:val="000000"/>
              </w:rPr>
            </w:pPr>
            <w:r>
              <w:rPr>
                <w:rFonts w:ascii="Calibri" w:eastAsia="Calibri" w:hAnsi="Calibri" w:cs="Calibri"/>
                <w:color w:val="000000"/>
              </w:rPr>
              <w:t>Curriculum and planning</w:t>
            </w:r>
          </w:p>
        </w:tc>
        <w:tc>
          <w:tcPr>
            <w:tcW w:w="2338" w:type="dxa"/>
          </w:tcPr>
          <w:p w14:paraId="6E95BD4F" w14:textId="77777777" w:rsidR="00EA3B4C" w:rsidRDefault="00EA3B4C" w:rsidP="000D294D">
            <w:pPr>
              <w:widowControl w:val="0"/>
              <w:spacing w:line="276" w:lineRule="auto"/>
              <w:rPr>
                <w:color w:val="000000"/>
              </w:rPr>
            </w:pPr>
            <w:r>
              <w:rPr>
                <w:rFonts w:ascii="Calibri" w:eastAsia="Calibri" w:hAnsi="Calibri" w:cs="Calibri"/>
                <w:color w:val="000000"/>
              </w:rPr>
              <w:t>3.31</w:t>
            </w:r>
          </w:p>
        </w:tc>
        <w:tc>
          <w:tcPr>
            <w:tcW w:w="2338" w:type="dxa"/>
          </w:tcPr>
          <w:p w14:paraId="018C6DD9" w14:textId="77777777" w:rsidR="00EA3B4C" w:rsidRDefault="00EA3B4C" w:rsidP="000D294D">
            <w:pPr>
              <w:widowControl w:val="0"/>
              <w:spacing w:line="276" w:lineRule="auto"/>
              <w:rPr>
                <w:color w:val="000000"/>
              </w:rPr>
            </w:pPr>
            <w:r>
              <w:rPr>
                <w:rFonts w:ascii="Calibri" w:eastAsia="Calibri" w:hAnsi="Calibri" w:cs="Calibri"/>
                <w:color w:val="000000"/>
              </w:rPr>
              <w:t>2-4</w:t>
            </w:r>
          </w:p>
        </w:tc>
      </w:tr>
      <w:tr w:rsidR="00EA3B4C" w14:paraId="28412999" w14:textId="77777777" w:rsidTr="000D294D">
        <w:trPr>
          <w:trHeight w:val="58"/>
        </w:trPr>
        <w:tc>
          <w:tcPr>
            <w:tcW w:w="1525" w:type="dxa"/>
          </w:tcPr>
          <w:p w14:paraId="67A79456" w14:textId="77777777" w:rsidR="00EA3B4C" w:rsidRDefault="00EA3B4C" w:rsidP="000D294D">
            <w:pPr>
              <w:widowControl w:val="0"/>
              <w:spacing w:line="276" w:lineRule="auto"/>
              <w:rPr>
                <w:color w:val="000000"/>
              </w:rPr>
            </w:pPr>
          </w:p>
        </w:tc>
        <w:tc>
          <w:tcPr>
            <w:tcW w:w="3149" w:type="dxa"/>
          </w:tcPr>
          <w:p w14:paraId="22F29186" w14:textId="77777777" w:rsidR="00EA3B4C" w:rsidRDefault="00EA3B4C" w:rsidP="000D294D">
            <w:pPr>
              <w:widowControl w:val="0"/>
              <w:spacing w:line="276" w:lineRule="auto"/>
              <w:rPr>
                <w:color w:val="000000"/>
              </w:rPr>
            </w:pPr>
          </w:p>
        </w:tc>
        <w:tc>
          <w:tcPr>
            <w:tcW w:w="2338" w:type="dxa"/>
          </w:tcPr>
          <w:p w14:paraId="4EC599F2" w14:textId="77777777" w:rsidR="00EA3B4C" w:rsidRDefault="00EA3B4C" w:rsidP="000D294D">
            <w:pPr>
              <w:widowControl w:val="0"/>
              <w:spacing w:line="276" w:lineRule="auto"/>
              <w:rPr>
                <w:color w:val="000000"/>
              </w:rPr>
            </w:pPr>
          </w:p>
        </w:tc>
        <w:tc>
          <w:tcPr>
            <w:tcW w:w="2338" w:type="dxa"/>
          </w:tcPr>
          <w:p w14:paraId="0DAFB1B5" w14:textId="77777777" w:rsidR="00EA3B4C" w:rsidRDefault="00EA3B4C" w:rsidP="000D294D">
            <w:pPr>
              <w:widowControl w:val="0"/>
              <w:spacing w:line="276" w:lineRule="auto"/>
              <w:rPr>
                <w:color w:val="000000"/>
              </w:rPr>
            </w:pPr>
          </w:p>
        </w:tc>
      </w:tr>
      <w:tr w:rsidR="00EA3B4C" w14:paraId="325ACAEF" w14:textId="77777777" w:rsidTr="000D294D">
        <w:tc>
          <w:tcPr>
            <w:tcW w:w="1525" w:type="dxa"/>
          </w:tcPr>
          <w:p w14:paraId="66E598F0" w14:textId="77777777" w:rsidR="00EA3B4C" w:rsidRDefault="00EA3B4C" w:rsidP="000D294D">
            <w:pPr>
              <w:widowControl w:val="0"/>
              <w:spacing w:line="276" w:lineRule="auto"/>
              <w:rPr>
                <w:color w:val="000000"/>
              </w:rPr>
            </w:pPr>
            <w:r>
              <w:rPr>
                <w:rFonts w:ascii="Calibri" w:eastAsia="Calibri" w:hAnsi="Calibri" w:cs="Calibri"/>
                <w:color w:val="000000"/>
              </w:rPr>
              <w:t>Standard 2</w:t>
            </w:r>
          </w:p>
        </w:tc>
        <w:tc>
          <w:tcPr>
            <w:tcW w:w="3149" w:type="dxa"/>
          </w:tcPr>
          <w:p w14:paraId="11291E89" w14:textId="77777777" w:rsidR="00EA3B4C" w:rsidRDefault="00EA3B4C" w:rsidP="000D294D">
            <w:pPr>
              <w:widowControl w:val="0"/>
              <w:spacing w:line="276" w:lineRule="auto"/>
              <w:rPr>
                <w:color w:val="000000"/>
              </w:rPr>
            </w:pPr>
            <w:r>
              <w:rPr>
                <w:rFonts w:ascii="Calibri" w:eastAsia="Calibri" w:hAnsi="Calibri" w:cs="Calibri"/>
                <w:color w:val="000000"/>
              </w:rPr>
              <w:t>The learner and the learning environment</w:t>
            </w:r>
          </w:p>
        </w:tc>
        <w:tc>
          <w:tcPr>
            <w:tcW w:w="2338" w:type="dxa"/>
          </w:tcPr>
          <w:p w14:paraId="71851E18" w14:textId="77777777" w:rsidR="00EA3B4C" w:rsidRDefault="00EA3B4C" w:rsidP="000D294D">
            <w:pPr>
              <w:widowControl w:val="0"/>
              <w:spacing w:line="276" w:lineRule="auto"/>
              <w:rPr>
                <w:color w:val="000000"/>
              </w:rPr>
            </w:pPr>
            <w:bookmarkStart w:id="2" w:name="_heading=h.1fob9te" w:colFirst="0" w:colLast="0"/>
            <w:bookmarkEnd w:id="2"/>
            <w:r>
              <w:t>3.38</w:t>
            </w:r>
          </w:p>
        </w:tc>
        <w:tc>
          <w:tcPr>
            <w:tcW w:w="2338" w:type="dxa"/>
          </w:tcPr>
          <w:p w14:paraId="1AE084FE" w14:textId="77777777" w:rsidR="00EA3B4C" w:rsidRDefault="00EA3B4C" w:rsidP="000D294D">
            <w:pPr>
              <w:widowControl w:val="0"/>
              <w:spacing w:line="276" w:lineRule="auto"/>
              <w:rPr>
                <w:color w:val="000000"/>
              </w:rPr>
            </w:pPr>
            <w:r>
              <w:t>3-4</w:t>
            </w:r>
          </w:p>
        </w:tc>
      </w:tr>
      <w:tr w:rsidR="00EA3B4C" w14:paraId="250BF9E1" w14:textId="77777777" w:rsidTr="000D294D">
        <w:tc>
          <w:tcPr>
            <w:tcW w:w="1525" w:type="dxa"/>
          </w:tcPr>
          <w:p w14:paraId="6027F150" w14:textId="77777777" w:rsidR="00EA3B4C" w:rsidRDefault="00EA3B4C" w:rsidP="000D294D">
            <w:pPr>
              <w:widowControl w:val="0"/>
              <w:spacing w:line="276" w:lineRule="auto"/>
              <w:rPr>
                <w:color w:val="000000"/>
              </w:rPr>
            </w:pPr>
          </w:p>
        </w:tc>
        <w:tc>
          <w:tcPr>
            <w:tcW w:w="3149" w:type="dxa"/>
          </w:tcPr>
          <w:p w14:paraId="776176A1" w14:textId="77777777" w:rsidR="00EA3B4C" w:rsidRDefault="00EA3B4C" w:rsidP="000D294D">
            <w:pPr>
              <w:widowControl w:val="0"/>
              <w:spacing w:line="276" w:lineRule="auto"/>
              <w:rPr>
                <w:color w:val="000000"/>
              </w:rPr>
            </w:pPr>
          </w:p>
        </w:tc>
        <w:tc>
          <w:tcPr>
            <w:tcW w:w="2338" w:type="dxa"/>
          </w:tcPr>
          <w:p w14:paraId="71110641" w14:textId="77777777" w:rsidR="00EA3B4C" w:rsidRDefault="00EA3B4C" w:rsidP="000D294D">
            <w:pPr>
              <w:widowControl w:val="0"/>
              <w:spacing w:line="276" w:lineRule="auto"/>
              <w:rPr>
                <w:color w:val="000000"/>
              </w:rPr>
            </w:pPr>
          </w:p>
        </w:tc>
        <w:tc>
          <w:tcPr>
            <w:tcW w:w="2338" w:type="dxa"/>
          </w:tcPr>
          <w:p w14:paraId="3529F0E9" w14:textId="77777777" w:rsidR="00EA3B4C" w:rsidRDefault="00EA3B4C" w:rsidP="000D294D">
            <w:pPr>
              <w:widowControl w:val="0"/>
              <w:spacing w:line="276" w:lineRule="auto"/>
              <w:rPr>
                <w:color w:val="000000"/>
              </w:rPr>
            </w:pPr>
          </w:p>
        </w:tc>
      </w:tr>
      <w:tr w:rsidR="00EA3B4C" w14:paraId="76032D10" w14:textId="77777777" w:rsidTr="000D294D">
        <w:tc>
          <w:tcPr>
            <w:tcW w:w="1525" w:type="dxa"/>
          </w:tcPr>
          <w:p w14:paraId="577E0168" w14:textId="77777777" w:rsidR="00EA3B4C" w:rsidRDefault="00EA3B4C" w:rsidP="000D294D">
            <w:pPr>
              <w:widowControl w:val="0"/>
              <w:spacing w:line="276" w:lineRule="auto"/>
              <w:rPr>
                <w:color w:val="000000"/>
              </w:rPr>
            </w:pPr>
            <w:r>
              <w:rPr>
                <w:rFonts w:ascii="Calibri" w:eastAsia="Calibri" w:hAnsi="Calibri" w:cs="Calibri"/>
                <w:color w:val="000000"/>
              </w:rPr>
              <w:t>Standard 3</w:t>
            </w:r>
          </w:p>
        </w:tc>
        <w:tc>
          <w:tcPr>
            <w:tcW w:w="3149" w:type="dxa"/>
          </w:tcPr>
          <w:p w14:paraId="1808D65D" w14:textId="77777777" w:rsidR="00EA3B4C" w:rsidRDefault="00EA3B4C" w:rsidP="000D294D">
            <w:pPr>
              <w:widowControl w:val="0"/>
              <w:spacing w:line="276" w:lineRule="auto"/>
              <w:rPr>
                <w:color w:val="000000"/>
              </w:rPr>
            </w:pPr>
            <w:r>
              <w:rPr>
                <w:rFonts w:ascii="Calibri" w:eastAsia="Calibri" w:hAnsi="Calibri" w:cs="Calibri"/>
                <w:color w:val="000000"/>
              </w:rPr>
              <w:t>Teaching</w:t>
            </w:r>
          </w:p>
        </w:tc>
        <w:tc>
          <w:tcPr>
            <w:tcW w:w="2338" w:type="dxa"/>
          </w:tcPr>
          <w:p w14:paraId="261470A0" w14:textId="77777777" w:rsidR="00EA3B4C" w:rsidRDefault="00EA3B4C" w:rsidP="000D294D">
            <w:pPr>
              <w:widowControl w:val="0"/>
              <w:spacing w:line="276" w:lineRule="auto"/>
              <w:rPr>
                <w:color w:val="000000"/>
              </w:rPr>
            </w:pPr>
            <w:r>
              <w:t>3.23</w:t>
            </w:r>
          </w:p>
        </w:tc>
        <w:tc>
          <w:tcPr>
            <w:tcW w:w="2338" w:type="dxa"/>
          </w:tcPr>
          <w:p w14:paraId="79315E7F" w14:textId="77777777" w:rsidR="00EA3B4C" w:rsidRDefault="00EA3B4C" w:rsidP="000D294D">
            <w:pPr>
              <w:widowControl w:val="0"/>
              <w:spacing w:line="276" w:lineRule="auto"/>
              <w:rPr>
                <w:color w:val="000000"/>
              </w:rPr>
            </w:pPr>
            <w:r>
              <w:t>2-4</w:t>
            </w:r>
          </w:p>
        </w:tc>
      </w:tr>
      <w:tr w:rsidR="00EA3B4C" w14:paraId="3A81B6F8" w14:textId="77777777" w:rsidTr="000D294D">
        <w:tc>
          <w:tcPr>
            <w:tcW w:w="1525" w:type="dxa"/>
          </w:tcPr>
          <w:p w14:paraId="72E4B39F" w14:textId="77777777" w:rsidR="00EA3B4C" w:rsidRDefault="00EA3B4C" w:rsidP="000D294D">
            <w:pPr>
              <w:widowControl w:val="0"/>
              <w:spacing w:line="276" w:lineRule="auto"/>
              <w:rPr>
                <w:color w:val="000000"/>
              </w:rPr>
            </w:pPr>
          </w:p>
        </w:tc>
        <w:tc>
          <w:tcPr>
            <w:tcW w:w="3149" w:type="dxa"/>
          </w:tcPr>
          <w:p w14:paraId="4ACBE1DB" w14:textId="77777777" w:rsidR="00EA3B4C" w:rsidRDefault="00EA3B4C" w:rsidP="000D294D">
            <w:pPr>
              <w:widowControl w:val="0"/>
              <w:spacing w:line="276" w:lineRule="auto"/>
              <w:rPr>
                <w:color w:val="000000"/>
              </w:rPr>
            </w:pPr>
          </w:p>
        </w:tc>
        <w:tc>
          <w:tcPr>
            <w:tcW w:w="2338" w:type="dxa"/>
          </w:tcPr>
          <w:p w14:paraId="0AA47B95" w14:textId="77777777" w:rsidR="00EA3B4C" w:rsidRDefault="00EA3B4C" w:rsidP="000D294D">
            <w:pPr>
              <w:widowControl w:val="0"/>
              <w:spacing w:line="276" w:lineRule="auto"/>
              <w:rPr>
                <w:color w:val="000000"/>
              </w:rPr>
            </w:pPr>
          </w:p>
        </w:tc>
        <w:tc>
          <w:tcPr>
            <w:tcW w:w="2338" w:type="dxa"/>
          </w:tcPr>
          <w:p w14:paraId="6325C19E" w14:textId="77777777" w:rsidR="00EA3B4C" w:rsidRDefault="00EA3B4C" w:rsidP="000D294D">
            <w:pPr>
              <w:widowControl w:val="0"/>
              <w:spacing w:line="276" w:lineRule="auto"/>
              <w:rPr>
                <w:color w:val="000000"/>
              </w:rPr>
            </w:pPr>
          </w:p>
        </w:tc>
      </w:tr>
      <w:tr w:rsidR="00EA3B4C" w14:paraId="0E512417" w14:textId="77777777" w:rsidTr="000D294D">
        <w:tc>
          <w:tcPr>
            <w:tcW w:w="1525" w:type="dxa"/>
          </w:tcPr>
          <w:p w14:paraId="1D552981" w14:textId="77777777" w:rsidR="00EA3B4C" w:rsidRDefault="00EA3B4C" w:rsidP="000D294D">
            <w:pPr>
              <w:widowControl w:val="0"/>
              <w:spacing w:line="276" w:lineRule="auto"/>
              <w:rPr>
                <w:color w:val="000000"/>
              </w:rPr>
            </w:pPr>
            <w:r>
              <w:rPr>
                <w:rFonts w:ascii="Calibri" w:eastAsia="Calibri" w:hAnsi="Calibri" w:cs="Calibri"/>
                <w:color w:val="000000"/>
              </w:rPr>
              <w:t>Standard 4</w:t>
            </w:r>
          </w:p>
        </w:tc>
        <w:tc>
          <w:tcPr>
            <w:tcW w:w="3149" w:type="dxa"/>
          </w:tcPr>
          <w:p w14:paraId="6725F26F" w14:textId="77777777" w:rsidR="00EA3B4C" w:rsidRDefault="00EA3B4C" w:rsidP="000D294D">
            <w:pPr>
              <w:widowControl w:val="0"/>
              <w:spacing w:line="276" w:lineRule="auto"/>
              <w:rPr>
                <w:color w:val="000000"/>
              </w:rPr>
            </w:pPr>
            <w:r>
              <w:rPr>
                <w:rFonts w:ascii="Calibri" w:eastAsia="Calibri" w:hAnsi="Calibri" w:cs="Calibri"/>
                <w:color w:val="000000"/>
              </w:rPr>
              <w:t>Professional responsibilities for self-renewal</w:t>
            </w:r>
          </w:p>
        </w:tc>
        <w:tc>
          <w:tcPr>
            <w:tcW w:w="2338" w:type="dxa"/>
          </w:tcPr>
          <w:p w14:paraId="35D26B7C" w14:textId="77777777" w:rsidR="00EA3B4C" w:rsidRDefault="00EA3B4C" w:rsidP="000D294D">
            <w:pPr>
              <w:widowControl w:val="0"/>
              <w:spacing w:line="276" w:lineRule="auto"/>
              <w:rPr>
                <w:color w:val="000000"/>
              </w:rPr>
            </w:pPr>
            <w:r>
              <w:t>3.15</w:t>
            </w:r>
          </w:p>
        </w:tc>
        <w:tc>
          <w:tcPr>
            <w:tcW w:w="2338" w:type="dxa"/>
          </w:tcPr>
          <w:p w14:paraId="647241BF" w14:textId="77777777" w:rsidR="00EA3B4C" w:rsidRDefault="00EA3B4C" w:rsidP="000D294D">
            <w:pPr>
              <w:widowControl w:val="0"/>
              <w:spacing w:line="276" w:lineRule="auto"/>
              <w:rPr>
                <w:color w:val="000000"/>
              </w:rPr>
            </w:pPr>
            <w:r>
              <w:t>2-4</w:t>
            </w:r>
          </w:p>
        </w:tc>
      </w:tr>
      <w:tr w:rsidR="00EA3B4C" w14:paraId="52127A64" w14:textId="77777777" w:rsidTr="000D294D">
        <w:tc>
          <w:tcPr>
            <w:tcW w:w="1525" w:type="dxa"/>
          </w:tcPr>
          <w:p w14:paraId="59E248D1" w14:textId="77777777" w:rsidR="00EA3B4C" w:rsidRDefault="00EA3B4C" w:rsidP="000D294D">
            <w:pPr>
              <w:widowControl w:val="0"/>
              <w:spacing w:line="276" w:lineRule="auto"/>
              <w:rPr>
                <w:color w:val="000000"/>
              </w:rPr>
            </w:pPr>
          </w:p>
        </w:tc>
        <w:tc>
          <w:tcPr>
            <w:tcW w:w="3149" w:type="dxa"/>
          </w:tcPr>
          <w:p w14:paraId="5910582F" w14:textId="77777777" w:rsidR="00EA3B4C" w:rsidRDefault="00EA3B4C" w:rsidP="000D294D">
            <w:pPr>
              <w:widowControl w:val="0"/>
              <w:spacing w:line="276" w:lineRule="auto"/>
              <w:rPr>
                <w:color w:val="000000"/>
              </w:rPr>
            </w:pPr>
          </w:p>
        </w:tc>
        <w:tc>
          <w:tcPr>
            <w:tcW w:w="2338" w:type="dxa"/>
          </w:tcPr>
          <w:p w14:paraId="6313F03E" w14:textId="77777777" w:rsidR="00EA3B4C" w:rsidRDefault="00EA3B4C" w:rsidP="000D294D">
            <w:pPr>
              <w:widowControl w:val="0"/>
              <w:spacing w:line="276" w:lineRule="auto"/>
              <w:rPr>
                <w:color w:val="000000"/>
              </w:rPr>
            </w:pPr>
          </w:p>
        </w:tc>
        <w:tc>
          <w:tcPr>
            <w:tcW w:w="2338" w:type="dxa"/>
          </w:tcPr>
          <w:p w14:paraId="0EF46D51" w14:textId="77777777" w:rsidR="00EA3B4C" w:rsidRDefault="00EA3B4C" w:rsidP="000D294D">
            <w:pPr>
              <w:widowControl w:val="0"/>
              <w:spacing w:line="276" w:lineRule="auto"/>
              <w:rPr>
                <w:color w:val="000000"/>
              </w:rPr>
            </w:pPr>
          </w:p>
        </w:tc>
      </w:tr>
      <w:tr w:rsidR="00EA3B4C" w14:paraId="3089C8C3" w14:textId="77777777" w:rsidTr="000D294D">
        <w:tc>
          <w:tcPr>
            <w:tcW w:w="1525" w:type="dxa"/>
          </w:tcPr>
          <w:p w14:paraId="29EE307C" w14:textId="77777777" w:rsidR="00EA3B4C" w:rsidRDefault="00EA3B4C" w:rsidP="000D294D">
            <w:pPr>
              <w:widowControl w:val="0"/>
              <w:spacing w:line="276" w:lineRule="auto"/>
              <w:rPr>
                <w:color w:val="000000"/>
              </w:rPr>
            </w:pPr>
            <w:r>
              <w:rPr>
                <w:rFonts w:ascii="Calibri" w:eastAsia="Calibri" w:hAnsi="Calibri" w:cs="Calibri"/>
                <w:color w:val="000000"/>
              </w:rPr>
              <w:t>Standard 5</w:t>
            </w:r>
          </w:p>
        </w:tc>
        <w:tc>
          <w:tcPr>
            <w:tcW w:w="3149" w:type="dxa"/>
          </w:tcPr>
          <w:p w14:paraId="31C6DCF0" w14:textId="77777777" w:rsidR="00EA3B4C" w:rsidRDefault="00EA3B4C" w:rsidP="000D294D">
            <w:pPr>
              <w:widowControl w:val="0"/>
              <w:spacing w:line="276" w:lineRule="auto"/>
              <w:rPr>
                <w:color w:val="000000"/>
              </w:rPr>
            </w:pPr>
            <w:r>
              <w:rPr>
                <w:rFonts w:ascii="Calibri" w:eastAsia="Calibri" w:hAnsi="Calibri" w:cs="Calibri"/>
                <w:color w:val="000000"/>
              </w:rPr>
              <w:t>Professional responsibilities for school and community</w:t>
            </w:r>
          </w:p>
        </w:tc>
        <w:tc>
          <w:tcPr>
            <w:tcW w:w="2338" w:type="dxa"/>
          </w:tcPr>
          <w:p w14:paraId="3516BF80" w14:textId="77777777" w:rsidR="00EA3B4C" w:rsidRDefault="00EA3B4C" w:rsidP="000D294D">
            <w:pPr>
              <w:widowControl w:val="0"/>
              <w:spacing w:line="276" w:lineRule="auto"/>
              <w:rPr>
                <w:color w:val="000000"/>
              </w:rPr>
            </w:pPr>
            <w:r>
              <w:t>3.08</w:t>
            </w:r>
          </w:p>
        </w:tc>
        <w:tc>
          <w:tcPr>
            <w:tcW w:w="2338" w:type="dxa"/>
          </w:tcPr>
          <w:p w14:paraId="44BD62F2" w14:textId="77777777" w:rsidR="00EA3B4C" w:rsidRDefault="00EA3B4C" w:rsidP="000D294D">
            <w:pPr>
              <w:widowControl w:val="0"/>
              <w:spacing w:line="276" w:lineRule="auto"/>
              <w:rPr>
                <w:color w:val="000000"/>
              </w:rPr>
            </w:pPr>
            <w:r>
              <w:t>2-4</w:t>
            </w:r>
          </w:p>
        </w:tc>
      </w:tr>
      <w:tr w:rsidR="00EA3B4C" w14:paraId="08A82272" w14:textId="77777777" w:rsidTr="000D294D">
        <w:tc>
          <w:tcPr>
            <w:tcW w:w="1525" w:type="dxa"/>
          </w:tcPr>
          <w:p w14:paraId="30E7BB6E" w14:textId="77777777" w:rsidR="00EA3B4C" w:rsidRDefault="00EA3B4C" w:rsidP="000D294D">
            <w:pPr>
              <w:widowControl w:val="0"/>
              <w:spacing w:line="276" w:lineRule="auto"/>
              <w:rPr>
                <w:color w:val="000000"/>
              </w:rPr>
            </w:pPr>
          </w:p>
        </w:tc>
        <w:tc>
          <w:tcPr>
            <w:tcW w:w="3149" w:type="dxa"/>
          </w:tcPr>
          <w:p w14:paraId="450E3597" w14:textId="77777777" w:rsidR="00EA3B4C" w:rsidRDefault="00EA3B4C" w:rsidP="000D294D">
            <w:pPr>
              <w:widowControl w:val="0"/>
              <w:spacing w:line="276" w:lineRule="auto"/>
              <w:rPr>
                <w:color w:val="000000"/>
              </w:rPr>
            </w:pPr>
            <w:r>
              <w:rPr>
                <w:rFonts w:ascii="Calibri" w:eastAsia="Calibri" w:hAnsi="Calibri" w:cs="Calibri"/>
                <w:color w:val="000000"/>
              </w:rPr>
              <w:t>Use and integration of technology</w:t>
            </w:r>
          </w:p>
        </w:tc>
        <w:tc>
          <w:tcPr>
            <w:tcW w:w="2338" w:type="dxa"/>
          </w:tcPr>
          <w:p w14:paraId="4D2AB866" w14:textId="77777777" w:rsidR="00EA3B4C" w:rsidRDefault="00EA3B4C" w:rsidP="000D294D">
            <w:pPr>
              <w:widowControl w:val="0"/>
              <w:spacing w:line="276" w:lineRule="auto"/>
              <w:rPr>
                <w:color w:val="000000"/>
              </w:rPr>
            </w:pPr>
            <w:r>
              <w:t>3.38</w:t>
            </w:r>
          </w:p>
        </w:tc>
        <w:tc>
          <w:tcPr>
            <w:tcW w:w="2338" w:type="dxa"/>
          </w:tcPr>
          <w:p w14:paraId="7AF0F306" w14:textId="77777777" w:rsidR="00EA3B4C" w:rsidRDefault="00EA3B4C" w:rsidP="000D294D">
            <w:pPr>
              <w:widowControl w:val="0"/>
              <w:spacing w:line="276" w:lineRule="auto"/>
              <w:rPr>
                <w:color w:val="000000"/>
              </w:rPr>
            </w:pPr>
            <w:r>
              <w:t>3-4</w:t>
            </w:r>
          </w:p>
        </w:tc>
      </w:tr>
      <w:tr w:rsidR="00EA3B4C" w14:paraId="594C9FE9" w14:textId="77777777" w:rsidTr="000D294D">
        <w:tc>
          <w:tcPr>
            <w:tcW w:w="1525" w:type="dxa"/>
          </w:tcPr>
          <w:p w14:paraId="353E2D3B" w14:textId="77777777" w:rsidR="00EA3B4C" w:rsidRDefault="00EA3B4C" w:rsidP="000D294D">
            <w:pPr>
              <w:widowControl w:val="0"/>
              <w:spacing w:line="276" w:lineRule="auto"/>
              <w:rPr>
                <w:color w:val="000000"/>
              </w:rPr>
            </w:pPr>
          </w:p>
        </w:tc>
        <w:tc>
          <w:tcPr>
            <w:tcW w:w="3149" w:type="dxa"/>
          </w:tcPr>
          <w:p w14:paraId="2D5A04A8" w14:textId="77777777" w:rsidR="00EA3B4C" w:rsidRDefault="00EA3B4C" w:rsidP="000D294D">
            <w:pPr>
              <w:widowControl w:val="0"/>
              <w:spacing w:line="276" w:lineRule="auto"/>
              <w:rPr>
                <w:color w:val="000000"/>
              </w:rPr>
            </w:pPr>
            <w:r>
              <w:rPr>
                <w:rFonts w:ascii="Calibri" w:eastAsia="Calibri" w:hAnsi="Calibri" w:cs="Calibri"/>
                <w:color w:val="000000"/>
              </w:rPr>
              <w:t>21</w:t>
            </w:r>
            <w:r>
              <w:rPr>
                <w:rFonts w:ascii="Calibri" w:eastAsia="Calibri" w:hAnsi="Calibri" w:cs="Calibri"/>
                <w:color w:val="000000"/>
                <w:vertAlign w:val="superscript"/>
              </w:rPr>
              <w:t>st</w:t>
            </w:r>
            <w:r>
              <w:rPr>
                <w:rFonts w:ascii="Calibri" w:eastAsia="Calibri" w:hAnsi="Calibri" w:cs="Calibri"/>
                <w:color w:val="000000"/>
              </w:rPr>
              <w:t xml:space="preserve"> century learning skills</w:t>
            </w:r>
          </w:p>
        </w:tc>
        <w:tc>
          <w:tcPr>
            <w:tcW w:w="2338" w:type="dxa"/>
          </w:tcPr>
          <w:p w14:paraId="71715ACC" w14:textId="77777777" w:rsidR="00EA3B4C" w:rsidRDefault="00EA3B4C" w:rsidP="000D294D">
            <w:pPr>
              <w:widowControl w:val="0"/>
              <w:spacing w:line="276" w:lineRule="auto"/>
              <w:rPr>
                <w:color w:val="000000"/>
              </w:rPr>
            </w:pPr>
            <w:r>
              <w:t>3.38</w:t>
            </w:r>
          </w:p>
        </w:tc>
        <w:tc>
          <w:tcPr>
            <w:tcW w:w="2338" w:type="dxa"/>
          </w:tcPr>
          <w:p w14:paraId="24B54609" w14:textId="77777777" w:rsidR="00EA3B4C" w:rsidRDefault="00EA3B4C" w:rsidP="000D294D">
            <w:pPr>
              <w:widowControl w:val="0"/>
              <w:spacing w:line="276" w:lineRule="auto"/>
              <w:rPr>
                <w:color w:val="000000"/>
              </w:rPr>
            </w:pPr>
            <w:r>
              <w:t>3-4</w:t>
            </w:r>
          </w:p>
        </w:tc>
      </w:tr>
      <w:tr w:rsidR="00EA3B4C" w14:paraId="5487E750" w14:textId="77777777" w:rsidTr="000D294D">
        <w:tc>
          <w:tcPr>
            <w:tcW w:w="1525" w:type="dxa"/>
          </w:tcPr>
          <w:p w14:paraId="6B9F82E9" w14:textId="77777777" w:rsidR="00EA3B4C" w:rsidRDefault="00EA3B4C" w:rsidP="000D294D">
            <w:pPr>
              <w:widowControl w:val="0"/>
              <w:spacing w:line="276" w:lineRule="auto"/>
              <w:rPr>
                <w:color w:val="000000"/>
              </w:rPr>
            </w:pPr>
          </w:p>
        </w:tc>
        <w:tc>
          <w:tcPr>
            <w:tcW w:w="3149" w:type="dxa"/>
          </w:tcPr>
          <w:p w14:paraId="616E199B" w14:textId="77777777" w:rsidR="00EA3B4C" w:rsidRDefault="00EA3B4C" w:rsidP="000D294D">
            <w:pPr>
              <w:widowControl w:val="0"/>
              <w:spacing w:line="276" w:lineRule="auto"/>
              <w:rPr>
                <w:color w:val="000000"/>
              </w:rPr>
            </w:pPr>
            <w:r>
              <w:rPr>
                <w:rFonts w:ascii="Calibri" w:eastAsia="Calibri" w:hAnsi="Calibri" w:cs="Calibri"/>
                <w:color w:val="000000"/>
              </w:rPr>
              <w:t>Overall preparation</w:t>
            </w:r>
          </w:p>
        </w:tc>
        <w:tc>
          <w:tcPr>
            <w:tcW w:w="2338" w:type="dxa"/>
          </w:tcPr>
          <w:p w14:paraId="57D93DFA" w14:textId="77777777" w:rsidR="00EA3B4C" w:rsidRDefault="00EA3B4C" w:rsidP="000D294D">
            <w:pPr>
              <w:widowControl w:val="0"/>
              <w:spacing w:line="276" w:lineRule="auto"/>
              <w:rPr>
                <w:color w:val="000000"/>
              </w:rPr>
            </w:pPr>
            <w:r>
              <w:t>3.38</w:t>
            </w:r>
          </w:p>
        </w:tc>
        <w:tc>
          <w:tcPr>
            <w:tcW w:w="2338" w:type="dxa"/>
          </w:tcPr>
          <w:p w14:paraId="442B8486" w14:textId="77777777" w:rsidR="00EA3B4C" w:rsidRDefault="00EA3B4C" w:rsidP="000D294D">
            <w:pPr>
              <w:widowControl w:val="0"/>
              <w:spacing w:line="276" w:lineRule="auto"/>
              <w:rPr>
                <w:color w:val="000000"/>
              </w:rPr>
            </w:pPr>
            <w:r>
              <w:t>3-4</w:t>
            </w:r>
          </w:p>
        </w:tc>
      </w:tr>
    </w:tbl>
    <w:p w14:paraId="28D5AF22" w14:textId="77777777" w:rsidR="00447669" w:rsidRPr="005128AE" w:rsidRDefault="00447669" w:rsidP="00447669">
      <w:pPr>
        <w:shd w:val="clear" w:color="auto" w:fill="FFFFFF"/>
        <w:spacing w:after="0" w:line="240" w:lineRule="auto"/>
        <w:rPr>
          <w:rFonts w:ascii="Times New Roman" w:eastAsia="Times New Roman" w:hAnsi="Times New Roman" w:cs="Times New Roman"/>
          <w:b/>
          <w:bCs/>
          <w:color w:val="222222"/>
          <w:sz w:val="24"/>
          <w:szCs w:val="24"/>
        </w:rPr>
      </w:pPr>
    </w:p>
    <w:p w14:paraId="774C273A" w14:textId="087E20F5" w:rsidR="00AF27EE" w:rsidRDefault="00EC6508">
      <w:pPr>
        <w:rPr>
          <w:rFonts w:ascii="Times New Roman" w:eastAsia="Times New Roman" w:hAnsi="Times New Roman" w:cs="Times New Roman"/>
          <w:sz w:val="24"/>
          <w:szCs w:val="24"/>
        </w:rPr>
      </w:pPr>
      <w:r w:rsidRPr="005128AE">
        <w:rPr>
          <w:rFonts w:ascii="Times New Roman" w:hAnsi="Times New Roman" w:cs="Times New Roman"/>
          <w:sz w:val="24"/>
          <w:szCs w:val="24"/>
        </w:rPr>
        <w:t>The chart above denotes the compiled responses of the 13 supervisors who resp</w:t>
      </w:r>
      <w:r w:rsidR="00E36A9E" w:rsidRPr="005128AE">
        <w:rPr>
          <w:rFonts w:ascii="Times New Roman" w:hAnsi="Times New Roman" w:cs="Times New Roman"/>
          <w:sz w:val="24"/>
          <w:szCs w:val="24"/>
        </w:rPr>
        <w:t>onded to our survey request</w:t>
      </w:r>
      <w:r w:rsidR="005128AE" w:rsidRPr="005128AE">
        <w:rPr>
          <w:rFonts w:ascii="Times New Roman" w:hAnsi="Times New Roman" w:cs="Times New Roman"/>
          <w:sz w:val="24"/>
          <w:szCs w:val="24"/>
        </w:rPr>
        <w:t xml:space="preserve"> for </w:t>
      </w:r>
      <w:r w:rsidR="005128AE">
        <w:rPr>
          <w:rFonts w:ascii="Times New Roman" w:hAnsi="Times New Roman" w:cs="Times New Roman"/>
          <w:sz w:val="24"/>
          <w:szCs w:val="24"/>
        </w:rPr>
        <w:t>Spring 2020</w:t>
      </w:r>
      <w:r w:rsidR="00E36A9E" w:rsidRPr="005128AE">
        <w:rPr>
          <w:rFonts w:ascii="Times New Roman" w:hAnsi="Times New Roman" w:cs="Times New Roman"/>
          <w:sz w:val="24"/>
          <w:szCs w:val="24"/>
        </w:rPr>
        <w:t xml:space="preserve">. </w:t>
      </w:r>
      <w:r w:rsidR="005128AE" w:rsidRPr="005128AE">
        <w:rPr>
          <w:rFonts w:ascii="Times New Roman" w:eastAsia="Times New Roman" w:hAnsi="Times New Roman" w:cs="Times New Roman"/>
          <w:sz w:val="24"/>
          <w:szCs w:val="24"/>
        </w:rPr>
        <w:t>The employer rated each standard on the survey via the following Likert scale: Strongly Agree (4), Agree (3), Disagree (2), and Strongly Disagree (1). The scores are representative of performances rated to be in Strong Agreement or Agreement with supervisor expectations.</w:t>
      </w:r>
    </w:p>
    <w:p w14:paraId="69C31963" w14:textId="7CB1E89E" w:rsidR="0091730F" w:rsidRDefault="0091730F">
      <w:pPr>
        <w:rPr>
          <w:rFonts w:ascii="Times New Roman" w:eastAsia="Times New Roman" w:hAnsi="Times New Roman" w:cs="Times New Roman"/>
          <w:sz w:val="24"/>
          <w:szCs w:val="24"/>
        </w:rPr>
      </w:pPr>
    </w:p>
    <w:p w14:paraId="5035E6B0" w14:textId="78FFE767" w:rsidR="0091730F" w:rsidRDefault="0091730F">
      <w:pPr>
        <w:rPr>
          <w:rFonts w:ascii="Times New Roman" w:eastAsia="Times New Roman" w:hAnsi="Times New Roman" w:cs="Times New Roman"/>
          <w:sz w:val="24"/>
          <w:szCs w:val="24"/>
        </w:rPr>
      </w:pPr>
      <w:r w:rsidRPr="0091730F">
        <w:rPr>
          <w:rFonts w:ascii="Times New Roman" w:eastAsia="Times New Roman" w:hAnsi="Times New Roman" w:cs="Times New Roman"/>
          <w:i/>
          <w:iCs/>
          <w:sz w:val="24"/>
          <w:szCs w:val="24"/>
        </w:rPr>
        <w:t>Fall 2020/Spring 2021</w:t>
      </w:r>
      <w:r>
        <w:rPr>
          <w:rFonts w:ascii="Times New Roman" w:eastAsia="Times New Roman" w:hAnsi="Times New Roman" w:cs="Times New Roman"/>
          <w:sz w:val="24"/>
          <w:szCs w:val="24"/>
        </w:rPr>
        <w:t xml:space="preserve"> </w:t>
      </w:r>
      <w:r w:rsidRPr="00EA3B4C">
        <w:rPr>
          <w:rFonts w:ascii="Times New Roman" w:hAnsi="Times New Roman" w:cs="Times New Roman"/>
          <w:i/>
          <w:iCs/>
          <w:sz w:val="24"/>
          <w:szCs w:val="24"/>
        </w:rPr>
        <w:t>Employer Survey Data</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
        <w:gridCol w:w="754"/>
        <w:gridCol w:w="990"/>
        <w:gridCol w:w="955"/>
        <w:gridCol w:w="35"/>
        <w:gridCol w:w="270"/>
        <w:gridCol w:w="1260"/>
        <w:gridCol w:w="305"/>
        <w:gridCol w:w="955"/>
        <w:gridCol w:w="270"/>
        <w:gridCol w:w="645"/>
        <w:gridCol w:w="615"/>
        <w:gridCol w:w="1260"/>
      </w:tblGrid>
      <w:tr w:rsidR="0091730F" w14:paraId="13FFDE41" w14:textId="77777777" w:rsidTr="000D294D">
        <w:tc>
          <w:tcPr>
            <w:tcW w:w="1041" w:type="dxa"/>
          </w:tcPr>
          <w:p w14:paraId="1E7CB02B" w14:textId="77777777" w:rsidR="0091730F" w:rsidRDefault="0091730F" w:rsidP="000D294D"/>
        </w:tc>
        <w:tc>
          <w:tcPr>
            <w:tcW w:w="1744" w:type="dxa"/>
            <w:gridSpan w:val="2"/>
          </w:tcPr>
          <w:p w14:paraId="307F1254" w14:textId="77777777" w:rsidR="0091730F" w:rsidRDefault="0091730F" w:rsidP="000D294D">
            <w:r>
              <w:rPr>
                <w:rFonts w:ascii="Calibri" w:eastAsia="Calibri" w:hAnsi="Calibri" w:cs="Calibri"/>
              </w:rPr>
              <w:t>Employer Survey Results</w:t>
            </w:r>
          </w:p>
        </w:tc>
        <w:tc>
          <w:tcPr>
            <w:tcW w:w="990" w:type="dxa"/>
            <w:gridSpan w:val="2"/>
          </w:tcPr>
          <w:p w14:paraId="15EEED8B" w14:textId="3F8473D8" w:rsidR="0091730F" w:rsidRDefault="0091730F" w:rsidP="000D294D"/>
        </w:tc>
        <w:tc>
          <w:tcPr>
            <w:tcW w:w="270" w:type="dxa"/>
          </w:tcPr>
          <w:p w14:paraId="0A1BBCD9" w14:textId="77777777" w:rsidR="0091730F" w:rsidRDefault="0091730F" w:rsidP="000D294D"/>
        </w:tc>
        <w:tc>
          <w:tcPr>
            <w:tcW w:w="2520" w:type="dxa"/>
            <w:gridSpan w:val="3"/>
          </w:tcPr>
          <w:p w14:paraId="65289205" w14:textId="77777777" w:rsidR="0091730F" w:rsidRDefault="0091730F" w:rsidP="000D294D">
            <w:r>
              <w:rPr>
                <w:rFonts w:ascii="Calibri" w:eastAsia="Calibri" w:hAnsi="Calibri" w:cs="Calibri"/>
              </w:rPr>
              <w:t>Fall 2020 (n=9)</w:t>
            </w:r>
          </w:p>
        </w:tc>
        <w:tc>
          <w:tcPr>
            <w:tcW w:w="270" w:type="dxa"/>
          </w:tcPr>
          <w:p w14:paraId="6076A4B4" w14:textId="77777777" w:rsidR="0091730F" w:rsidRDefault="0091730F" w:rsidP="000D294D"/>
        </w:tc>
        <w:tc>
          <w:tcPr>
            <w:tcW w:w="2520" w:type="dxa"/>
            <w:gridSpan w:val="3"/>
          </w:tcPr>
          <w:p w14:paraId="429973E5" w14:textId="28388558" w:rsidR="0091730F" w:rsidRDefault="0091730F" w:rsidP="000D294D">
            <w:r>
              <w:rPr>
                <w:rFonts w:ascii="Calibri" w:eastAsia="Calibri" w:hAnsi="Calibri" w:cs="Calibri"/>
              </w:rPr>
              <w:t>Spring 2021 (n=</w:t>
            </w:r>
            <w:r w:rsidR="00C42A50">
              <w:rPr>
                <w:rFonts w:ascii="Calibri" w:eastAsia="Calibri" w:hAnsi="Calibri" w:cs="Calibri"/>
              </w:rPr>
              <w:t>2</w:t>
            </w:r>
            <w:r>
              <w:rPr>
                <w:rFonts w:ascii="Calibri" w:eastAsia="Calibri" w:hAnsi="Calibri" w:cs="Calibri"/>
              </w:rPr>
              <w:t>)</w:t>
            </w:r>
          </w:p>
        </w:tc>
      </w:tr>
      <w:tr w:rsidR="0091730F" w14:paraId="55C99AC6" w14:textId="77777777" w:rsidTr="000D294D">
        <w:tc>
          <w:tcPr>
            <w:tcW w:w="1041" w:type="dxa"/>
          </w:tcPr>
          <w:p w14:paraId="59FE10B8" w14:textId="77777777" w:rsidR="0091730F" w:rsidRDefault="0091730F" w:rsidP="000D294D"/>
        </w:tc>
        <w:tc>
          <w:tcPr>
            <w:tcW w:w="1744" w:type="dxa"/>
            <w:gridSpan w:val="2"/>
          </w:tcPr>
          <w:p w14:paraId="02D44A06" w14:textId="77777777" w:rsidR="0091730F" w:rsidRDefault="0091730F" w:rsidP="000D294D"/>
        </w:tc>
        <w:tc>
          <w:tcPr>
            <w:tcW w:w="990" w:type="dxa"/>
            <w:gridSpan w:val="2"/>
          </w:tcPr>
          <w:p w14:paraId="2528803A" w14:textId="77777777" w:rsidR="0091730F" w:rsidRDefault="0091730F" w:rsidP="000D294D"/>
        </w:tc>
        <w:tc>
          <w:tcPr>
            <w:tcW w:w="270" w:type="dxa"/>
          </w:tcPr>
          <w:p w14:paraId="1DCC05D2" w14:textId="77777777" w:rsidR="0091730F" w:rsidRDefault="0091730F" w:rsidP="000D294D"/>
        </w:tc>
        <w:tc>
          <w:tcPr>
            <w:tcW w:w="1260" w:type="dxa"/>
          </w:tcPr>
          <w:p w14:paraId="3707FE1D" w14:textId="77777777" w:rsidR="0091730F" w:rsidRDefault="0091730F" w:rsidP="000D294D">
            <w:r>
              <w:rPr>
                <w:rFonts w:ascii="Calibri" w:eastAsia="Calibri" w:hAnsi="Calibri" w:cs="Calibri"/>
              </w:rPr>
              <w:t>Mean</w:t>
            </w:r>
          </w:p>
        </w:tc>
        <w:tc>
          <w:tcPr>
            <w:tcW w:w="1260" w:type="dxa"/>
            <w:gridSpan w:val="2"/>
          </w:tcPr>
          <w:p w14:paraId="48AC7A8C" w14:textId="77777777" w:rsidR="0091730F" w:rsidRDefault="0091730F" w:rsidP="000D294D">
            <w:r>
              <w:rPr>
                <w:rFonts w:ascii="Calibri" w:eastAsia="Calibri" w:hAnsi="Calibri" w:cs="Calibri"/>
              </w:rPr>
              <w:t>Range</w:t>
            </w:r>
          </w:p>
        </w:tc>
        <w:tc>
          <w:tcPr>
            <w:tcW w:w="270" w:type="dxa"/>
          </w:tcPr>
          <w:p w14:paraId="1BE628CD" w14:textId="77777777" w:rsidR="0091730F" w:rsidRDefault="0091730F" w:rsidP="000D294D"/>
        </w:tc>
        <w:tc>
          <w:tcPr>
            <w:tcW w:w="1260" w:type="dxa"/>
            <w:gridSpan w:val="2"/>
          </w:tcPr>
          <w:p w14:paraId="67B7EF13" w14:textId="77777777" w:rsidR="0091730F" w:rsidRDefault="0091730F" w:rsidP="000D294D">
            <w:r>
              <w:rPr>
                <w:rFonts w:ascii="Calibri" w:eastAsia="Calibri" w:hAnsi="Calibri" w:cs="Calibri"/>
              </w:rPr>
              <w:t>Mean</w:t>
            </w:r>
          </w:p>
        </w:tc>
        <w:tc>
          <w:tcPr>
            <w:tcW w:w="1260" w:type="dxa"/>
          </w:tcPr>
          <w:p w14:paraId="165BAB5C" w14:textId="77777777" w:rsidR="0091730F" w:rsidRDefault="0091730F" w:rsidP="000D294D">
            <w:r>
              <w:rPr>
                <w:rFonts w:ascii="Calibri" w:eastAsia="Calibri" w:hAnsi="Calibri" w:cs="Calibri"/>
              </w:rPr>
              <w:t>Range</w:t>
            </w:r>
          </w:p>
        </w:tc>
      </w:tr>
      <w:tr w:rsidR="0091730F" w14:paraId="0EBF4140" w14:textId="77777777" w:rsidTr="000D294D">
        <w:tc>
          <w:tcPr>
            <w:tcW w:w="1041" w:type="dxa"/>
          </w:tcPr>
          <w:p w14:paraId="32437A2B" w14:textId="77777777" w:rsidR="0091730F" w:rsidRDefault="0091730F" w:rsidP="000D294D">
            <w:pPr>
              <w:rPr>
                <w:b/>
              </w:rPr>
            </w:pPr>
            <w:proofErr w:type="spellStart"/>
            <w:r>
              <w:rPr>
                <w:rFonts w:ascii="Calibri" w:eastAsia="Calibri" w:hAnsi="Calibri" w:cs="Calibri"/>
                <w:b/>
              </w:rPr>
              <w:t>Curr</w:t>
            </w:r>
            <w:proofErr w:type="spellEnd"/>
            <w:r>
              <w:rPr>
                <w:rFonts w:ascii="Calibri" w:eastAsia="Calibri" w:hAnsi="Calibri" w:cs="Calibri"/>
                <w:b/>
              </w:rPr>
              <w:t>. Planning &amp; Teaching</w:t>
            </w:r>
          </w:p>
        </w:tc>
        <w:tc>
          <w:tcPr>
            <w:tcW w:w="1744" w:type="dxa"/>
            <w:gridSpan w:val="2"/>
          </w:tcPr>
          <w:p w14:paraId="61B28E19" w14:textId="77777777" w:rsidR="0091730F" w:rsidRDefault="0091730F" w:rsidP="000D294D">
            <w:r>
              <w:rPr>
                <w:rFonts w:ascii="Calibri" w:eastAsia="Calibri" w:hAnsi="Calibri" w:cs="Calibri"/>
              </w:rPr>
              <w:t>Demonstrate Content Knowledge and Pedagogical Skills</w:t>
            </w:r>
          </w:p>
        </w:tc>
        <w:tc>
          <w:tcPr>
            <w:tcW w:w="990" w:type="dxa"/>
            <w:gridSpan w:val="2"/>
          </w:tcPr>
          <w:p w14:paraId="1A02440E" w14:textId="77777777" w:rsidR="0091730F" w:rsidRDefault="0091730F" w:rsidP="000D294D"/>
        </w:tc>
        <w:tc>
          <w:tcPr>
            <w:tcW w:w="270" w:type="dxa"/>
          </w:tcPr>
          <w:p w14:paraId="63F980EF" w14:textId="77777777" w:rsidR="0091730F" w:rsidRDefault="0091730F" w:rsidP="000D294D"/>
        </w:tc>
        <w:tc>
          <w:tcPr>
            <w:tcW w:w="1260" w:type="dxa"/>
          </w:tcPr>
          <w:p w14:paraId="75D44556" w14:textId="77777777" w:rsidR="0091730F" w:rsidRDefault="0091730F" w:rsidP="000D294D">
            <w:r>
              <w:rPr>
                <w:rFonts w:ascii="Calibri" w:eastAsia="Calibri" w:hAnsi="Calibri" w:cs="Calibri"/>
              </w:rPr>
              <w:t>3.55</w:t>
            </w:r>
          </w:p>
        </w:tc>
        <w:tc>
          <w:tcPr>
            <w:tcW w:w="1260" w:type="dxa"/>
            <w:gridSpan w:val="2"/>
          </w:tcPr>
          <w:p w14:paraId="6B74DF63" w14:textId="77777777" w:rsidR="0091730F" w:rsidRDefault="0091730F" w:rsidP="000D294D">
            <w:r>
              <w:rPr>
                <w:rFonts w:ascii="Calibri" w:eastAsia="Calibri" w:hAnsi="Calibri" w:cs="Calibri"/>
              </w:rPr>
              <w:t>3-4</w:t>
            </w:r>
          </w:p>
        </w:tc>
        <w:tc>
          <w:tcPr>
            <w:tcW w:w="270" w:type="dxa"/>
          </w:tcPr>
          <w:p w14:paraId="7DAACF93" w14:textId="77777777" w:rsidR="0091730F" w:rsidRDefault="0091730F" w:rsidP="000D294D"/>
        </w:tc>
        <w:tc>
          <w:tcPr>
            <w:tcW w:w="1260" w:type="dxa"/>
            <w:gridSpan w:val="2"/>
          </w:tcPr>
          <w:p w14:paraId="1CEA28ED" w14:textId="28A77C3B" w:rsidR="0091730F" w:rsidRDefault="00C42A50" w:rsidP="000D294D">
            <w:bookmarkStart w:id="3" w:name="_heading=h.gjdgxs" w:colFirst="0" w:colLast="0"/>
            <w:bookmarkEnd w:id="3"/>
            <w:r>
              <w:t>3.5</w:t>
            </w:r>
          </w:p>
        </w:tc>
        <w:tc>
          <w:tcPr>
            <w:tcW w:w="1260" w:type="dxa"/>
          </w:tcPr>
          <w:p w14:paraId="5E30BC93" w14:textId="41F25A39" w:rsidR="0091730F" w:rsidRDefault="00C42A50" w:rsidP="000D294D">
            <w:r>
              <w:t>3-4</w:t>
            </w:r>
          </w:p>
        </w:tc>
      </w:tr>
      <w:tr w:rsidR="0091730F" w14:paraId="725C87E7" w14:textId="77777777" w:rsidTr="000D294D">
        <w:tc>
          <w:tcPr>
            <w:tcW w:w="1041" w:type="dxa"/>
          </w:tcPr>
          <w:p w14:paraId="5A36F2AA" w14:textId="77777777" w:rsidR="0091730F" w:rsidRDefault="0091730F" w:rsidP="000D294D"/>
        </w:tc>
        <w:tc>
          <w:tcPr>
            <w:tcW w:w="1744" w:type="dxa"/>
            <w:gridSpan w:val="2"/>
          </w:tcPr>
          <w:p w14:paraId="0908495D" w14:textId="77777777" w:rsidR="0091730F" w:rsidRDefault="0091730F" w:rsidP="000D294D">
            <w:r>
              <w:rPr>
                <w:rFonts w:ascii="Calibri" w:eastAsia="Calibri" w:hAnsi="Calibri" w:cs="Calibri"/>
                <w:color w:val="202124"/>
                <w:highlight w:val="white"/>
              </w:rPr>
              <w:t xml:space="preserve"> Use standards-based </w:t>
            </w:r>
            <w:r>
              <w:rPr>
                <w:rFonts w:ascii="Calibri" w:eastAsia="Calibri" w:hAnsi="Calibri" w:cs="Calibri"/>
                <w:color w:val="202124"/>
                <w:highlight w:val="white"/>
              </w:rPr>
              <w:lastRenderedPageBreak/>
              <w:t>curriculum framework (state/national standards) to plan instruction</w:t>
            </w:r>
          </w:p>
        </w:tc>
        <w:tc>
          <w:tcPr>
            <w:tcW w:w="990" w:type="dxa"/>
            <w:gridSpan w:val="2"/>
          </w:tcPr>
          <w:p w14:paraId="1DF333F4" w14:textId="77777777" w:rsidR="0091730F" w:rsidRDefault="0091730F" w:rsidP="000D294D"/>
        </w:tc>
        <w:tc>
          <w:tcPr>
            <w:tcW w:w="270" w:type="dxa"/>
          </w:tcPr>
          <w:p w14:paraId="161CCFD7" w14:textId="77777777" w:rsidR="0091730F" w:rsidRDefault="0091730F" w:rsidP="000D294D"/>
        </w:tc>
        <w:tc>
          <w:tcPr>
            <w:tcW w:w="1260" w:type="dxa"/>
          </w:tcPr>
          <w:p w14:paraId="6A5E276C" w14:textId="77777777" w:rsidR="0091730F" w:rsidRDefault="0091730F" w:rsidP="000D294D">
            <w:r>
              <w:rPr>
                <w:rFonts w:ascii="Calibri" w:eastAsia="Calibri" w:hAnsi="Calibri" w:cs="Calibri"/>
              </w:rPr>
              <w:t>3.55</w:t>
            </w:r>
          </w:p>
        </w:tc>
        <w:tc>
          <w:tcPr>
            <w:tcW w:w="1260" w:type="dxa"/>
            <w:gridSpan w:val="2"/>
          </w:tcPr>
          <w:p w14:paraId="391B3C8B" w14:textId="77777777" w:rsidR="0091730F" w:rsidRDefault="0091730F" w:rsidP="000D294D">
            <w:r>
              <w:rPr>
                <w:rFonts w:ascii="Calibri" w:eastAsia="Calibri" w:hAnsi="Calibri" w:cs="Calibri"/>
              </w:rPr>
              <w:t>3-4</w:t>
            </w:r>
          </w:p>
        </w:tc>
        <w:tc>
          <w:tcPr>
            <w:tcW w:w="270" w:type="dxa"/>
          </w:tcPr>
          <w:p w14:paraId="64EE5FF5" w14:textId="77777777" w:rsidR="0091730F" w:rsidRDefault="0091730F" w:rsidP="000D294D"/>
        </w:tc>
        <w:tc>
          <w:tcPr>
            <w:tcW w:w="1260" w:type="dxa"/>
            <w:gridSpan w:val="2"/>
          </w:tcPr>
          <w:p w14:paraId="27E43470" w14:textId="32804B20" w:rsidR="0091730F" w:rsidRDefault="00C42A50" w:rsidP="000D294D">
            <w:r>
              <w:t>3.5</w:t>
            </w:r>
          </w:p>
        </w:tc>
        <w:tc>
          <w:tcPr>
            <w:tcW w:w="1260" w:type="dxa"/>
          </w:tcPr>
          <w:p w14:paraId="78BC7EE1" w14:textId="581048DE" w:rsidR="0091730F" w:rsidRDefault="00C42A50" w:rsidP="000D294D">
            <w:r>
              <w:t>3-4</w:t>
            </w:r>
          </w:p>
        </w:tc>
      </w:tr>
      <w:tr w:rsidR="0091730F" w14:paraId="70CDAD3A" w14:textId="77777777" w:rsidTr="000D294D">
        <w:tc>
          <w:tcPr>
            <w:tcW w:w="1041" w:type="dxa"/>
          </w:tcPr>
          <w:p w14:paraId="62D6A705" w14:textId="77777777" w:rsidR="0091730F" w:rsidRDefault="0091730F" w:rsidP="000D294D"/>
        </w:tc>
        <w:tc>
          <w:tcPr>
            <w:tcW w:w="1744" w:type="dxa"/>
            <w:gridSpan w:val="2"/>
          </w:tcPr>
          <w:p w14:paraId="5FD25FA1" w14:textId="77777777" w:rsidR="0091730F" w:rsidRDefault="0091730F" w:rsidP="000D294D">
            <w:r>
              <w:rPr>
                <w:rFonts w:ascii="Calibri" w:eastAsia="Calibri" w:hAnsi="Calibri" w:cs="Calibri"/>
                <w:color w:val="202124"/>
                <w:highlight w:val="white"/>
              </w:rPr>
              <w:t>Plan engaging lessons that make the subject matter meaningful for students</w:t>
            </w:r>
          </w:p>
        </w:tc>
        <w:tc>
          <w:tcPr>
            <w:tcW w:w="990" w:type="dxa"/>
            <w:gridSpan w:val="2"/>
          </w:tcPr>
          <w:p w14:paraId="24AB8426" w14:textId="77777777" w:rsidR="0091730F" w:rsidRDefault="0091730F" w:rsidP="000D294D"/>
        </w:tc>
        <w:tc>
          <w:tcPr>
            <w:tcW w:w="270" w:type="dxa"/>
          </w:tcPr>
          <w:p w14:paraId="62F9656B" w14:textId="77777777" w:rsidR="0091730F" w:rsidRDefault="0091730F" w:rsidP="000D294D"/>
        </w:tc>
        <w:tc>
          <w:tcPr>
            <w:tcW w:w="1260" w:type="dxa"/>
          </w:tcPr>
          <w:p w14:paraId="14B49BE1" w14:textId="77777777" w:rsidR="0091730F" w:rsidRDefault="0091730F" w:rsidP="000D294D">
            <w:r>
              <w:rPr>
                <w:rFonts w:ascii="Calibri" w:eastAsia="Calibri" w:hAnsi="Calibri" w:cs="Calibri"/>
              </w:rPr>
              <w:t>3.44</w:t>
            </w:r>
          </w:p>
        </w:tc>
        <w:tc>
          <w:tcPr>
            <w:tcW w:w="1260" w:type="dxa"/>
            <w:gridSpan w:val="2"/>
          </w:tcPr>
          <w:p w14:paraId="6FCCD0B1" w14:textId="77777777" w:rsidR="0091730F" w:rsidRDefault="0091730F" w:rsidP="000D294D">
            <w:r>
              <w:rPr>
                <w:rFonts w:ascii="Calibri" w:eastAsia="Calibri" w:hAnsi="Calibri" w:cs="Calibri"/>
              </w:rPr>
              <w:t>3-4</w:t>
            </w:r>
          </w:p>
        </w:tc>
        <w:tc>
          <w:tcPr>
            <w:tcW w:w="270" w:type="dxa"/>
          </w:tcPr>
          <w:p w14:paraId="1F6EFADB" w14:textId="77777777" w:rsidR="0091730F" w:rsidRDefault="0091730F" w:rsidP="000D294D"/>
        </w:tc>
        <w:tc>
          <w:tcPr>
            <w:tcW w:w="1260" w:type="dxa"/>
            <w:gridSpan w:val="2"/>
          </w:tcPr>
          <w:p w14:paraId="7F9A7467" w14:textId="56ABC785" w:rsidR="0091730F" w:rsidRDefault="00C42A50" w:rsidP="000D294D">
            <w:r>
              <w:t>3</w:t>
            </w:r>
          </w:p>
        </w:tc>
        <w:tc>
          <w:tcPr>
            <w:tcW w:w="1260" w:type="dxa"/>
          </w:tcPr>
          <w:p w14:paraId="6370933E" w14:textId="1D54BB8D" w:rsidR="0091730F" w:rsidRDefault="00C42A50" w:rsidP="000D294D">
            <w:r>
              <w:t>3</w:t>
            </w:r>
          </w:p>
        </w:tc>
      </w:tr>
      <w:tr w:rsidR="0091730F" w14:paraId="6121FDA1" w14:textId="77777777" w:rsidTr="000D294D">
        <w:tc>
          <w:tcPr>
            <w:tcW w:w="1041" w:type="dxa"/>
          </w:tcPr>
          <w:p w14:paraId="1D7B8601" w14:textId="77777777" w:rsidR="0091730F" w:rsidRDefault="0091730F" w:rsidP="000D294D"/>
        </w:tc>
        <w:tc>
          <w:tcPr>
            <w:tcW w:w="1744" w:type="dxa"/>
            <w:gridSpan w:val="2"/>
          </w:tcPr>
          <w:p w14:paraId="26D098A0" w14:textId="77777777" w:rsidR="0091730F" w:rsidRDefault="0091730F" w:rsidP="000D294D">
            <w:r>
              <w:rPr>
                <w:rFonts w:ascii="Calibri" w:eastAsia="Calibri" w:hAnsi="Calibri" w:cs="Calibri"/>
                <w:color w:val="202124"/>
                <w:highlight w:val="white"/>
              </w:rPr>
              <w:t>Use a variety of instructional strategies and questioning and discussion techniques</w:t>
            </w:r>
          </w:p>
        </w:tc>
        <w:tc>
          <w:tcPr>
            <w:tcW w:w="990" w:type="dxa"/>
            <w:gridSpan w:val="2"/>
          </w:tcPr>
          <w:p w14:paraId="2B7BF7CF" w14:textId="77777777" w:rsidR="0091730F" w:rsidRDefault="0091730F" w:rsidP="000D294D"/>
        </w:tc>
        <w:tc>
          <w:tcPr>
            <w:tcW w:w="270" w:type="dxa"/>
          </w:tcPr>
          <w:p w14:paraId="4DDE9731" w14:textId="77777777" w:rsidR="0091730F" w:rsidRDefault="0091730F" w:rsidP="000D294D"/>
        </w:tc>
        <w:tc>
          <w:tcPr>
            <w:tcW w:w="1260" w:type="dxa"/>
          </w:tcPr>
          <w:p w14:paraId="6F5B0837" w14:textId="77777777" w:rsidR="0091730F" w:rsidRDefault="0091730F" w:rsidP="000D294D">
            <w:r>
              <w:rPr>
                <w:rFonts w:ascii="Calibri" w:eastAsia="Calibri" w:hAnsi="Calibri" w:cs="Calibri"/>
              </w:rPr>
              <w:t>3.44</w:t>
            </w:r>
          </w:p>
        </w:tc>
        <w:tc>
          <w:tcPr>
            <w:tcW w:w="1260" w:type="dxa"/>
            <w:gridSpan w:val="2"/>
          </w:tcPr>
          <w:p w14:paraId="125728E2" w14:textId="77777777" w:rsidR="0091730F" w:rsidRDefault="0091730F" w:rsidP="000D294D">
            <w:r>
              <w:rPr>
                <w:rFonts w:ascii="Calibri" w:eastAsia="Calibri" w:hAnsi="Calibri" w:cs="Calibri"/>
              </w:rPr>
              <w:t>3-4</w:t>
            </w:r>
          </w:p>
        </w:tc>
        <w:tc>
          <w:tcPr>
            <w:tcW w:w="270" w:type="dxa"/>
          </w:tcPr>
          <w:p w14:paraId="34C8262B" w14:textId="77777777" w:rsidR="0091730F" w:rsidRDefault="0091730F" w:rsidP="000D294D"/>
        </w:tc>
        <w:tc>
          <w:tcPr>
            <w:tcW w:w="1260" w:type="dxa"/>
            <w:gridSpan w:val="2"/>
          </w:tcPr>
          <w:p w14:paraId="7D6CFEB5" w14:textId="06BBDC9B" w:rsidR="0091730F" w:rsidRDefault="00C42A50" w:rsidP="000D294D">
            <w:r>
              <w:t>3.5</w:t>
            </w:r>
          </w:p>
        </w:tc>
        <w:tc>
          <w:tcPr>
            <w:tcW w:w="1260" w:type="dxa"/>
          </w:tcPr>
          <w:p w14:paraId="597463B5" w14:textId="1128E071" w:rsidR="0091730F" w:rsidRDefault="00C42A50" w:rsidP="000D294D">
            <w:r>
              <w:t>3-4</w:t>
            </w:r>
          </w:p>
        </w:tc>
      </w:tr>
      <w:tr w:rsidR="0091730F" w14:paraId="748A9363" w14:textId="77777777" w:rsidTr="000D294D">
        <w:tc>
          <w:tcPr>
            <w:tcW w:w="1041" w:type="dxa"/>
          </w:tcPr>
          <w:p w14:paraId="700BF263" w14:textId="77777777" w:rsidR="0091730F" w:rsidRDefault="0091730F" w:rsidP="000D294D"/>
        </w:tc>
        <w:tc>
          <w:tcPr>
            <w:tcW w:w="1744" w:type="dxa"/>
            <w:gridSpan w:val="2"/>
          </w:tcPr>
          <w:p w14:paraId="155EA532" w14:textId="77777777" w:rsidR="0091730F" w:rsidRDefault="0091730F" w:rsidP="000D294D">
            <w:r>
              <w:rPr>
                <w:rFonts w:ascii="Calibri" w:eastAsia="Calibri" w:hAnsi="Calibri" w:cs="Calibri"/>
                <w:color w:val="202124"/>
                <w:highlight w:val="white"/>
              </w:rPr>
              <w:t>Design lessons that teach problem-solving, conceptual understanding, and other aspects of higher-order thinking</w:t>
            </w:r>
          </w:p>
        </w:tc>
        <w:tc>
          <w:tcPr>
            <w:tcW w:w="990" w:type="dxa"/>
            <w:gridSpan w:val="2"/>
          </w:tcPr>
          <w:p w14:paraId="6AF431EC" w14:textId="77777777" w:rsidR="0091730F" w:rsidRDefault="0091730F" w:rsidP="000D294D"/>
        </w:tc>
        <w:tc>
          <w:tcPr>
            <w:tcW w:w="270" w:type="dxa"/>
          </w:tcPr>
          <w:p w14:paraId="352C24DE" w14:textId="77777777" w:rsidR="0091730F" w:rsidRDefault="0091730F" w:rsidP="000D294D"/>
        </w:tc>
        <w:tc>
          <w:tcPr>
            <w:tcW w:w="1260" w:type="dxa"/>
          </w:tcPr>
          <w:p w14:paraId="798F357B" w14:textId="77777777" w:rsidR="0091730F" w:rsidRDefault="0091730F" w:rsidP="000D294D">
            <w:r>
              <w:rPr>
                <w:rFonts w:ascii="Calibri" w:eastAsia="Calibri" w:hAnsi="Calibri" w:cs="Calibri"/>
              </w:rPr>
              <w:t>3.33</w:t>
            </w:r>
          </w:p>
        </w:tc>
        <w:tc>
          <w:tcPr>
            <w:tcW w:w="1260" w:type="dxa"/>
            <w:gridSpan w:val="2"/>
          </w:tcPr>
          <w:p w14:paraId="0603B1EA" w14:textId="77777777" w:rsidR="0091730F" w:rsidRDefault="0091730F" w:rsidP="000D294D">
            <w:r>
              <w:rPr>
                <w:rFonts w:ascii="Calibri" w:eastAsia="Calibri" w:hAnsi="Calibri" w:cs="Calibri"/>
              </w:rPr>
              <w:t>3-4</w:t>
            </w:r>
          </w:p>
        </w:tc>
        <w:tc>
          <w:tcPr>
            <w:tcW w:w="270" w:type="dxa"/>
          </w:tcPr>
          <w:p w14:paraId="56CD05CB" w14:textId="77777777" w:rsidR="0091730F" w:rsidRDefault="0091730F" w:rsidP="000D294D"/>
        </w:tc>
        <w:tc>
          <w:tcPr>
            <w:tcW w:w="1260" w:type="dxa"/>
            <w:gridSpan w:val="2"/>
          </w:tcPr>
          <w:p w14:paraId="126427E6" w14:textId="6DECA7AF" w:rsidR="0091730F" w:rsidRDefault="00C42A50" w:rsidP="000D294D">
            <w:r>
              <w:t>3</w:t>
            </w:r>
          </w:p>
        </w:tc>
        <w:tc>
          <w:tcPr>
            <w:tcW w:w="1260" w:type="dxa"/>
          </w:tcPr>
          <w:p w14:paraId="275B4C4B" w14:textId="700AEB2A" w:rsidR="0091730F" w:rsidRDefault="00C42A50" w:rsidP="000D294D">
            <w:r>
              <w:t>3</w:t>
            </w:r>
          </w:p>
        </w:tc>
      </w:tr>
      <w:tr w:rsidR="0091730F" w14:paraId="4CFBE47A" w14:textId="77777777" w:rsidTr="000D294D">
        <w:tc>
          <w:tcPr>
            <w:tcW w:w="1041" w:type="dxa"/>
          </w:tcPr>
          <w:p w14:paraId="03453B5F" w14:textId="77777777" w:rsidR="0091730F" w:rsidRDefault="0091730F" w:rsidP="000D294D"/>
        </w:tc>
        <w:tc>
          <w:tcPr>
            <w:tcW w:w="1744" w:type="dxa"/>
            <w:gridSpan w:val="2"/>
          </w:tcPr>
          <w:p w14:paraId="12036F7A" w14:textId="77777777" w:rsidR="0091730F" w:rsidRDefault="0091730F" w:rsidP="000D294D">
            <w:r>
              <w:rPr>
                <w:rFonts w:ascii="Calibri" w:eastAsia="Calibri" w:hAnsi="Calibri" w:cs="Calibri"/>
                <w:color w:val="202124"/>
                <w:highlight w:val="white"/>
              </w:rPr>
              <w:t>Use technology as a learning tool</w:t>
            </w:r>
          </w:p>
        </w:tc>
        <w:tc>
          <w:tcPr>
            <w:tcW w:w="990" w:type="dxa"/>
            <w:gridSpan w:val="2"/>
          </w:tcPr>
          <w:p w14:paraId="28D84522" w14:textId="77777777" w:rsidR="0091730F" w:rsidRDefault="0091730F" w:rsidP="000D294D"/>
        </w:tc>
        <w:tc>
          <w:tcPr>
            <w:tcW w:w="270" w:type="dxa"/>
          </w:tcPr>
          <w:p w14:paraId="0BE10179" w14:textId="77777777" w:rsidR="0091730F" w:rsidRDefault="0091730F" w:rsidP="000D294D"/>
        </w:tc>
        <w:tc>
          <w:tcPr>
            <w:tcW w:w="1260" w:type="dxa"/>
          </w:tcPr>
          <w:p w14:paraId="52022372" w14:textId="77777777" w:rsidR="0091730F" w:rsidRDefault="0091730F" w:rsidP="000D294D">
            <w:r>
              <w:rPr>
                <w:rFonts w:ascii="Calibri" w:eastAsia="Calibri" w:hAnsi="Calibri" w:cs="Calibri"/>
              </w:rPr>
              <w:t>3.66</w:t>
            </w:r>
          </w:p>
        </w:tc>
        <w:tc>
          <w:tcPr>
            <w:tcW w:w="1260" w:type="dxa"/>
            <w:gridSpan w:val="2"/>
          </w:tcPr>
          <w:p w14:paraId="3716B7DD" w14:textId="77777777" w:rsidR="0091730F" w:rsidRDefault="0091730F" w:rsidP="000D294D">
            <w:r>
              <w:rPr>
                <w:rFonts w:ascii="Calibri" w:eastAsia="Calibri" w:hAnsi="Calibri" w:cs="Calibri"/>
              </w:rPr>
              <w:t>3-4</w:t>
            </w:r>
          </w:p>
        </w:tc>
        <w:tc>
          <w:tcPr>
            <w:tcW w:w="270" w:type="dxa"/>
          </w:tcPr>
          <w:p w14:paraId="7D985EE4" w14:textId="77777777" w:rsidR="0091730F" w:rsidRDefault="0091730F" w:rsidP="000D294D"/>
        </w:tc>
        <w:tc>
          <w:tcPr>
            <w:tcW w:w="1260" w:type="dxa"/>
            <w:gridSpan w:val="2"/>
          </w:tcPr>
          <w:p w14:paraId="597D4737" w14:textId="3080DCAE" w:rsidR="0091730F" w:rsidRDefault="00C42A50" w:rsidP="000D294D">
            <w:r>
              <w:t>3</w:t>
            </w:r>
          </w:p>
        </w:tc>
        <w:tc>
          <w:tcPr>
            <w:tcW w:w="1260" w:type="dxa"/>
          </w:tcPr>
          <w:p w14:paraId="3621E285" w14:textId="4AC2DC0E" w:rsidR="0091730F" w:rsidRDefault="00C42A50" w:rsidP="000D294D">
            <w:r>
              <w:t>2-4</w:t>
            </w:r>
          </w:p>
        </w:tc>
      </w:tr>
      <w:tr w:rsidR="0091730F" w14:paraId="269C8C2D" w14:textId="77777777" w:rsidTr="000D294D">
        <w:tc>
          <w:tcPr>
            <w:tcW w:w="1041" w:type="dxa"/>
          </w:tcPr>
          <w:p w14:paraId="76790631" w14:textId="77777777" w:rsidR="0091730F" w:rsidRDefault="0091730F" w:rsidP="000D294D"/>
        </w:tc>
        <w:tc>
          <w:tcPr>
            <w:tcW w:w="1744" w:type="dxa"/>
            <w:gridSpan w:val="2"/>
          </w:tcPr>
          <w:p w14:paraId="1BEF78E5" w14:textId="77777777" w:rsidR="0091730F" w:rsidRDefault="0091730F" w:rsidP="000D294D">
            <w:r>
              <w:rPr>
                <w:rFonts w:ascii="Calibri" w:eastAsia="Calibri" w:hAnsi="Calibri" w:cs="Calibri"/>
                <w:color w:val="202124"/>
                <w:highlight w:val="white"/>
              </w:rPr>
              <w:t>Make teaching decisions based on the results of student assessments</w:t>
            </w:r>
          </w:p>
        </w:tc>
        <w:tc>
          <w:tcPr>
            <w:tcW w:w="990" w:type="dxa"/>
            <w:gridSpan w:val="2"/>
          </w:tcPr>
          <w:p w14:paraId="4CFD9CAB" w14:textId="77777777" w:rsidR="0091730F" w:rsidRDefault="0091730F" w:rsidP="000D294D"/>
        </w:tc>
        <w:tc>
          <w:tcPr>
            <w:tcW w:w="270" w:type="dxa"/>
          </w:tcPr>
          <w:p w14:paraId="38701DCB" w14:textId="77777777" w:rsidR="0091730F" w:rsidRDefault="0091730F" w:rsidP="000D294D"/>
        </w:tc>
        <w:tc>
          <w:tcPr>
            <w:tcW w:w="1260" w:type="dxa"/>
          </w:tcPr>
          <w:p w14:paraId="4033CE23" w14:textId="77777777" w:rsidR="0091730F" w:rsidRDefault="0091730F" w:rsidP="000D294D">
            <w:r>
              <w:rPr>
                <w:rFonts w:ascii="Calibri" w:eastAsia="Calibri" w:hAnsi="Calibri" w:cs="Calibri"/>
              </w:rPr>
              <w:t>3.44</w:t>
            </w:r>
          </w:p>
        </w:tc>
        <w:tc>
          <w:tcPr>
            <w:tcW w:w="1260" w:type="dxa"/>
            <w:gridSpan w:val="2"/>
          </w:tcPr>
          <w:p w14:paraId="1E77E2F1" w14:textId="77777777" w:rsidR="0091730F" w:rsidRDefault="0091730F" w:rsidP="000D294D">
            <w:r>
              <w:rPr>
                <w:rFonts w:ascii="Calibri" w:eastAsia="Calibri" w:hAnsi="Calibri" w:cs="Calibri"/>
              </w:rPr>
              <w:t>3-4</w:t>
            </w:r>
          </w:p>
        </w:tc>
        <w:tc>
          <w:tcPr>
            <w:tcW w:w="270" w:type="dxa"/>
          </w:tcPr>
          <w:p w14:paraId="784A034D" w14:textId="77777777" w:rsidR="0091730F" w:rsidRDefault="0091730F" w:rsidP="000D294D"/>
        </w:tc>
        <w:tc>
          <w:tcPr>
            <w:tcW w:w="1260" w:type="dxa"/>
            <w:gridSpan w:val="2"/>
          </w:tcPr>
          <w:p w14:paraId="4A6D9350" w14:textId="172B253D" w:rsidR="0091730F" w:rsidRDefault="00C42A50" w:rsidP="000D294D">
            <w:r>
              <w:t>3</w:t>
            </w:r>
          </w:p>
        </w:tc>
        <w:tc>
          <w:tcPr>
            <w:tcW w:w="1260" w:type="dxa"/>
          </w:tcPr>
          <w:p w14:paraId="68B94518" w14:textId="5A9EBFA6" w:rsidR="0091730F" w:rsidRDefault="00C42A50" w:rsidP="000D294D">
            <w:r>
              <w:t>3</w:t>
            </w:r>
          </w:p>
        </w:tc>
      </w:tr>
      <w:tr w:rsidR="0091730F" w14:paraId="467B7F02" w14:textId="77777777" w:rsidTr="000D294D">
        <w:tc>
          <w:tcPr>
            <w:tcW w:w="1041" w:type="dxa"/>
          </w:tcPr>
          <w:p w14:paraId="5EBA67BF" w14:textId="77777777" w:rsidR="0091730F" w:rsidRDefault="0091730F" w:rsidP="000D294D"/>
        </w:tc>
        <w:tc>
          <w:tcPr>
            <w:tcW w:w="1744" w:type="dxa"/>
            <w:gridSpan w:val="2"/>
          </w:tcPr>
          <w:p w14:paraId="302AFC94" w14:textId="77777777" w:rsidR="0091730F" w:rsidRDefault="0091730F" w:rsidP="000D294D">
            <w:r>
              <w:rPr>
                <w:rFonts w:ascii="Calibri" w:eastAsia="Calibri" w:hAnsi="Calibri" w:cs="Calibri"/>
                <w:color w:val="202124"/>
                <w:highlight w:val="white"/>
              </w:rPr>
              <w:t>Be responsive to the diverse cultures of students in their planning and teaching</w:t>
            </w:r>
          </w:p>
        </w:tc>
        <w:tc>
          <w:tcPr>
            <w:tcW w:w="990" w:type="dxa"/>
            <w:gridSpan w:val="2"/>
          </w:tcPr>
          <w:p w14:paraId="7C288CB5" w14:textId="77777777" w:rsidR="0091730F" w:rsidRDefault="0091730F" w:rsidP="000D294D"/>
        </w:tc>
        <w:tc>
          <w:tcPr>
            <w:tcW w:w="270" w:type="dxa"/>
          </w:tcPr>
          <w:p w14:paraId="3AAAFEE1" w14:textId="77777777" w:rsidR="0091730F" w:rsidRDefault="0091730F" w:rsidP="000D294D"/>
        </w:tc>
        <w:tc>
          <w:tcPr>
            <w:tcW w:w="1260" w:type="dxa"/>
          </w:tcPr>
          <w:p w14:paraId="4D00D2C8" w14:textId="77777777" w:rsidR="0091730F" w:rsidRDefault="0091730F" w:rsidP="000D294D">
            <w:r>
              <w:rPr>
                <w:rFonts w:ascii="Calibri" w:eastAsia="Calibri" w:hAnsi="Calibri" w:cs="Calibri"/>
              </w:rPr>
              <w:t>3.22</w:t>
            </w:r>
          </w:p>
        </w:tc>
        <w:tc>
          <w:tcPr>
            <w:tcW w:w="1260" w:type="dxa"/>
            <w:gridSpan w:val="2"/>
          </w:tcPr>
          <w:p w14:paraId="33A322B7" w14:textId="77777777" w:rsidR="0091730F" w:rsidRDefault="0091730F" w:rsidP="000D294D">
            <w:r>
              <w:rPr>
                <w:rFonts w:ascii="Calibri" w:eastAsia="Calibri" w:hAnsi="Calibri" w:cs="Calibri"/>
              </w:rPr>
              <w:t>3-4</w:t>
            </w:r>
          </w:p>
        </w:tc>
        <w:tc>
          <w:tcPr>
            <w:tcW w:w="270" w:type="dxa"/>
          </w:tcPr>
          <w:p w14:paraId="14779B14" w14:textId="77777777" w:rsidR="0091730F" w:rsidRDefault="0091730F" w:rsidP="000D294D"/>
        </w:tc>
        <w:tc>
          <w:tcPr>
            <w:tcW w:w="1260" w:type="dxa"/>
            <w:gridSpan w:val="2"/>
          </w:tcPr>
          <w:p w14:paraId="4B850483" w14:textId="06FD51BF" w:rsidR="0091730F" w:rsidRDefault="007A5E3D" w:rsidP="000D294D">
            <w:r>
              <w:t>4</w:t>
            </w:r>
          </w:p>
        </w:tc>
        <w:tc>
          <w:tcPr>
            <w:tcW w:w="1260" w:type="dxa"/>
          </w:tcPr>
          <w:p w14:paraId="490B02E9" w14:textId="273DC00C" w:rsidR="0091730F" w:rsidRDefault="007A5E3D" w:rsidP="000D294D">
            <w:r>
              <w:t>4</w:t>
            </w:r>
          </w:p>
        </w:tc>
      </w:tr>
      <w:tr w:rsidR="0091730F" w14:paraId="4E614EBD" w14:textId="77777777" w:rsidTr="000D294D">
        <w:tc>
          <w:tcPr>
            <w:tcW w:w="1041" w:type="dxa"/>
          </w:tcPr>
          <w:p w14:paraId="0AC44BD1" w14:textId="77777777" w:rsidR="0091730F" w:rsidRDefault="0091730F" w:rsidP="000D294D"/>
        </w:tc>
        <w:tc>
          <w:tcPr>
            <w:tcW w:w="1744" w:type="dxa"/>
            <w:gridSpan w:val="2"/>
          </w:tcPr>
          <w:p w14:paraId="279D4D78" w14:textId="77777777" w:rsidR="0091730F" w:rsidRDefault="0091730F" w:rsidP="000D294D">
            <w:r>
              <w:rPr>
                <w:rFonts w:ascii="Calibri" w:eastAsia="Calibri" w:hAnsi="Calibri" w:cs="Calibri"/>
                <w:color w:val="202124"/>
                <w:highlight w:val="white"/>
              </w:rPr>
              <w:t>Implement a balanced approach to assessment</w:t>
            </w:r>
          </w:p>
        </w:tc>
        <w:tc>
          <w:tcPr>
            <w:tcW w:w="990" w:type="dxa"/>
            <w:gridSpan w:val="2"/>
          </w:tcPr>
          <w:p w14:paraId="58B1C571" w14:textId="77777777" w:rsidR="0091730F" w:rsidRDefault="0091730F" w:rsidP="000D294D"/>
        </w:tc>
        <w:tc>
          <w:tcPr>
            <w:tcW w:w="270" w:type="dxa"/>
          </w:tcPr>
          <w:p w14:paraId="36F05984" w14:textId="77777777" w:rsidR="0091730F" w:rsidRDefault="0091730F" w:rsidP="000D294D"/>
        </w:tc>
        <w:tc>
          <w:tcPr>
            <w:tcW w:w="1260" w:type="dxa"/>
          </w:tcPr>
          <w:p w14:paraId="3DA6F226" w14:textId="77777777" w:rsidR="0091730F" w:rsidRDefault="0091730F" w:rsidP="000D294D">
            <w:r>
              <w:rPr>
                <w:rFonts w:ascii="Calibri" w:eastAsia="Calibri" w:hAnsi="Calibri" w:cs="Calibri"/>
              </w:rPr>
              <w:t>3.33</w:t>
            </w:r>
          </w:p>
        </w:tc>
        <w:tc>
          <w:tcPr>
            <w:tcW w:w="1260" w:type="dxa"/>
            <w:gridSpan w:val="2"/>
          </w:tcPr>
          <w:p w14:paraId="48A46370" w14:textId="77777777" w:rsidR="0091730F" w:rsidRDefault="0091730F" w:rsidP="000D294D">
            <w:r>
              <w:rPr>
                <w:rFonts w:ascii="Calibri" w:eastAsia="Calibri" w:hAnsi="Calibri" w:cs="Calibri"/>
              </w:rPr>
              <w:t>3-4</w:t>
            </w:r>
          </w:p>
        </w:tc>
        <w:tc>
          <w:tcPr>
            <w:tcW w:w="270" w:type="dxa"/>
          </w:tcPr>
          <w:p w14:paraId="65878C0A" w14:textId="77777777" w:rsidR="0091730F" w:rsidRDefault="0091730F" w:rsidP="000D294D"/>
        </w:tc>
        <w:tc>
          <w:tcPr>
            <w:tcW w:w="1260" w:type="dxa"/>
            <w:gridSpan w:val="2"/>
          </w:tcPr>
          <w:p w14:paraId="1C1438FF" w14:textId="38F9890F" w:rsidR="0091730F" w:rsidRDefault="007A5E3D" w:rsidP="000D294D">
            <w:r>
              <w:t>3.5</w:t>
            </w:r>
          </w:p>
        </w:tc>
        <w:tc>
          <w:tcPr>
            <w:tcW w:w="1260" w:type="dxa"/>
          </w:tcPr>
          <w:p w14:paraId="4EDB4E8D" w14:textId="0C9F8B3F" w:rsidR="0091730F" w:rsidRDefault="007A5E3D" w:rsidP="000D294D">
            <w:r>
              <w:t>3-4</w:t>
            </w:r>
          </w:p>
        </w:tc>
      </w:tr>
      <w:tr w:rsidR="0091730F" w14:paraId="34C7F336" w14:textId="77777777" w:rsidTr="000D294D">
        <w:tc>
          <w:tcPr>
            <w:tcW w:w="1041" w:type="dxa"/>
          </w:tcPr>
          <w:p w14:paraId="0616887F" w14:textId="77777777" w:rsidR="0091730F" w:rsidRDefault="0091730F" w:rsidP="000D294D"/>
        </w:tc>
        <w:tc>
          <w:tcPr>
            <w:tcW w:w="1744" w:type="dxa"/>
            <w:gridSpan w:val="2"/>
          </w:tcPr>
          <w:p w14:paraId="297F2FD4" w14:textId="77777777" w:rsidR="0091730F" w:rsidRDefault="0091730F" w:rsidP="000D294D"/>
        </w:tc>
        <w:tc>
          <w:tcPr>
            <w:tcW w:w="990" w:type="dxa"/>
            <w:gridSpan w:val="2"/>
          </w:tcPr>
          <w:p w14:paraId="0F5A9AA1" w14:textId="77777777" w:rsidR="0091730F" w:rsidRDefault="0091730F" w:rsidP="000D294D"/>
        </w:tc>
        <w:tc>
          <w:tcPr>
            <w:tcW w:w="270" w:type="dxa"/>
          </w:tcPr>
          <w:p w14:paraId="21EAD853" w14:textId="77777777" w:rsidR="0091730F" w:rsidRDefault="0091730F" w:rsidP="000D294D"/>
        </w:tc>
        <w:tc>
          <w:tcPr>
            <w:tcW w:w="1260" w:type="dxa"/>
          </w:tcPr>
          <w:p w14:paraId="4979A6B8" w14:textId="77777777" w:rsidR="0091730F" w:rsidRDefault="0091730F" w:rsidP="000D294D"/>
        </w:tc>
        <w:tc>
          <w:tcPr>
            <w:tcW w:w="1260" w:type="dxa"/>
            <w:gridSpan w:val="2"/>
          </w:tcPr>
          <w:p w14:paraId="5AFDAE05" w14:textId="77777777" w:rsidR="0091730F" w:rsidRDefault="0091730F" w:rsidP="000D294D"/>
        </w:tc>
        <w:tc>
          <w:tcPr>
            <w:tcW w:w="270" w:type="dxa"/>
          </w:tcPr>
          <w:p w14:paraId="5109D31A" w14:textId="77777777" w:rsidR="0091730F" w:rsidRDefault="0091730F" w:rsidP="000D294D"/>
        </w:tc>
        <w:tc>
          <w:tcPr>
            <w:tcW w:w="1260" w:type="dxa"/>
            <w:gridSpan w:val="2"/>
          </w:tcPr>
          <w:p w14:paraId="00F46BC2" w14:textId="77777777" w:rsidR="0091730F" w:rsidRDefault="0091730F" w:rsidP="000D294D"/>
        </w:tc>
        <w:tc>
          <w:tcPr>
            <w:tcW w:w="1260" w:type="dxa"/>
          </w:tcPr>
          <w:p w14:paraId="3BD6A6C0" w14:textId="77777777" w:rsidR="0091730F" w:rsidRDefault="0091730F" w:rsidP="000D294D"/>
        </w:tc>
      </w:tr>
      <w:tr w:rsidR="0091730F" w14:paraId="07E8681E" w14:textId="77777777" w:rsidTr="000D294D">
        <w:tc>
          <w:tcPr>
            <w:tcW w:w="1041" w:type="dxa"/>
          </w:tcPr>
          <w:p w14:paraId="75CA2D4A" w14:textId="77777777" w:rsidR="0091730F" w:rsidRDefault="0091730F" w:rsidP="000D294D">
            <w:pPr>
              <w:rPr>
                <w:b/>
              </w:rPr>
            </w:pPr>
            <w:r>
              <w:rPr>
                <w:rFonts w:ascii="Calibri" w:eastAsia="Calibri" w:hAnsi="Calibri" w:cs="Calibri"/>
                <w:b/>
              </w:rPr>
              <w:t>Learner and the Learning Environment</w:t>
            </w:r>
          </w:p>
        </w:tc>
        <w:tc>
          <w:tcPr>
            <w:tcW w:w="1744" w:type="dxa"/>
            <w:gridSpan w:val="2"/>
          </w:tcPr>
          <w:p w14:paraId="68386571" w14:textId="77777777" w:rsidR="0091730F" w:rsidRDefault="0091730F" w:rsidP="000D294D">
            <w:r>
              <w:rPr>
                <w:rFonts w:ascii="Calibri" w:eastAsia="Calibri" w:hAnsi="Calibri" w:cs="Calibri"/>
                <w:color w:val="202124"/>
                <w:highlight w:val="white"/>
              </w:rPr>
              <w:t>Understand how diverse group of students learn and support their intellectual, cognitive, social, and emotional development</w:t>
            </w:r>
          </w:p>
        </w:tc>
        <w:tc>
          <w:tcPr>
            <w:tcW w:w="990" w:type="dxa"/>
            <w:gridSpan w:val="2"/>
          </w:tcPr>
          <w:p w14:paraId="5698A01A" w14:textId="77777777" w:rsidR="0091730F" w:rsidRDefault="0091730F" w:rsidP="000D294D"/>
        </w:tc>
        <w:tc>
          <w:tcPr>
            <w:tcW w:w="270" w:type="dxa"/>
          </w:tcPr>
          <w:p w14:paraId="3842EF8B" w14:textId="77777777" w:rsidR="0091730F" w:rsidRDefault="0091730F" w:rsidP="000D294D"/>
        </w:tc>
        <w:tc>
          <w:tcPr>
            <w:tcW w:w="1260" w:type="dxa"/>
          </w:tcPr>
          <w:p w14:paraId="7AEC8920" w14:textId="77777777" w:rsidR="0091730F" w:rsidRDefault="0091730F" w:rsidP="000D294D">
            <w:r>
              <w:rPr>
                <w:rFonts w:ascii="Calibri" w:eastAsia="Calibri" w:hAnsi="Calibri" w:cs="Calibri"/>
              </w:rPr>
              <w:t>3.22</w:t>
            </w:r>
          </w:p>
        </w:tc>
        <w:tc>
          <w:tcPr>
            <w:tcW w:w="1260" w:type="dxa"/>
            <w:gridSpan w:val="2"/>
          </w:tcPr>
          <w:p w14:paraId="5F558476" w14:textId="77777777" w:rsidR="0091730F" w:rsidRDefault="0091730F" w:rsidP="000D294D">
            <w:r>
              <w:rPr>
                <w:rFonts w:ascii="Calibri" w:eastAsia="Calibri" w:hAnsi="Calibri" w:cs="Calibri"/>
              </w:rPr>
              <w:t>3-4</w:t>
            </w:r>
          </w:p>
        </w:tc>
        <w:tc>
          <w:tcPr>
            <w:tcW w:w="270" w:type="dxa"/>
          </w:tcPr>
          <w:p w14:paraId="6EC79C2C" w14:textId="77777777" w:rsidR="0091730F" w:rsidRDefault="0091730F" w:rsidP="000D294D"/>
        </w:tc>
        <w:tc>
          <w:tcPr>
            <w:tcW w:w="1260" w:type="dxa"/>
            <w:gridSpan w:val="2"/>
          </w:tcPr>
          <w:p w14:paraId="7ABF471B" w14:textId="5B4D03B1" w:rsidR="0091730F" w:rsidRDefault="007A5E3D" w:rsidP="000D294D">
            <w:r>
              <w:t>4</w:t>
            </w:r>
          </w:p>
        </w:tc>
        <w:tc>
          <w:tcPr>
            <w:tcW w:w="1260" w:type="dxa"/>
          </w:tcPr>
          <w:p w14:paraId="1717D238" w14:textId="580BE495" w:rsidR="0091730F" w:rsidRDefault="007A5E3D" w:rsidP="000D294D">
            <w:r>
              <w:t>4</w:t>
            </w:r>
          </w:p>
        </w:tc>
      </w:tr>
      <w:tr w:rsidR="0091730F" w14:paraId="0A66A169" w14:textId="77777777" w:rsidTr="000D294D">
        <w:tc>
          <w:tcPr>
            <w:tcW w:w="1041" w:type="dxa"/>
          </w:tcPr>
          <w:p w14:paraId="79EEFC18" w14:textId="77777777" w:rsidR="0091730F" w:rsidRDefault="0091730F" w:rsidP="000D294D"/>
        </w:tc>
        <w:tc>
          <w:tcPr>
            <w:tcW w:w="1744" w:type="dxa"/>
            <w:gridSpan w:val="2"/>
          </w:tcPr>
          <w:p w14:paraId="604A2392" w14:textId="77777777" w:rsidR="0091730F" w:rsidRDefault="0091730F" w:rsidP="000D294D">
            <w:r>
              <w:rPr>
                <w:rFonts w:ascii="Calibri" w:eastAsia="Calibri" w:hAnsi="Calibri" w:cs="Calibri"/>
                <w:color w:val="202124"/>
                <w:highlight w:val="white"/>
              </w:rPr>
              <w:t>Meet the needs of all students in a caring, non-discriminatory, and equitable manner</w:t>
            </w:r>
          </w:p>
        </w:tc>
        <w:tc>
          <w:tcPr>
            <w:tcW w:w="990" w:type="dxa"/>
            <w:gridSpan w:val="2"/>
          </w:tcPr>
          <w:p w14:paraId="174385D0" w14:textId="77777777" w:rsidR="0091730F" w:rsidRDefault="0091730F" w:rsidP="000D294D"/>
        </w:tc>
        <w:tc>
          <w:tcPr>
            <w:tcW w:w="270" w:type="dxa"/>
          </w:tcPr>
          <w:p w14:paraId="14713403" w14:textId="77777777" w:rsidR="0091730F" w:rsidRDefault="0091730F" w:rsidP="000D294D"/>
        </w:tc>
        <w:tc>
          <w:tcPr>
            <w:tcW w:w="1260" w:type="dxa"/>
          </w:tcPr>
          <w:p w14:paraId="55E51A73" w14:textId="77777777" w:rsidR="0091730F" w:rsidRDefault="0091730F" w:rsidP="000D294D">
            <w:r>
              <w:rPr>
                <w:rFonts w:ascii="Calibri" w:eastAsia="Calibri" w:hAnsi="Calibri" w:cs="Calibri"/>
              </w:rPr>
              <w:t>3.44</w:t>
            </w:r>
          </w:p>
        </w:tc>
        <w:tc>
          <w:tcPr>
            <w:tcW w:w="1260" w:type="dxa"/>
            <w:gridSpan w:val="2"/>
          </w:tcPr>
          <w:p w14:paraId="513492EE" w14:textId="77777777" w:rsidR="0091730F" w:rsidRDefault="0091730F" w:rsidP="000D294D">
            <w:r>
              <w:rPr>
                <w:rFonts w:ascii="Calibri" w:eastAsia="Calibri" w:hAnsi="Calibri" w:cs="Calibri"/>
              </w:rPr>
              <w:t>3-4</w:t>
            </w:r>
          </w:p>
        </w:tc>
        <w:tc>
          <w:tcPr>
            <w:tcW w:w="270" w:type="dxa"/>
          </w:tcPr>
          <w:p w14:paraId="68F5968A" w14:textId="77777777" w:rsidR="0091730F" w:rsidRDefault="0091730F" w:rsidP="000D294D"/>
        </w:tc>
        <w:tc>
          <w:tcPr>
            <w:tcW w:w="1260" w:type="dxa"/>
            <w:gridSpan w:val="2"/>
          </w:tcPr>
          <w:p w14:paraId="309D236B" w14:textId="181AB415" w:rsidR="0091730F" w:rsidRDefault="007A5E3D" w:rsidP="000D294D">
            <w:r>
              <w:t>4</w:t>
            </w:r>
          </w:p>
        </w:tc>
        <w:tc>
          <w:tcPr>
            <w:tcW w:w="1260" w:type="dxa"/>
          </w:tcPr>
          <w:p w14:paraId="1764A04E" w14:textId="349375CB" w:rsidR="0091730F" w:rsidRDefault="007A5E3D" w:rsidP="000D294D">
            <w:r>
              <w:t>4</w:t>
            </w:r>
          </w:p>
        </w:tc>
      </w:tr>
      <w:tr w:rsidR="0091730F" w14:paraId="6628F7F1" w14:textId="77777777" w:rsidTr="000D294D">
        <w:tc>
          <w:tcPr>
            <w:tcW w:w="1041" w:type="dxa"/>
          </w:tcPr>
          <w:p w14:paraId="1E4B0127" w14:textId="77777777" w:rsidR="0091730F" w:rsidRDefault="0091730F" w:rsidP="000D294D"/>
        </w:tc>
        <w:tc>
          <w:tcPr>
            <w:tcW w:w="1744" w:type="dxa"/>
            <w:gridSpan w:val="2"/>
          </w:tcPr>
          <w:p w14:paraId="3E77FE00" w14:textId="77777777" w:rsidR="0091730F" w:rsidRDefault="0091730F" w:rsidP="000D294D">
            <w:r>
              <w:rPr>
                <w:rFonts w:ascii="Calibri" w:eastAsia="Calibri" w:hAnsi="Calibri" w:cs="Calibri"/>
                <w:color w:val="202124"/>
                <w:highlight w:val="white"/>
              </w:rPr>
              <w:t>Use a variety of strategies for managing student behavior</w:t>
            </w:r>
          </w:p>
        </w:tc>
        <w:tc>
          <w:tcPr>
            <w:tcW w:w="990" w:type="dxa"/>
            <w:gridSpan w:val="2"/>
          </w:tcPr>
          <w:p w14:paraId="1C580EC2" w14:textId="77777777" w:rsidR="0091730F" w:rsidRDefault="0091730F" w:rsidP="000D294D"/>
        </w:tc>
        <w:tc>
          <w:tcPr>
            <w:tcW w:w="270" w:type="dxa"/>
          </w:tcPr>
          <w:p w14:paraId="793AEA43" w14:textId="77777777" w:rsidR="0091730F" w:rsidRDefault="0091730F" w:rsidP="000D294D"/>
        </w:tc>
        <w:tc>
          <w:tcPr>
            <w:tcW w:w="1260" w:type="dxa"/>
          </w:tcPr>
          <w:p w14:paraId="6439F89C" w14:textId="77777777" w:rsidR="0091730F" w:rsidRDefault="0091730F" w:rsidP="000D294D">
            <w:r>
              <w:rPr>
                <w:rFonts w:ascii="Calibri" w:eastAsia="Calibri" w:hAnsi="Calibri" w:cs="Calibri"/>
              </w:rPr>
              <w:t>3.22</w:t>
            </w:r>
          </w:p>
        </w:tc>
        <w:tc>
          <w:tcPr>
            <w:tcW w:w="1260" w:type="dxa"/>
            <w:gridSpan w:val="2"/>
          </w:tcPr>
          <w:p w14:paraId="1F0364A5" w14:textId="77777777" w:rsidR="0091730F" w:rsidRDefault="0091730F" w:rsidP="000D294D">
            <w:r>
              <w:rPr>
                <w:rFonts w:ascii="Calibri" w:eastAsia="Calibri" w:hAnsi="Calibri" w:cs="Calibri"/>
              </w:rPr>
              <w:t>3-4</w:t>
            </w:r>
          </w:p>
        </w:tc>
        <w:tc>
          <w:tcPr>
            <w:tcW w:w="270" w:type="dxa"/>
          </w:tcPr>
          <w:p w14:paraId="6038DDF7" w14:textId="77777777" w:rsidR="0091730F" w:rsidRDefault="0091730F" w:rsidP="000D294D"/>
        </w:tc>
        <w:tc>
          <w:tcPr>
            <w:tcW w:w="1260" w:type="dxa"/>
            <w:gridSpan w:val="2"/>
          </w:tcPr>
          <w:p w14:paraId="00A82646" w14:textId="3AB2E6BE" w:rsidR="0091730F" w:rsidRDefault="007A5E3D" w:rsidP="000D294D">
            <w:r>
              <w:t>2.5</w:t>
            </w:r>
          </w:p>
        </w:tc>
        <w:tc>
          <w:tcPr>
            <w:tcW w:w="1260" w:type="dxa"/>
          </w:tcPr>
          <w:p w14:paraId="4DD1013A" w14:textId="40D8EA72" w:rsidR="0091730F" w:rsidRDefault="007A5E3D" w:rsidP="000D294D">
            <w:r>
              <w:t>2-3</w:t>
            </w:r>
          </w:p>
        </w:tc>
      </w:tr>
      <w:tr w:rsidR="0091730F" w14:paraId="0C33F033" w14:textId="77777777" w:rsidTr="000D294D">
        <w:tc>
          <w:tcPr>
            <w:tcW w:w="1041" w:type="dxa"/>
          </w:tcPr>
          <w:p w14:paraId="4CBCD71B" w14:textId="77777777" w:rsidR="0091730F" w:rsidRDefault="0091730F" w:rsidP="000D294D"/>
        </w:tc>
        <w:tc>
          <w:tcPr>
            <w:tcW w:w="1744" w:type="dxa"/>
            <w:gridSpan w:val="2"/>
          </w:tcPr>
          <w:p w14:paraId="0394F8A2" w14:textId="77777777" w:rsidR="0091730F" w:rsidRDefault="0091730F" w:rsidP="000D294D">
            <w:r>
              <w:rPr>
                <w:rFonts w:ascii="Calibri" w:eastAsia="Calibri" w:hAnsi="Calibri" w:cs="Calibri"/>
                <w:color w:val="202124"/>
                <w:highlight w:val="white"/>
              </w:rPr>
              <w:t>Implement classroom rules and procedures that facilitate learning</w:t>
            </w:r>
          </w:p>
        </w:tc>
        <w:tc>
          <w:tcPr>
            <w:tcW w:w="990" w:type="dxa"/>
            <w:gridSpan w:val="2"/>
          </w:tcPr>
          <w:p w14:paraId="05131FD1" w14:textId="77777777" w:rsidR="0091730F" w:rsidRDefault="0091730F" w:rsidP="000D294D"/>
        </w:tc>
        <w:tc>
          <w:tcPr>
            <w:tcW w:w="270" w:type="dxa"/>
          </w:tcPr>
          <w:p w14:paraId="49B85AE9" w14:textId="77777777" w:rsidR="0091730F" w:rsidRDefault="0091730F" w:rsidP="000D294D"/>
        </w:tc>
        <w:tc>
          <w:tcPr>
            <w:tcW w:w="1260" w:type="dxa"/>
          </w:tcPr>
          <w:p w14:paraId="40846926" w14:textId="77777777" w:rsidR="0091730F" w:rsidRDefault="0091730F" w:rsidP="000D294D">
            <w:r>
              <w:rPr>
                <w:rFonts w:ascii="Calibri" w:eastAsia="Calibri" w:hAnsi="Calibri" w:cs="Calibri"/>
              </w:rPr>
              <w:t>3.22</w:t>
            </w:r>
          </w:p>
        </w:tc>
        <w:tc>
          <w:tcPr>
            <w:tcW w:w="1260" w:type="dxa"/>
            <w:gridSpan w:val="2"/>
          </w:tcPr>
          <w:p w14:paraId="32C29BBD" w14:textId="77777777" w:rsidR="0091730F" w:rsidRDefault="0091730F" w:rsidP="000D294D">
            <w:r>
              <w:rPr>
                <w:rFonts w:ascii="Calibri" w:eastAsia="Calibri" w:hAnsi="Calibri" w:cs="Calibri"/>
              </w:rPr>
              <w:t>3-4</w:t>
            </w:r>
          </w:p>
        </w:tc>
        <w:tc>
          <w:tcPr>
            <w:tcW w:w="270" w:type="dxa"/>
          </w:tcPr>
          <w:p w14:paraId="6EDD7FB1" w14:textId="77777777" w:rsidR="0091730F" w:rsidRDefault="0091730F" w:rsidP="000D294D"/>
        </w:tc>
        <w:tc>
          <w:tcPr>
            <w:tcW w:w="1260" w:type="dxa"/>
            <w:gridSpan w:val="2"/>
          </w:tcPr>
          <w:p w14:paraId="4278A7EE" w14:textId="3E2944A3" w:rsidR="0091730F" w:rsidRDefault="007A5E3D" w:rsidP="000D294D">
            <w:r>
              <w:t>3.5</w:t>
            </w:r>
          </w:p>
        </w:tc>
        <w:tc>
          <w:tcPr>
            <w:tcW w:w="1260" w:type="dxa"/>
          </w:tcPr>
          <w:p w14:paraId="29CF2E67" w14:textId="1EFA127E" w:rsidR="0091730F" w:rsidRDefault="007A5E3D" w:rsidP="000D294D">
            <w:r>
              <w:t>3-4</w:t>
            </w:r>
          </w:p>
        </w:tc>
      </w:tr>
      <w:tr w:rsidR="0091730F" w14:paraId="2A3680D4" w14:textId="77777777" w:rsidTr="000D294D">
        <w:tc>
          <w:tcPr>
            <w:tcW w:w="1041" w:type="dxa"/>
          </w:tcPr>
          <w:p w14:paraId="3F9292A5" w14:textId="77777777" w:rsidR="0091730F" w:rsidRDefault="0091730F" w:rsidP="000D294D"/>
        </w:tc>
        <w:tc>
          <w:tcPr>
            <w:tcW w:w="1744" w:type="dxa"/>
            <w:gridSpan w:val="2"/>
          </w:tcPr>
          <w:p w14:paraId="75108DAB" w14:textId="77777777" w:rsidR="0091730F" w:rsidRDefault="0091730F" w:rsidP="000D294D">
            <w:r>
              <w:rPr>
                <w:rFonts w:ascii="Calibri" w:eastAsia="Calibri" w:hAnsi="Calibri" w:cs="Calibri"/>
                <w:color w:val="202124"/>
                <w:highlight w:val="white"/>
              </w:rPr>
              <w:t>Establish appropriate rapport and communicate positively with students</w:t>
            </w:r>
          </w:p>
        </w:tc>
        <w:tc>
          <w:tcPr>
            <w:tcW w:w="990" w:type="dxa"/>
            <w:gridSpan w:val="2"/>
          </w:tcPr>
          <w:p w14:paraId="1717CF23" w14:textId="77777777" w:rsidR="0091730F" w:rsidRDefault="0091730F" w:rsidP="000D294D"/>
        </w:tc>
        <w:tc>
          <w:tcPr>
            <w:tcW w:w="270" w:type="dxa"/>
          </w:tcPr>
          <w:p w14:paraId="0772287E" w14:textId="77777777" w:rsidR="0091730F" w:rsidRDefault="0091730F" w:rsidP="000D294D"/>
        </w:tc>
        <w:tc>
          <w:tcPr>
            <w:tcW w:w="1260" w:type="dxa"/>
          </w:tcPr>
          <w:p w14:paraId="418814C8" w14:textId="77777777" w:rsidR="0091730F" w:rsidRDefault="0091730F" w:rsidP="000D294D">
            <w:r>
              <w:rPr>
                <w:rFonts w:ascii="Calibri" w:eastAsia="Calibri" w:hAnsi="Calibri" w:cs="Calibri"/>
              </w:rPr>
              <w:t>3.44</w:t>
            </w:r>
          </w:p>
        </w:tc>
        <w:tc>
          <w:tcPr>
            <w:tcW w:w="1260" w:type="dxa"/>
            <w:gridSpan w:val="2"/>
          </w:tcPr>
          <w:p w14:paraId="1C92208A" w14:textId="77777777" w:rsidR="0091730F" w:rsidRDefault="0091730F" w:rsidP="000D294D">
            <w:r>
              <w:rPr>
                <w:rFonts w:ascii="Calibri" w:eastAsia="Calibri" w:hAnsi="Calibri" w:cs="Calibri"/>
              </w:rPr>
              <w:t>3-4</w:t>
            </w:r>
          </w:p>
        </w:tc>
        <w:tc>
          <w:tcPr>
            <w:tcW w:w="270" w:type="dxa"/>
          </w:tcPr>
          <w:p w14:paraId="2CF7067B" w14:textId="77777777" w:rsidR="0091730F" w:rsidRDefault="0091730F" w:rsidP="000D294D"/>
        </w:tc>
        <w:tc>
          <w:tcPr>
            <w:tcW w:w="1260" w:type="dxa"/>
            <w:gridSpan w:val="2"/>
          </w:tcPr>
          <w:p w14:paraId="1BC066F1" w14:textId="0B421E2F" w:rsidR="0091730F" w:rsidRDefault="007A5E3D" w:rsidP="000D294D">
            <w:r>
              <w:t>3.5</w:t>
            </w:r>
          </w:p>
        </w:tc>
        <w:tc>
          <w:tcPr>
            <w:tcW w:w="1260" w:type="dxa"/>
          </w:tcPr>
          <w:p w14:paraId="3F39DF40" w14:textId="74CFE3C2" w:rsidR="0091730F" w:rsidRDefault="007A5E3D" w:rsidP="000D294D">
            <w:r>
              <w:t>3-4</w:t>
            </w:r>
          </w:p>
        </w:tc>
      </w:tr>
      <w:tr w:rsidR="0091730F" w14:paraId="3A1558A0" w14:textId="77777777" w:rsidTr="000D294D">
        <w:tc>
          <w:tcPr>
            <w:tcW w:w="1041" w:type="dxa"/>
          </w:tcPr>
          <w:p w14:paraId="07F9120C" w14:textId="77777777" w:rsidR="0091730F" w:rsidRDefault="0091730F" w:rsidP="000D294D"/>
        </w:tc>
        <w:tc>
          <w:tcPr>
            <w:tcW w:w="1744" w:type="dxa"/>
            <w:gridSpan w:val="2"/>
          </w:tcPr>
          <w:p w14:paraId="7935FF58" w14:textId="77777777" w:rsidR="0091730F" w:rsidRDefault="0091730F" w:rsidP="000D294D"/>
        </w:tc>
        <w:tc>
          <w:tcPr>
            <w:tcW w:w="990" w:type="dxa"/>
            <w:gridSpan w:val="2"/>
          </w:tcPr>
          <w:p w14:paraId="2791BA85" w14:textId="77777777" w:rsidR="0091730F" w:rsidRDefault="0091730F" w:rsidP="000D294D"/>
        </w:tc>
        <w:tc>
          <w:tcPr>
            <w:tcW w:w="270" w:type="dxa"/>
          </w:tcPr>
          <w:p w14:paraId="1CAD5B5B" w14:textId="77777777" w:rsidR="0091730F" w:rsidRDefault="0091730F" w:rsidP="000D294D"/>
        </w:tc>
        <w:tc>
          <w:tcPr>
            <w:tcW w:w="1260" w:type="dxa"/>
          </w:tcPr>
          <w:p w14:paraId="41968022" w14:textId="77777777" w:rsidR="0091730F" w:rsidRDefault="0091730F" w:rsidP="000D294D"/>
        </w:tc>
        <w:tc>
          <w:tcPr>
            <w:tcW w:w="1260" w:type="dxa"/>
            <w:gridSpan w:val="2"/>
          </w:tcPr>
          <w:p w14:paraId="45BE7C88" w14:textId="77777777" w:rsidR="0091730F" w:rsidRDefault="0091730F" w:rsidP="000D294D"/>
        </w:tc>
        <w:tc>
          <w:tcPr>
            <w:tcW w:w="270" w:type="dxa"/>
          </w:tcPr>
          <w:p w14:paraId="37BC41A0" w14:textId="77777777" w:rsidR="0091730F" w:rsidRDefault="0091730F" w:rsidP="000D294D"/>
        </w:tc>
        <w:tc>
          <w:tcPr>
            <w:tcW w:w="1260" w:type="dxa"/>
            <w:gridSpan w:val="2"/>
          </w:tcPr>
          <w:p w14:paraId="4C2E7742" w14:textId="77777777" w:rsidR="0091730F" w:rsidRDefault="0091730F" w:rsidP="000D294D"/>
        </w:tc>
        <w:tc>
          <w:tcPr>
            <w:tcW w:w="1260" w:type="dxa"/>
          </w:tcPr>
          <w:p w14:paraId="2DA1FA8A" w14:textId="77777777" w:rsidR="0091730F" w:rsidRDefault="0091730F" w:rsidP="000D294D"/>
        </w:tc>
      </w:tr>
      <w:tr w:rsidR="0091730F" w14:paraId="1331CB2B" w14:textId="77777777" w:rsidTr="000D294D">
        <w:tc>
          <w:tcPr>
            <w:tcW w:w="1041" w:type="dxa"/>
          </w:tcPr>
          <w:p w14:paraId="5FF5B975" w14:textId="77777777" w:rsidR="0091730F" w:rsidRDefault="0091730F" w:rsidP="000D294D">
            <w:pPr>
              <w:rPr>
                <w:b/>
              </w:rPr>
            </w:pPr>
            <w:r>
              <w:rPr>
                <w:rFonts w:ascii="Calibri" w:eastAsia="Calibri" w:hAnsi="Calibri" w:cs="Calibri"/>
                <w:b/>
              </w:rPr>
              <w:t>Professional Responsi</w:t>
            </w:r>
            <w:r>
              <w:rPr>
                <w:rFonts w:ascii="Calibri" w:eastAsia="Calibri" w:hAnsi="Calibri" w:cs="Calibri"/>
                <w:b/>
              </w:rPr>
              <w:lastRenderedPageBreak/>
              <w:t>bilities for Self-Renewal, School, &amp; Community</w:t>
            </w:r>
          </w:p>
        </w:tc>
        <w:tc>
          <w:tcPr>
            <w:tcW w:w="1744" w:type="dxa"/>
            <w:gridSpan w:val="2"/>
          </w:tcPr>
          <w:p w14:paraId="70D89458" w14:textId="77777777" w:rsidR="0091730F" w:rsidRDefault="0091730F" w:rsidP="000D294D">
            <w:r>
              <w:rPr>
                <w:rFonts w:ascii="Calibri" w:eastAsia="Calibri" w:hAnsi="Calibri" w:cs="Calibri"/>
                <w:color w:val="202124"/>
                <w:highlight w:val="white"/>
              </w:rPr>
              <w:lastRenderedPageBreak/>
              <w:t xml:space="preserve">Demonstrate a commitment to the importance </w:t>
            </w:r>
            <w:r>
              <w:rPr>
                <w:rFonts w:ascii="Calibri" w:eastAsia="Calibri" w:hAnsi="Calibri" w:cs="Calibri"/>
                <w:color w:val="202124"/>
                <w:highlight w:val="white"/>
              </w:rPr>
              <w:lastRenderedPageBreak/>
              <w:t>of ongoing professional learning to best serve the needs of students</w:t>
            </w:r>
          </w:p>
        </w:tc>
        <w:tc>
          <w:tcPr>
            <w:tcW w:w="990" w:type="dxa"/>
            <w:gridSpan w:val="2"/>
          </w:tcPr>
          <w:p w14:paraId="3FBFE1D0" w14:textId="77777777" w:rsidR="0091730F" w:rsidRDefault="0091730F" w:rsidP="000D294D"/>
        </w:tc>
        <w:tc>
          <w:tcPr>
            <w:tcW w:w="270" w:type="dxa"/>
          </w:tcPr>
          <w:p w14:paraId="3F46CD7E" w14:textId="77777777" w:rsidR="0091730F" w:rsidRDefault="0091730F" w:rsidP="000D294D"/>
        </w:tc>
        <w:tc>
          <w:tcPr>
            <w:tcW w:w="1260" w:type="dxa"/>
          </w:tcPr>
          <w:p w14:paraId="1A4627F4" w14:textId="77777777" w:rsidR="0091730F" w:rsidRDefault="0091730F" w:rsidP="000D294D">
            <w:r>
              <w:rPr>
                <w:rFonts w:ascii="Calibri" w:eastAsia="Calibri" w:hAnsi="Calibri" w:cs="Calibri"/>
              </w:rPr>
              <w:t>3.33</w:t>
            </w:r>
          </w:p>
        </w:tc>
        <w:tc>
          <w:tcPr>
            <w:tcW w:w="1260" w:type="dxa"/>
            <w:gridSpan w:val="2"/>
          </w:tcPr>
          <w:p w14:paraId="10777291" w14:textId="77777777" w:rsidR="0091730F" w:rsidRDefault="0091730F" w:rsidP="000D294D">
            <w:r>
              <w:rPr>
                <w:rFonts w:ascii="Calibri" w:eastAsia="Calibri" w:hAnsi="Calibri" w:cs="Calibri"/>
              </w:rPr>
              <w:t>3-4</w:t>
            </w:r>
          </w:p>
        </w:tc>
        <w:tc>
          <w:tcPr>
            <w:tcW w:w="270" w:type="dxa"/>
          </w:tcPr>
          <w:p w14:paraId="5172DD9F" w14:textId="77777777" w:rsidR="0091730F" w:rsidRDefault="0091730F" w:rsidP="000D294D"/>
        </w:tc>
        <w:tc>
          <w:tcPr>
            <w:tcW w:w="1260" w:type="dxa"/>
            <w:gridSpan w:val="2"/>
          </w:tcPr>
          <w:p w14:paraId="3EACF866" w14:textId="432D87D3" w:rsidR="0091730F" w:rsidRDefault="007A5E3D" w:rsidP="000D294D">
            <w:r>
              <w:t>3.5</w:t>
            </w:r>
          </w:p>
        </w:tc>
        <w:tc>
          <w:tcPr>
            <w:tcW w:w="1260" w:type="dxa"/>
          </w:tcPr>
          <w:p w14:paraId="0CC24084" w14:textId="434D175F" w:rsidR="0091730F" w:rsidRDefault="007A5E3D" w:rsidP="000D294D">
            <w:r>
              <w:t>3-4</w:t>
            </w:r>
          </w:p>
        </w:tc>
      </w:tr>
      <w:tr w:rsidR="0091730F" w14:paraId="3DB7AF0F" w14:textId="77777777" w:rsidTr="000D294D">
        <w:tc>
          <w:tcPr>
            <w:tcW w:w="1041" w:type="dxa"/>
          </w:tcPr>
          <w:p w14:paraId="784BE179" w14:textId="77777777" w:rsidR="0091730F" w:rsidRDefault="0091730F" w:rsidP="000D294D"/>
        </w:tc>
        <w:tc>
          <w:tcPr>
            <w:tcW w:w="1744" w:type="dxa"/>
            <w:gridSpan w:val="2"/>
          </w:tcPr>
          <w:p w14:paraId="1215C949" w14:textId="77777777" w:rsidR="0091730F" w:rsidRDefault="0091730F" w:rsidP="000D294D">
            <w:r>
              <w:rPr>
                <w:rFonts w:ascii="Calibri" w:eastAsia="Calibri" w:hAnsi="Calibri" w:cs="Calibri"/>
                <w:color w:val="202124"/>
                <w:highlight w:val="white"/>
              </w:rPr>
              <w:t>Use reflective practices to improve their teaching and student learning</w:t>
            </w:r>
          </w:p>
        </w:tc>
        <w:tc>
          <w:tcPr>
            <w:tcW w:w="990" w:type="dxa"/>
            <w:gridSpan w:val="2"/>
          </w:tcPr>
          <w:p w14:paraId="68D79F67" w14:textId="77777777" w:rsidR="0091730F" w:rsidRDefault="0091730F" w:rsidP="000D294D"/>
        </w:tc>
        <w:tc>
          <w:tcPr>
            <w:tcW w:w="270" w:type="dxa"/>
          </w:tcPr>
          <w:p w14:paraId="330B20DD" w14:textId="77777777" w:rsidR="0091730F" w:rsidRDefault="0091730F" w:rsidP="000D294D"/>
        </w:tc>
        <w:tc>
          <w:tcPr>
            <w:tcW w:w="1260" w:type="dxa"/>
          </w:tcPr>
          <w:p w14:paraId="4CF88E15" w14:textId="77777777" w:rsidR="0091730F" w:rsidRDefault="0091730F" w:rsidP="000D294D">
            <w:r>
              <w:rPr>
                <w:rFonts w:ascii="Calibri" w:eastAsia="Calibri" w:hAnsi="Calibri" w:cs="Calibri"/>
              </w:rPr>
              <w:t>3.33</w:t>
            </w:r>
          </w:p>
        </w:tc>
        <w:tc>
          <w:tcPr>
            <w:tcW w:w="1260" w:type="dxa"/>
            <w:gridSpan w:val="2"/>
          </w:tcPr>
          <w:p w14:paraId="766FA6A0" w14:textId="77777777" w:rsidR="0091730F" w:rsidRDefault="0091730F" w:rsidP="000D294D">
            <w:r>
              <w:rPr>
                <w:rFonts w:ascii="Calibri" w:eastAsia="Calibri" w:hAnsi="Calibri" w:cs="Calibri"/>
              </w:rPr>
              <w:t>3-4</w:t>
            </w:r>
          </w:p>
        </w:tc>
        <w:tc>
          <w:tcPr>
            <w:tcW w:w="270" w:type="dxa"/>
          </w:tcPr>
          <w:p w14:paraId="345830A7" w14:textId="77777777" w:rsidR="0091730F" w:rsidRDefault="0091730F" w:rsidP="000D294D"/>
        </w:tc>
        <w:tc>
          <w:tcPr>
            <w:tcW w:w="1260" w:type="dxa"/>
            <w:gridSpan w:val="2"/>
          </w:tcPr>
          <w:p w14:paraId="364F3921" w14:textId="26848156" w:rsidR="0091730F" w:rsidRDefault="007A5E3D" w:rsidP="000D294D">
            <w:r>
              <w:t>3</w:t>
            </w:r>
          </w:p>
        </w:tc>
        <w:tc>
          <w:tcPr>
            <w:tcW w:w="1260" w:type="dxa"/>
          </w:tcPr>
          <w:p w14:paraId="184F8540" w14:textId="44C0763B" w:rsidR="0091730F" w:rsidRDefault="007A5E3D" w:rsidP="000D294D">
            <w:r>
              <w:t>3</w:t>
            </w:r>
          </w:p>
        </w:tc>
      </w:tr>
      <w:tr w:rsidR="0091730F" w14:paraId="63F36BB5" w14:textId="77777777" w:rsidTr="000D294D">
        <w:tc>
          <w:tcPr>
            <w:tcW w:w="1041" w:type="dxa"/>
          </w:tcPr>
          <w:p w14:paraId="4AC39EE0" w14:textId="77777777" w:rsidR="0091730F" w:rsidRDefault="0091730F" w:rsidP="000D294D"/>
        </w:tc>
        <w:tc>
          <w:tcPr>
            <w:tcW w:w="1744" w:type="dxa"/>
            <w:gridSpan w:val="2"/>
          </w:tcPr>
          <w:p w14:paraId="4DB2DBB4" w14:textId="77777777" w:rsidR="0091730F" w:rsidRDefault="0091730F" w:rsidP="000D294D">
            <w:r>
              <w:rPr>
                <w:rFonts w:ascii="Calibri" w:eastAsia="Calibri" w:hAnsi="Calibri" w:cs="Calibri"/>
                <w:color w:val="202124"/>
                <w:highlight w:val="white"/>
              </w:rPr>
              <w:t>Meet ethical standards/codes of conduct in working with students, families, and colleagues</w:t>
            </w:r>
          </w:p>
        </w:tc>
        <w:tc>
          <w:tcPr>
            <w:tcW w:w="990" w:type="dxa"/>
            <w:gridSpan w:val="2"/>
          </w:tcPr>
          <w:p w14:paraId="61A36A8C" w14:textId="77777777" w:rsidR="0091730F" w:rsidRDefault="0091730F" w:rsidP="000D294D"/>
        </w:tc>
        <w:tc>
          <w:tcPr>
            <w:tcW w:w="270" w:type="dxa"/>
          </w:tcPr>
          <w:p w14:paraId="553B54C0" w14:textId="77777777" w:rsidR="0091730F" w:rsidRDefault="0091730F" w:rsidP="000D294D"/>
        </w:tc>
        <w:tc>
          <w:tcPr>
            <w:tcW w:w="1260" w:type="dxa"/>
          </w:tcPr>
          <w:p w14:paraId="602F260F" w14:textId="77777777" w:rsidR="0091730F" w:rsidRDefault="0091730F" w:rsidP="000D294D">
            <w:r>
              <w:rPr>
                <w:rFonts w:ascii="Calibri" w:eastAsia="Calibri" w:hAnsi="Calibri" w:cs="Calibri"/>
              </w:rPr>
              <w:t>3.33</w:t>
            </w:r>
          </w:p>
        </w:tc>
        <w:tc>
          <w:tcPr>
            <w:tcW w:w="1260" w:type="dxa"/>
            <w:gridSpan w:val="2"/>
          </w:tcPr>
          <w:p w14:paraId="0BD40543" w14:textId="77777777" w:rsidR="0091730F" w:rsidRDefault="0091730F" w:rsidP="000D294D">
            <w:r>
              <w:rPr>
                <w:rFonts w:ascii="Calibri" w:eastAsia="Calibri" w:hAnsi="Calibri" w:cs="Calibri"/>
              </w:rPr>
              <w:t>3-4</w:t>
            </w:r>
          </w:p>
        </w:tc>
        <w:tc>
          <w:tcPr>
            <w:tcW w:w="270" w:type="dxa"/>
          </w:tcPr>
          <w:p w14:paraId="5FDA9FD3" w14:textId="77777777" w:rsidR="0091730F" w:rsidRDefault="0091730F" w:rsidP="000D294D"/>
        </w:tc>
        <w:tc>
          <w:tcPr>
            <w:tcW w:w="1260" w:type="dxa"/>
            <w:gridSpan w:val="2"/>
          </w:tcPr>
          <w:p w14:paraId="61323C3D" w14:textId="6D78495A" w:rsidR="0091730F" w:rsidRDefault="007A5E3D" w:rsidP="000D294D">
            <w:r>
              <w:t>3.5</w:t>
            </w:r>
          </w:p>
        </w:tc>
        <w:tc>
          <w:tcPr>
            <w:tcW w:w="1260" w:type="dxa"/>
          </w:tcPr>
          <w:p w14:paraId="5F3DE127" w14:textId="1FF27241" w:rsidR="0091730F" w:rsidRDefault="007A5E3D" w:rsidP="000D294D">
            <w:r>
              <w:t>3-4</w:t>
            </w:r>
          </w:p>
        </w:tc>
      </w:tr>
      <w:tr w:rsidR="0091730F" w14:paraId="509DAF4B" w14:textId="77777777" w:rsidTr="000D294D">
        <w:tc>
          <w:tcPr>
            <w:tcW w:w="1041" w:type="dxa"/>
          </w:tcPr>
          <w:p w14:paraId="0C77F718" w14:textId="77777777" w:rsidR="0091730F" w:rsidRDefault="0091730F" w:rsidP="000D294D"/>
        </w:tc>
        <w:tc>
          <w:tcPr>
            <w:tcW w:w="1744" w:type="dxa"/>
            <w:gridSpan w:val="2"/>
          </w:tcPr>
          <w:p w14:paraId="714EFC41" w14:textId="77777777" w:rsidR="0091730F" w:rsidRDefault="0091730F" w:rsidP="000D294D">
            <w:r>
              <w:rPr>
                <w:rFonts w:ascii="Calibri" w:eastAsia="Calibri" w:hAnsi="Calibri" w:cs="Calibri"/>
                <w:color w:val="202124"/>
                <w:highlight w:val="white"/>
              </w:rPr>
              <w:t xml:space="preserve">Make connections with families and the school community (Examples: </w:t>
            </w:r>
            <w:proofErr w:type="spellStart"/>
            <w:r>
              <w:rPr>
                <w:rFonts w:ascii="Calibri" w:eastAsia="Calibri" w:hAnsi="Calibri" w:cs="Calibri"/>
                <w:color w:val="202124"/>
                <w:highlight w:val="white"/>
              </w:rPr>
              <w:t>extra curricular</w:t>
            </w:r>
            <w:proofErr w:type="spellEnd"/>
            <w:r>
              <w:rPr>
                <w:rFonts w:ascii="Calibri" w:eastAsia="Calibri" w:hAnsi="Calibri" w:cs="Calibri"/>
                <w:color w:val="202124"/>
                <w:highlight w:val="white"/>
              </w:rPr>
              <w:t xml:space="preserve"> events, sports, after school programs, parent outreach, parent-teacher conferences</w:t>
            </w:r>
          </w:p>
        </w:tc>
        <w:tc>
          <w:tcPr>
            <w:tcW w:w="990" w:type="dxa"/>
            <w:gridSpan w:val="2"/>
          </w:tcPr>
          <w:p w14:paraId="7E302DB7" w14:textId="77777777" w:rsidR="0091730F" w:rsidRDefault="0091730F" w:rsidP="000D294D"/>
        </w:tc>
        <w:tc>
          <w:tcPr>
            <w:tcW w:w="270" w:type="dxa"/>
          </w:tcPr>
          <w:p w14:paraId="1956B919" w14:textId="77777777" w:rsidR="0091730F" w:rsidRDefault="0091730F" w:rsidP="000D294D"/>
        </w:tc>
        <w:tc>
          <w:tcPr>
            <w:tcW w:w="1260" w:type="dxa"/>
          </w:tcPr>
          <w:p w14:paraId="2F07B20D" w14:textId="77777777" w:rsidR="0091730F" w:rsidRDefault="0091730F" w:rsidP="000D294D">
            <w:r>
              <w:rPr>
                <w:rFonts w:ascii="Calibri" w:eastAsia="Calibri" w:hAnsi="Calibri" w:cs="Calibri"/>
              </w:rPr>
              <w:t>3.33</w:t>
            </w:r>
          </w:p>
        </w:tc>
        <w:tc>
          <w:tcPr>
            <w:tcW w:w="1260" w:type="dxa"/>
            <w:gridSpan w:val="2"/>
          </w:tcPr>
          <w:p w14:paraId="55465884" w14:textId="77777777" w:rsidR="0091730F" w:rsidRDefault="0091730F" w:rsidP="000D294D">
            <w:r>
              <w:rPr>
                <w:rFonts w:ascii="Calibri" w:eastAsia="Calibri" w:hAnsi="Calibri" w:cs="Calibri"/>
              </w:rPr>
              <w:t>3-4</w:t>
            </w:r>
          </w:p>
        </w:tc>
        <w:tc>
          <w:tcPr>
            <w:tcW w:w="270" w:type="dxa"/>
          </w:tcPr>
          <w:p w14:paraId="06BE97D9" w14:textId="77777777" w:rsidR="0091730F" w:rsidRDefault="0091730F" w:rsidP="000D294D"/>
        </w:tc>
        <w:tc>
          <w:tcPr>
            <w:tcW w:w="1260" w:type="dxa"/>
            <w:gridSpan w:val="2"/>
          </w:tcPr>
          <w:p w14:paraId="58D415C7" w14:textId="360802FB" w:rsidR="0091730F" w:rsidRDefault="007A5E3D" w:rsidP="000D294D">
            <w:r>
              <w:t>3.5</w:t>
            </w:r>
          </w:p>
        </w:tc>
        <w:tc>
          <w:tcPr>
            <w:tcW w:w="1260" w:type="dxa"/>
          </w:tcPr>
          <w:p w14:paraId="5B546B1A" w14:textId="45029331" w:rsidR="0091730F" w:rsidRDefault="007A5E3D" w:rsidP="000D294D">
            <w:r>
              <w:t>3-4</w:t>
            </w:r>
          </w:p>
        </w:tc>
      </w:tr>
      <w:tr w:rsidR="0091730F" w14:paraId="6BEF7C4A" w14:textId="77777777" w:rsidTr="000D294D">
        <w:tc>
          <w:tcPr>
            <w:tcW w:w="1041" w:type="dxa"/>
          </w:tcPr>
          <w:p w14:paraId="4C5AAAD5" w14:textId="77777777" w:rsidR="0091730F" w:rsidRDefault="0091730F" w:rsidP="000D294D"/>
        </w:tc>
        <w:tc>
          <w:tcPr>
            <w:tcW w:w="1744" w:type="dxa"/>
            <w:gridSpan w:val="2"/>
          </w:tcPr>
          <w:p w14:paraId="4D589E5F" w14:textId="77777777" w:rsidR="0091730F" w:rsidRDefault="0091730F" w:rsidP="000D294D"/>
        </w:tc>
        <w:tc>
          <w:tcPr>
            <w:tcW w:w="990" w:type="dxa"/>
            <w:gridSpan w:val="2"/>
          </w:tcPr>
          <w:p w14:paraId="5BC0790D" w14:textId="77777777" w:rsidR="0091730F" w:rsidRDefault="0091730F" w:rsidP="000D294D"/>
        </w:tc>
        <w:tc>
          <w:tcPr>
            <w:tcW w:w="270" w:type="dxa"/>
          </w:tcPr>
          <w:p w14:paraId="01F0E010" w14:textId="77777777" w:rsidR="0091730F" w:rsidRDefault="0091730F" w:rsidP="000D294D"/>
        </w:tc>
        <w:tc>
          <w:tcPr>
            <w:tcW w:w="1260" w:type="dxa"/>
          </w:tcPr>
          <w:p w14:paraId="10D06E5A" w14:textId="77777777" w:rsidR="0091730F" w:rsidRDefault="0091730F" w:rsidP="000D294D"/>
        </w:tc>
        <w:tc>
          <w:tcPr>
            <w:tcW w:w="1260" w:type="dxa"/>
            <w:gridSpan w:val="2"/>
          </w:tcPr>
          <w:p w14:paraId="27263071" w14:textId="77777777" w:rsidR="0091730F" w:rsidRDefault="0091730F" w:rsidP="000D294D"/>
        </w:tc>
        <w:tc>
          <w:tcPr>
            <w:tcW w:w="270" w:type="dxa"/>
          </w:tcPr>
          <w:p w14:paraId="7F1D1CF0" w14:textId="77777777" w:rsidR="0091730F" w:rsidRDefault="0091730F" w:rsidP="000D294D"/>
        </w:tc>
        <w:tc>
          <w:tcPr>
            <w:tcW w:w="1260" w:type="dxa"/>
            <w:gridSpan w:val="2"/>
          </w:tcPr>
          <w:p w14:paraId="1AEC24BE" w14:textId="77777777" w:rsidR="0091730F" w:rsidRDefault="0091730F" w:rsidP="000D294D"/>
        </w:tc>
        <w:tc>
          <w:tcPr>
            <w:tcW w:w="1260" w:type="dxa"/>
          </w:tcPr>
          <w:p w14:paraId="704A42BF" w14:textId="77777777" w:rsidR="0091730F" w:rsidRDefault="0091730F" w:rsidP="000D294D"/>
        </w:tc>
      </w:tr>
      <w:tr w:rsidR="0091730F" w14:paraId="1675E443" w14:textId="77777777" w:rsidTr="000D294D">
        <w:tc>
          <w:tcPr>
            <w:tcW w:w="9355" w:type="dxa"/>
            <w:gridSpan w:val="13"/>
          </w:tcPr>
          <w:p w14:paraId="5D801A18" w14:textId="77777777" w:rsidR="0091730F" w:rsidRDefault="0091730F" w:rsidP="000D294D">
            <w:pPr>
              <w:jc w:val="center"/>
            </w:pPr>
            <w:r>
              <w:rPr>
                <w:rFonts w:ascii="Calibri" w:eastAsia="Calibri" w:hAnsi="Calibri" w:cs="Calibri"/>
              </w:rPr>
              <w:t>Employer Survey Comments – Fall 2020</w:t>
            </w:r>
          </w:p>
        </w:tc>
      </w:tr>
      <w:tr w:rsidR="0091730F" w14:paraId="69B62994" w14:textId="77777777" w:rsidTr="000D294D">
        <w:tc>
          <w:tcPr>
            <w:tcW w:w="1795" w:type="dxa"/>
            <w:gridSpan w:val="2"/>
          </w:tcPr>
          <w:p w14:paraId="43C29423" w14:textId="77777777" w:rsidR="0091730F" w:rsidRDefault="0091730F" w:rsidP="000D294D">
            <w:pPr>
              <w:rPr>
                <w:b/>
              </w:rPr>
            </w:pPr>
            <w:r>
              <w:rPr>
                <w:rFonts w:ascii="Calibri" w:eastAsia="Calibri" w:hAnsi="Calibri" w:cs="Calibri"/>
                <w:b/>
              </w:rPr>
              <w:t>Overall perspectives on the strengths of the recent WVSU completers</w:t>
            </w:r>
          </w:p>
        </w:tc>
        <w:tc>
          <w:tcPr>
            <w:tcW w:w="7560" w:type="dxa"/>
            <w:gridSpan w:val="11"/>
          </w:tcPr>
          <w:p w14:paraId="1AB9EC97" w14:textId="77777777" w:rsidR="0091730F" w:rsidRDefault="0091730F" w:rsidP="000D294D">
            <w:r>
              <w:rPr>
                <w:rFonts w:ascii="Calibri" w:eastAsia="Calibri" w:hAnsi="Calibri" w:cs="Calibri"/>
                <w:color w:val="202124"/>
                <w:highlight w:val="white"/>
              </w:rPr>
              <w:t>Both staff members are extremely competent in all aspects of teaching. They have high standards for themselves. I can depend on them to make educated decisions for their students and when dealing with families.</w:t>
            </w:r>
          </w:p>
        </w:tc>
      </w:tr>
      <w:tr w:rsidR="0091730F" w14:paraId="6D028997" w14:textId="77777777" w:rsidTr="000D294D">
        <w:tc>
          <w:tcPr>
            <w:tcW w:w="1795" w:type="dxa"/>
            <w:gridSpan w:val="2"/>
          </w:tcPr>
          <w:p w14:paraId="0C6612F9" w14:textId="77777777" w:rsidR="0091730F" w:rsidRDefault="0091730F" w:rsidP="000D294D">
            <w:pPr>
              <w:rPr>
                <w:b/>
              </w:rPr>
            </w:pPr>
            <w:bookmarkStart w:id="4" w:name="_heading=h.30j0zll" w:colFirst="0" w:colLast="0"/>
            <w:bookmarkEnd w:id="4"/>
          </w:p>
        </w:tc>
        <w:tc>
          <w:tcPr>
            <w:tcW w:w="7560" w:type="dxa"/>
            <w:gridSpan w:val="11"/>
          </w:tcPr>
          <w:p w14:paraId="42F285C4" w14:textId="77777777" w:rsidR="0091730F" w:rsidRDefault="0091730F" w:rsidP="000D294D">
            <w:r>
              <w:rPr>
                <w:rFonts w:ascii="Calibri" w:eastAsia="Calibri" w:hAnsi="Calibri" w:cs="Calibri"/>
                <w:color w:val="202124"/>
                <w:highlight w:val="white"/>
              </w:rPr>
              <w:t>My teacher came in last year after her December 2019 graduation. She did a wonderful job with taking over the classroom and dealing with behaviors and getting the class under control.</w:t>
            </w:r>
          </w:p>
        </w:tc>
      </w:tr>
      <w:tr w:rsidR="0091730F" w14:paraId="2A59A49A" w14:textId="77777777" w:rsidTr="000D294D">
        <w:tc>
          <w:tcPr>
            <w:tcW w:w="1795" w:type="dxa"/>
            <w:gridSpan w:val="2"/>
          </w:tcPr>
          <w:p w14:paraId="15655A72" w14:textId="77777777" w:rsidR="0091730F" w:rsidRDefault="0091730F" w:rsidP="000D294D">
            <w:pPr>
              <w:rPr>
                <w:b/>
              </w:rPr>
            </w:pPr>
          </w:p>
        </w:tc>
        <w:tc>
          <w:tcPr>
            <w:tcW w:w="7560" w:type="dxa"/>
            <w:gridSpan w:val="11"/>
          </w:tcPr>
          <w:p w14:paraId="6C4B932A" w14:textId="77777777" w:rsidR="0091730F" w:rsidRDefault="0091730F" w:rsidP="000D294D">
            <w:r>
              <w:rPr>
                <w:rFonts w:ascii="Calibri" w:eastAsia="Calibri" w:hAnsi="Calibri" w:cs="Calibri"/>
                <w:color w:val="202124"/>
                <w:highlight w:val="white"/>
              </w:rPr>
              <w:t>The completers I have supervised this year are strong in technology and lesson creation. They are all organized and good with classroom management.</w:t>
            </w:r>
          </w:p>
        </w:tc>
      </w:tr>
      <w:tr w:rsidR="0091730F" w14:paraId="5702C62C" w14:textId="77777777" w:rsidTr="000D294D">
        <w:tc>
          <w:tcPr>
            <w:tcW w:w="1795" w:type="dxa"/>
            <w:gridSpan w:val="2"/>
          </w:tcPr>
          <w:p w14:paraId="4C0C629D" w14:textId="77777777" w:rsidR="0091730F" w:rsidRDefault="0091730F" w:rsidP="000D294D">
            <w:pPr>
              <w:rPr>
                <w:b/>
              </w:rPr>
            </w:pPr>
          </w:p>
        </w:tc>
        <w:tc>
          <w:tcPr>
            <w:tcW w:w="7560" w:type="dxa"/>
            <w:gridSpan w:val="11"/>
          </w:tcPr>
          <w:p w14:paraId="1230037E" w14:textId="77777777" w:rsidR="0091730F" w:rsidRDefault="0091730F" w:rsidP="000D294D">
            <w:r>
              <w:rPr>
                <w:rFonts w:ascii="Calibri" w:eastAsia="Calibri" w:hAnsi="Calibri" w:cs="Calibri"/>
                <w:color w:val="202124"/>
                <w:highlight w:val="white"/>
              </w:rPr>
              <w:t xml:space="preserve">They have been well prepared, </w:t>
            </w:r>
            <w:proofErr w:type="gramStart"/>
            <w:r>
              <w:rPr>
                <w:rFonts w:ascii="Calibri" w:eastAsia="Calibri" w:hAnsi="Calibri" w:cs="Calibri"/>
                <w:color w:val="202124"/>
                <w:highlight w:val="white"/>
              </w:rPr>
              <w:t>professional</w:t>
            </w:r>
            <w:proofErr w:type="gramEnd"/>
            <w:r>
              <w:rPr>
                <w:rFonts w:ascii="Calibri" w:eastAsia="Calibri" w:hAnsi="Calibri" w:cs="Calibri"/>
                <w:color w:val="202124"/>
                <w:highlight w:val="white"/>
              </w:rPr>
              <w:t xml:space="preserve"> and willing to tackle any task presented to them.</w:t>
            </w:r>
          </w:p>
        </w:tc>
      </w:tr>
      <w:tr w:rsidR="0091730F" w14:paraId="0DB0FF03" w14:textId="77777777" w:rsidTr="000D294D">
        <w:tc>
          <w:tcPr>
            <w:tcW w:w="1795" w:type="dxa"/>
            <w:gridSpan w:val="2"/>
          </w:tcPr>
          <w:p w14:paraId="2079782D" w14:textId="77777777" w:rsidR="0091730F" w:rsidRDefault="0091730F" w:rsidP="000D294D">
            <w:pPr>
              <w:rPr>
                <w:b/>
              </w:rPr>
            </w:pPr>
          </w:p>
        </w:tc>
        <w:tc>
          <w:tcPr>
            <w:tcW w:w="7560" w:type="dxa"/>
            <w:gridSpan w:val="11"/>
          </w:tcPr>
          <w:p w14:paraId="6F04294A" w14:textId="77777777" w:rsidR="0091730F" w:rsidRDefault="0091730F" w:rsidP="000D294D">
            <w:r>
              <w:rPr>
                <w:rFonts w:ascii="Calibri" w:eastAsia="Calibri" w:hAnsi="Calibri" w:cs="Calibri"/>
                <w:color w:val="202124"/>
                <w:highlight w:val="white"/>
              </w:rPr>
              <w:t>Lesson planning, diversity of lesson, engagement and utilizing data to drive instruction.</w:t>
            </w:r>
          </w:p>
        </w:tc>
      </w:tr>
      <w:tr w:rsidR="0091730F" w14:paraId="2A186675" w14:textId="77777777" w:rsidTr="000D294D">
        <w:tc>
          <w:tcPr>
            <w:tcW w:w="1795" w:type="dxa"/>
            <w:gridSpan w:val="2"/>
          </w:tcPr>
          <w:p w14:paraId="5A33C4C5" w14:textId="77777777" w:rsidR="0091730F" w:rsidRDefault="0091730F" w:rsidP="000D294D">
            <w:pPr>
              <w:rPr>
                <w:b/>
              </w:rPr>
            </w:pPr>
          </w:p>
          <w:p w14:paraId="0F1099A1" w14:textId="77777777" w:rsidR="0091730F" w:rsidRDefault="0091730F" w:rsidP="000D294D">
            <w:pPr>
              <w:rPr>
                <w:b/>
              </w:rPr>
            </w:pPr>
          </w:p>
        </w:tc>
        <w:tc>
          <w:tcPr>
            <w:tcW w:w="7560" w:type="dxa"/>
            <w:gridSpan w:val="11"/>
          </w:tcPr>
          <w:p w14:paraId="0AE263B9" w14:textId="77777777" w:rsidR="0091730F" w:rsidRDefault="0091730F" w:rsidP="000D294D">
            <w:r>
              <w:rPr>
                <w:rFonts w:ascii="Calibri" w:eastAsia="Calibri" w:hAnsi="Calibri" w:cs="Calibri"/>
                <w:color w:val="202124"/>
                <w:highlight w:val="white"/>
              </w:rPr>
              <w:t>WVSU completers are more prepared than other universities. (In my opinion)</w:t>
            </w:r>
          </w:p>
        </w:tc>
      </w:tr>
      <w:tr w:rsidR="0091730F" w14:paraId="0DCC7D86" w14:textId="77777777" w:rsidTr="000D294D">
        <w:tc>
          <w:tcPr>
            <w:tcW w:w="1795" w:type="dxa"/>
            <w:gridSpan w:val="2"/>
          </w:tcPr>
          <w:p w14:paraId="051F5D77" w14:textId="77777777" w:rsidR="0091730F" w:rsidRDefault="0091730F" w:rsidP="000D294D">
            <w:pPr>
              <w:rPr>
                <w:b/>
              </w:rPr>
            </w:pPr>
          </w:p>
        </w:tc>
        <w:tc>
          <w:tcPr>
            <w:tcW w:w="7560" w:type="dxa"/>
            <w:gridSpan w:val="11"/>
          </w:tcPr>
          <w:p w14:paraId="1F51523C" w14:textId="77777777" w:rsidR="0091730F" w:rsidRDefault="0091730F" w:rsidP="000D294D">
            <w:r>
              <w:rPr>
                <w:rFonts w:ascii="Calibri" w:eastAsia="Calibri" w:hAnsi="Calibri" w:cs="Calibri"/>
                <w:color w:val="202124"/>
                <w:highlight w:val="white"/>
              </w:rPr>
              <w:t>Well prepared to work with students and colleagues alike.</w:t>
            </w:r>
          </w:p>
        </w:tc>
      </w:tr>
      <w:tr w:rsidR="0091730F" w14:paraId="0C7A39CA" w14:textId="77777777" w:rsidTr="000D294D">
        <w:tc>
          <w:tcPr>
            <w:tcW w:w="1795" w:type="dxa"/>
            <w:gridSpan w:val="2"/>
          </w:tcPr>
          <w:p w14:paraId="78F83A38" w14:textId="77777777" w:rsidR="0091730F" w:rsidRDefault="0091730F" w:rsidP="000D294D">
            <w:pPr>
              <w:rPr>
                <w:b/>
              </w:rPr>
            </w:pPr>
          </w:p>
          <w:p w14:paraId="65DE6D8D" w14:textId="77777777" w:rsidR="0091730F" w:rsidRDefault="0091730F" w:rsidP="000D294D">
            <w:pPr>
              <w:rPr>
                <w:b/>
              </w:rPr>
            </w:pPr>
          </w:p>
        </w:tc>
        <w:tc>
          <w:tcPr>
            <w:tcW w:w="7560" w:type="dxa"/>
            <w:gridSpan w:val="11"/>
          </w:tcPr>
          <w:p w14:paraId="211DBA21" w14:textId="77777777" w:rsidR="0091730F" w:rsidRDefault="0091730F" w:rsidP="000D294D">
            <w:r>
              <w:rPr>
                <w:rFonts w:ascii="Calibri" w:eastAsia="Calibri" w:hAnsi="Calibri" w:cs="Calibri"/>
                <w:color w:val="202124"/>
                <w:highlight w:val="white"/>
              </w:rPr>
              <w:t>The completer was very strong in decision making.</w:t>
            </w:r>
          </w:p>
        </w:tc>
      </w:tr>
      <w:tr w:rsidR="0091730F" w14:paraId="4137FF36" w14:textId="77777777" w:rsidTr="000D294D">
        <w:tc>
          <w:tcPr>
            <w:tcW w:w="1795" w:type="dxa"/>
            <w:gridSpan w:val="2"/>
          </w:tcPr>
          <w:p w14:paraId="4807BDE5" w14:textId="77777777" w:rsidR="0091730F" w:rsidRDefault="0091730F" w:rsidP="000D294D">
            <w:pPr>
              <w:rPr>
                <w:b/>
              </w:rPr>
            </w:pPr>
          </w:p>
        </w:tc>
        <w:tc>
          <w:tcPr>
            <w:tcW w:w="7560" w:type="dxa"/>
            <w:gridSpan w:val="11"/>
          </w:tcPr>
          <w:p w14:paraId="6C0CC6EA" w14:textId="77777777" w:rsidR="0091730F" w:rsidRDefault="0091730F" w:rsidP="000D294D">
            <w:r>
              <w:rPr>
                <w:rFonts w:ascii="Calibri" w:eastAsia="Calibri" w:hAnsi="Calibri" w:cs="Calibri"/>
                <w:color w:val="202124"/>
                <w:highlight w:val="white"/>
              </w:rPr>
              <w:t>They are confident with their content.</w:t>
            </w:r>
          </w:p>
        </w:tc>
      </w:tr>
      <w:tr w:rsidR="0091730F" w14:paraId="2B6FD18C" w14:textId="77777777" w:rsidTr="000D294D">
        <w:trPr>
          <w:trHeight w:val="197"/>
        </w:trPr>
        <w:tc>
          <w:tcPr>
            <w:tcW w:w="1795" w:type="dxa"/>
            <w:gridSpan w:val="2"/>
          </w:tcPr>
          <w:p w14:paraId="1C468C5E" w14:textId="77777777" w:rsidR="0091730F" w:rsidRDefault="0091730F" w:rsidP="000D294D"/>
        </w:tc>
        <w:tc>
          <w:tcPr>
            <w:tcW w:w="7560" w:type="dxa"/>
            <w:gridSpan w:val="11"/>
          </w:tcPr>
          <w:p w14:paraId="5983AC24" w14:textId="77777777" w:rsidR="0091730F" w:rsidRDefault="0091730F" w:rsidP="000D294D"/>
        </w:tc>
      </w:tr>
      <w:tr w:rsidR="0091730F" w14:paraId="711B177F" w14:textId="77777777" w:rsidTr="000D294D">
        <w:tc>
          <w:tcPr>
            <w:tcW w:w="1795" w:type="dxa"/>
            <w:gridSpan w:val="2"/>
          </w:tcPr>
          <w:p w14:paraId="7BC6B3FC" w14:textId="77777777" w:rsidR="0091730F" w:rsidRDefault="0091730F" w:rsidP="000D294D">
            <w:pPr>
              <w:rPr>
                <w:b/>
              </w:rPr>
            </w:pPr>
            <w:r>
              <w:rPr>
                <w:rFonts w:ascii="Calibri" w:eastAsia="Calibri" w:hAnsi="Calibri" w:cs="Calibri"/>
                <w:b/>
              </w:rPr>
              <w:t>Ideas for improving the preparation of WVSU completers</w:t>
            </w:r>
          </w:p>
        </w:tc>
        <w:tc>
          <w:tcPr>
            <w:tcW w:w="7560" w:type="dxa"/>
            <w:gridSpan w:val="11"/>
          </w:tcPr>
          <w:p w14:paraId="10F3B95E" w14:textId="77777777" w:rsidR="0091730F" w:rsidRDefault="0091730F" w:rsidP="000D294D">
            <w:r>
              <w:rPr>
                <w:rFonts w:ascii="Calibri" w:eastAsia="Calibri" w:hAnsi="Calibri" w:cs="Calibri"/>
                <w:color w:val="202124"/>
                <w:highlight w:val="white"/>
              </w:rPr>
              <w:t>N/A</w:t>
            </w:r>
          </w:p>
        </w:tc>
      </w:tr>
      <w:tr w:rsidR="0091730F" w14:paraId="477EF7C9" w14:textId="77777777" w:rsidTr="000D294D">
        <w:tc>
          <w:tcPr>
            <w:tcW w:w="1795" w:type="dxa"/>
            <w:gridSpan w:val="2"/>
          </w:tcPr>
          <w:p w14:paraId="376166DD" w14:textId="77777777" w:rsidR="0091730F" w:rsidRDefault="0091730F" w:rsidP="000D294D">
            <w:pPr>
              <w:rPr>
                <w:b/>
              </w:rPr>
            </w:pPr>
          </w:p>
        </w:tc>
        <w:tc>
          <w:tcPr>
            <w:tcW w:w="7560" w:type="dxa"/>
            <w:gridSpan w:val="11"/>
          </w:tcPr>
          <w:p w14:paraId="2EB3EC5A" w14:textId="77777777" w:rsidR="0091730F" w:rsidRDefault="0091730F" w:rsidP="000D294D">
            <w:pPr>
              <w:shd w:val="clear" w:color="auto" w:fill="FFFFFF"/>
              <w:spacing w:before="180" w:after="180" w:line="342" w:lineRule="auto"/>
            </w:pPr>
            <w:r>
              <w:rPr>
                <w:rFonts w:ascii="Calibri" w:eastAsia="Calibri" w:hAnsi="Calibri" w:cs="Calibri"/>
                <w:color w:val="202124"/>
              </w:rPr>
              <w:t xml:space="preserve">The completers this year need to practice better questioning and feedback strategies with students. I have </w:t>
            </w:r>
            <w:proofErr w:type="gramStart"/>
            <w:r>
              <w:rPr>
                <w:rFonts w:ascii="Calibri" w:eastAsia="Calibri" w:hAnsi="Calibri" w:cs="Calibri"/>
                <w:color w:val="202124"/>
              </w:rPr>
              <w:t>made the suggestion</w:t>
            </w:r>
            <w:proofErr w:type="gramEnd"/>
            <w:r>
              <w:rPr>
                <w:rFonts w:ascii="Calibri" w:eastAsia="Calibri" w:hAnsi="Calibri" w:cs="Calibri"/>
                <w:color w:val="202124"/>
              </w:rPr>
              <w:t xml:space="preserve"> to a few to video their lessons and when viewing, pay close attention to the DOK level of their questions and if the feedback is relevant and meaningful.</w:t>
            </w:r>
          </w:p>
        </w:tc>
      </w:tr>
      <w:tr w:rsidR="0091730F" w14:paraId="1BA2C7E4" w14:textId="77777777" w:rsidTr="000D294D">
        <w:tc>
          <w:tcPr>
            <w:tcW w:w="1795" w:type="dxa"/>
            <w:gridSpan w:val="2"/>
          </w:tcPr>
          <w:p w14:paraId="6CF4B19C" w14:textId="77777777" w:rsidR="0091730F" w:rsidRDefault="0091730F" w:rsidP="000D294D">
            <w:pPr>
              <w:rPr>
                <w:b/>
              </w:rPr>
            </w:pPr>
          </w:p>
        </w:tc>
        <w:tc>
          <w:tcPr>
            <w:tcW w:w="7560" w:type="dxa"/>
            <w:gridSpan w:val="11"/>
          </w:tcPr>
          <w:p w14:paraId="024E947A" w14:textId="77777777" w:rsidR="0091730F" w:rsidRDefault="0091730F" w:rsidP="000D294D">
            <w:r>
              <w:rPr>
                <w:rFonts w:ascii="Calibri" w:eastAsia="Calibri" w:hAnsi="Calibri" w:cs="Calibri"/>
                <w:color w:val="202124"/>
                <w:highlight w:val="white"/>
              </w:rPr>
              <w:t>WVSU completers in the future should establish a line of communication with the PDS coordinator from day one.</w:t>
            </w:r>
          </w:p>
        </w:tc>
      </w:tr>
      <w:tr w:rsidR="0091730F" w14:paraId="12FAA8C9" w14:textId="77777777" w:rsidTr="000D294D">
        <w:tc>
          <w:tcPr>
            <w:tcW w:w="1795" w:type="dxa"/>
            <w:gridSpan w:val="2"/>
          </w:tcPr>
          <w:p w14:paraId="4EDB38D1" w14:textId="77777777" w:rsidR="0091730F" w:rsidRDefault="0091730F" w:rsidP="000D294D">
            <w:pPr>
              <w:rPr>
                <w:b/>
              </w:rPr>
            </w:pPr>
          </w:p>
        </w:tc>
        <w:tc>
          <w:tcPr>
            <w:tcW w:w="7560" w:type="dxa"/>
            <w:gridSpan w:val="11"/>
          </w:tcPr>
          <w:p w14:paraId="4B1F833D" w14:textId="77777777" w:rsidR="0091730F" w:rsidRDefault="0091730F" w:rsidP="000D294D">
            <w:r>
              <w:rPr>
                <w:rFonts w:ascii="Calibri" w:eastAsia="Calibri" w:hAnsi="Calibri" w:cs="Calibri"/>
                <w:color w:val="202124"/>
                <w:highlight w:val="white"/>
              </w:rPr>
              <w:t>Additional emphasis on classroom management and behavioral intervention strategies.</w:t>
            </w:r>
          </w:p>
        </w:tc>
      </w:tr>
      <w:tr w:rsidR="0091730F" w14:paraId="2F2CDA22" w14:textId="77777777" w:rsidTr="000D294D">
        <w:tc>
          <w:tcPr>
            <w:tcW w:w="1795" w:type="dxa"/>
            <w:gridSpan w:val="2"/>
          </w:tcPr>
          <w:p w14:paraId="3529D088" w14:textId="77777777" w:rsidR="0091730F" w:rsidRDefault="0091730F" w:rsidP="000D294D">
            <w:pPr>
              <w:rPr>
                <w:b/>
              </w:rPr>
            </w:pPr>
          </w:p>
        </w:tc>
        <w:tc>
          <w:tcPr>
            <w:tcW w:w="7560" w:type="dxa"/>
            <w:gridSpan w:val="11"/>
          </w:tcPr>
          <w:p w14:paraId="2031BD03" w14:textId="77777777" w:rsidR="0091730F" w:rsidRDefault="0091730F" w:rsidP="000D294D">
            <w:r>
              <w:rPr>
                <w:rFonts w:ascii="Calibri" w:eastAsia="Calibri" w:hAnsi="Calibri" w:cs="Calibri"/>
                <w:color w:val="202124"/>
                <w:highlight w:val="white"/>
              </w:rPr>
              <w:t>More experience with different grading approaches and student feedback.</w:t>
            </w:r>
          </w:p>
        </w:tc>
      </w:tr>
      <w:tr w:rsidR="0091730F" w14:paraId="75C1BE05" w14:textId="77777777" w:rsidTr="000D294D">
        <w:tc>
          <w:tcPr>
            <w:tcW w:w="1795" w:type="dxa"/>
            <w:gridSpan w:val="2"/>
          </w:tcPr>
          <w:p w14:paraId="66B90D1C" w14:textId="77777777" w:rsidR="0091730F" w:rsidRDefault="0091730F" w:rsidP="000D294D">
            <w:pPr>
              <w:rPr>
                <w:b/>
              </w:rPr>
            </w:pPr>
          </w:p>
        </w:tc>
        <w:tc>
          <w:tcPr>
            <w:tcW w:w="7560" w:type="dxa"/>
            <w:gridSpan w:val="11"/>
          </w:tcPr>
          <w:p w14:paraId="6438E54E" w14:textId="77777777" w:rsidR="0091730F" w:rsidRDefault="0091730F" w:rsidP="000D294D">
            <w:r>
              <w:rPr>
                <w:rFonts w:ascii="Calibri" w:eastAsia="Calibri" w:hAnsi="Calibri" w:cs="Calibri"/>
                <w:color w:val="202124"/>
                <w:highlight w:val="white"/>
              </w:rPr>
              <w:t>Continue working with PDS and schools to see the challenges set forth.</w:t>
            </w:r>
          </w:p>
        </w:tc>
      </w:tr>
      <w:tr w:rsidR="0091730F" w14:paraId="65CD3175" w14:textId="77777777" w:rsidTr="000D294D">
        <w:tc>
          <w:tcPr>
            <w:tcW w:w="1795" w:type="dxa"/>
            <w:gridSpan w:val="2"/>
          </w:tcPr>
          <w:p w14:paraId="24A3BA1B" w14:textId="77777777" w:rsidR="0091730F" w:rsidRDefault="0091730F" w:rsidP="000D294D">
            <w:pPr>
              <w:rPr>
                <w:b/>
              </w:rPr>
            </w:pPr>
          </w:p>
          <w:p w14:paraId="3827740D" w14:textId="77777777" w:rsidR="0091730F" w:rsidRDefault="0091730F" w:rsidP="000D294D">
            <w:pPr>
              <w:rPr>
                <w:b/>
              </w:rPr>
            </w:pPr>
          </w:p>
        </w:tc>
        <w:tc>
          <w:tcPr>
            <w:tcW w:w="7560" w:type="dxa"/>
            <w:gridSpan w:val="11"/>
          </w:tcPr>
          <w:p w14:paraId="5C9BF32F" w14:textId="77777777" w:rsidR="0091730F" w:rsidRDefault="0091730F" w:rsidP="000D294D">
            <w:r>
              <w:rPr>
                <w:rFonts w:ascii="Calibri" w:eastAsia="Calibri" w:hAnsi="Calibri" w:cs="Calibri"/>
                <w:color w:val="202124"/>
                <w:highlight w:val="white"/>
              </w:rPr>
              <w:lastRenderedPageBreak/>
              <w:t>none</w:t>
            </w:r>
          </w:p>
        </w:tc>
      </w:tr>
      <w:tr w:rsidR="0091730F" w14:paraId="163E9032" w14:textId="77777777" w:rsidTr="000D294D">
        <w:tc>
          <w:tcPr>
            <w:tcW w:w="1795" w:type="dxa"/>
            <w:gridSpan w:val="2"/>
          </w:tcPr>
          <w:p w14:paraId="0BEF381D" w14:textId="77777777" w:rsidR="0091730F" w:rsidRDefault="0091730F" w:rsidP="000D294D">
            <w:pPr>
              <w:rPr>
                <w:b/>
              </w:rPr>
            </w:pPr>
          </w:p>
          <w:p w14:paraId="73486582" w14:textId="77777777" w:rsidR="0091730F" w:rsidRDefault="0091730F" w:rsidP="000D294D">
            <w:pPr>
              <w:rPr>
                <w:b/>
              </w:rPr>
            </w:pPr>
          </w:p>
        </w:tc>
        <w:tc>
          <w:tcPr>
            <w:tcW w:w="7560" w:type="dxa"/>
            <w:gridSpan w:val="11"/>
          </w:tcPr>
          <w:p w14:paraId="3B6B162D" w14:textId="77777777" w:rsidR="0091730F" w:rsidRDefault="0091730F" w:rsidP="000D294D">
            <w:r>
              <w:rPr>
                <w:rFonts w:ascii="Calibri" w:eastAsia="Calibri" w:hAnsi="Calibri" w:cs="Calibri"/>
                <w:color w:val="202124"/>
                <w:highlight w:val="white"/>
              </w:rPr>
              <w:t>None</w:t>
            </w:r>
          </w:p>
        </w:tc>
      </w:tr>
      <w:tr w:rsidR="0091730F" w14:paraId="2C729A65" w14:textId="77777777" w:rsidTr="000D294D">
        <w:tc>
          <w:tcPr>
            <w:tcW w:w="1795" w:type="dxa"/>
            <w:gridSpan w:val="2"/>
          </w:tcPr>
          <w:p w14:paraId="792E8B74" w14:textId="77777777" w:rsidR="0091730F" w:rsidRDefault="0091730F" w:rsidP="000D294D">
            <w:pPr>
              <w:rPr>
                <w:b/>
              </w:rPr>
            </w:pPr>
          </w:p>
        </w:tc>
        <w:tc>
          <w:tcPr>
            <w:tcW w:w="7560" w:type="dxa"/>
            <w:gridSpan w:val="11"/>
          </w:tcPr>
          <w:p w14:paraId="09A8D150" w14:textId="77777777" w:rsidR="0091730F" w:rsidRDefault="0091730F" w:rsidP="000D294D">
            <w:r>
              <w:rPr>
                <w:rFonts w:ascii="Calibri" w:eastAsia="Calibri" w:hAnsi="Calibri" w:cs="Calibri"/>
                <w:color w:val="202124"/>
                <w:highlight w:val="white"/>
              </w:rPr>
              <w:t>N/A</w:t>
            </w:r>
          </w:p>
        </w:tc>
      </w:tr>
      <w:tr w:rsidR="0091730F" w14:paraId="1EDBD805" w14:textId="77777777" w:rsidTr="000D294D">
        <w:tc>
          <w:tcPr>
            <w:tcW w:w="1795" w:type="dxa"/>
            <w:gridSpan w:val="2"/>
          </w:tcPr>
          <w:p w14:paraId="4399CE3D" w14:textId="77777777" w:rsidR="0091730F" w:rsidRDefault="0091730F" w:rsidP="000D294D"/>
        </w:tc>
        <w:tc>
          <w:tcPr>
            <w:tcW w:w="1945" w:type="dxa"/>
            <w:gridSpan w:val="2"/>
          </w:tcPr>
          <w:p w14:paraId="7E89C0D0" w14:textId="77777777" w:rsidR="0091730F" w:rsidRDefault="0091730F" w:rsidP="000D294D"/>
        </w:tc>
        <w:tc>
          <w:tcPr>
            <w:tcW w:w="1870" w:type="dxa"/>
            <w:gridSpan w:val="4"/>
          </w:tcPr>
          <w:p w14:paraId="05B6F6C8" w14:textId="77777777" w:rsidR="0091730F" w:rsidRDefault="0091730F" w:rsidP="000D294D"/>
        </w:tc>
        <w:tc>
          <w:tcPr>
            <w:tcW w:w="1870" w:type="dxa"/>
            <w:gridSpan w:val="3"/>
          </w:tcPr>
          <w:p w14:paraId="57261D03" w14:textId="77777777" w:rsidR="0091730F" w:rsidRDefault="0091730F" w:rsidP="000D294D"/>
        </w:tc>
        <w:tc>
          <w:tcPr>
            <w:tcW w:w="1875" w:type="dxa"/>
            <w:gridSpan w:val="2"/>
          </w:tcPr>
          <w:p w14:paraId="6C33EB6E" w14:textId="77777777" w:rsidR="0091730F" w:rsidRDefault="0091730F" w:rsidP="000D294D"/>
        </w:tc>
      </w:tr>
      <w:tr w:rsidR="0091730F" w14:paraId="3D2E4BC4" w14:textId="77777777" w:rsidTr="000D294D">
        <w:tc>
          <w:tcPr>
            <w:tcW w:w="1795" w:type="dxa"/>
            <w:gridSpan w:val="2"/>
          </w:tcPr>
          <w:p w14:paraId="72FAF16F" w14:textId="77777777" w:rsidR="0091730F" w:rsidRDefault="0091730F" w:rsidP="000D294D">
            <w:pPr>
              <w:rPr>
                <w:b/>
              </w:rPr>
            </w:pPr>
            <w:r>
              <w:rPr>
                <w:rFonts w:ascii="Calibri" w:eastAsia="Calibri" w:hAnsi="Calibri" w:cs="Calibri"/>
                <w:b/>
              </w:rPr>
              <w:t>Suggestions for improving the survey</w:t>
            </w:r>
          </w:p>
        </w:tc>
        <w:tc>
          <w:tcPr>
            <w:tcW w:w="1945" w:type="dxa"/>
            <w:gridSpan w:val="2"/>
          </w:tcPr>
          <w:p w14:paraId="200D2351" w14:textId="77777777" w:rsidR="0091730F" w:rsidRDefault="0091730F" w:rsidP="000D294D">
            <w:r>
              <w:rPr>
                <w:rFonts w:ascii="Calibri" w:eastAsia="Calibri" w:hAnsi="Calibri" w:cs="Calibri"/>
              </w:rPr>
              <w:t>Approximately how long did it take to complete the survey?</w:t>
            </w:r>
          </w:p>
        </w:tc>
        <w:tc>
          <w:tcPr>
            <w:tcW w:w="1870" w:type="dxa"/>
            <w:gridSpan w:val="4"/>
          </w:tcPr>
          <w:p w14:paraId="331094CC" w14:textId="77777777" w:rsidR="0091730F" w:rsidRDefault="0091730F" w:rsidP="000D294D">
            <w:r>
              <w:rPr>
                <w:rFonts w:ascii="Calibri" w:eastAsia="Calibri" w:hAnsi="Calibri" w:cs="Calibri"/>
              </w:rPr>
              <w:t>Were any questions leading or unclear; if so, which questions?</w:t>
            </w:r>
          </w:p>
        </w:tc>
        <w:tc>
          <w:tcPr>
            <w:tcW w:w="1870" w:type="dxa"/>
            <w:gridSpan w:val="3"/>
          </w:tcPr>
          <w:p w14:paraId="1E291CB2" w14:textId="77777777" w:rsidR="0091730F" w:rsidRDefault="0091730F" w:rsidP="000D294D">
            <w:r>
              <w:rPr>
                <w:rFonts w:ascii="Calibri" w:eastAsia="Calibri" w:hAnsi="Calibri" w:cs="Calibri"/>
              </w:rPr>
              <w:t>Were any questions leading or not relevant; if so, which questions?</w:t>
            </w:r>
          </w:p>
        </w:tc>
        <w:tc>
          <w:tcPr>
            <w:tcW w:w="1875" w:type="dxa"/>
            <w:gridSpan w:val="2"/>
          </w:tcPr>
          <w:p w14:paraId="2A3E9030" w14:textId="77777777" w:rsidR="0091730F" w:rsidRDefault="0091730F" w:rsidP="000D294D">
            <w:r>
              <w:rPr>
                <w:rFonts w:ascii="Calibri" w:eastAsia="Calibri" w:hAnsi="Calibri" w:cs="Calibri"/>
              </w:rPr>
              <w:t>Would you take this survey again in the future?</w:t>
            </w:r>
          </w:p>
        </w:tc>
      </w:tr>
      <w:tr w:rsidR="0091730F" w14:paraId="4585B7EF" w14:textId="77777777" w:rsidTr="000D294D">
        <w:tc>
          <w:tcPr>
            <w:tcW w:w="1795" w:type="dxa"/>
            <w:gridSpan w:val="2"/>
          </w:tcPr>
          <w:p w14:paraId="341D7F3C" w14:textId="77777777" w:rsidR="0091730F" w:rsidRDefault="0091730F" w:rsidP="000D294D"/>
        </w:tc>
        <w:tc>
          <w:tcPr>
            <w:tcW w:w="1945" w:type="dxa"/>
            <w:gridSpan w:val="2"/>
          </w:tcPr>
          <w:p w14:paraId="6AA70340" w14:textId="77777777" w:rsidR="0091730F" w:rsidRDefault="0091730F" w:rsidP="000D294D">
            <w:r>
              <w:rPr>
                <w:rFonts w:ascii="Calibri" w:eastAsia="Calibri" w:hAnsi="Calibri" w:cs="Calibri"/>
              </w:rPr>
              <w:t>10 minutes or less: 78.8%</w:t>
            </w:r>
          </w:p>
          <w:p w14:paraId="2434A204" w14:textId="77777777" w:rsidR="0091730F" w:rsidRDefault="0091730F" w:rsidP="000D294D"/>
          <w:p w14:paraId="12383F49" w14:textId="77777777" w:rsidR="0091730F" w:rsidRDefault="0091730F" w:rsidP="000D294D">
            <w:r>
              <w:rPr>
                <w:rFonts w:ascii="Calibri" w:eastAsia="Calibri" w:hAnsi="Calibri" w:cs="Calibri"/>
              </w:rPr>
              <w:t>11-20 minutes: 22.2%</w:t>
            </w:r>
          </w:p>
        </w:tc>
        <w:tc>
          <w:tcPr>
            <w:tcW w:w="1870" w:type="dxa"/>
            <w:gridSpan w:val="4"/>
          </w:tcPr>
          <w:p w14:paraId="12E0801B" w14:textId="77777777" w:rsidR="0091730F" w:rsidRDefault="0091730F" w:rsidP="000D294D">
            <w:r>
              <w:rPr>
                <w:rFonts w:ascii="Calibri" w:eastAsia="Calibri" w:hAnsi="Calibri" w:cs="Calibri"/>
              </w:rPr>
              <w:t>No/None/NA: 100%</w:t>
            </w:r>
          </w:p>
        </w:tc>
        <w:tc>
          <w:tcPr>
            <w:tcW w:w="1870" w:type="dxa"/>
            <w:gridSpan w:val="3"/>
          </w:tcPr>
          <w:p w14:paraId="499F4235" w14:textId="77777777" w:rsidR="0091730F" w:rsidRDefault="0091730F" w:rsidP="000D294D">
            <w:r>
              <w:rPr>
                <w:rFonts w:ascii="Calibri" w:eastAsia="Calibri" w:hAnsi="Calibri" w:cs="Calibri"/>
              </w:rPr>
              <w:t>No/None/NA:</w:t>
            </w:r>
          </w:p>
          <w:p w14:paraId="7DBBC025" w14:textId="77777777" w:rsidR="0091730F" w:rsidRDefault="0091730F" w:rsidP="000D294D">
            <w:r>
              <w:rPr>
                <w:rFonts w:ascii="Calibri" w:eastAsia="Calibri" w:hAnsi="Calibri" w:cs="Calibri"/>
              </w:rPr>
              <w:t>100%</w:t>
            </w:r>
          </w:p>
        </w:tc>
        <w:tc>
          <w:tcPr>
            <w:tcW w:w="1875" w:type="dxa"/>
            <w:gridSpan w:val="2"/>
          </w:tcPr>
          <w:p w14:paraId="26C743EE" w14:textId="77777777" w:rsidR="0091730F" w:rsidRDefault="0091730F" w:rsidP="000D294D">
            <w:r>
              <w:rPr>
                <w:rFonts w:ascii="Calibri" w:eastAsia="Calibri" w:hAnsi="Calibri" w:cs="Calibri"/>
              </w:rPr>
              <w:t>Yes: 100%</w:t>
            </w:r>
          </w:p>
        </w:tc>
      </w:tr>
    </w:tbl>
    <w:p w14:paraId="225E6FF6" w14:textId="0C5D5860" w:rsidR="005128AE" w:rsidRDefault="005128AE">
      <w:pPr>
        <w:rPr>
          <w:rFonts w:ascii="Times New Roman" w:hAnsi="Times New Roman" w:cs="Times New Roman"/>
          <w:sz w:val="24"/>
          <w:szCs w:val="24"/>
        </w:rPr>
      </w:pPr>
    </w:p>
    <w:p w14:paraId="195C5600" w14:textId="77777777" w:rsidR="0091730F" w:rsidRDefault="0091730F" w:rsidP="0091730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Fall 2020 survey results consisted of distribution to</w:t>
      </w:r>
      <w:r w:rsidRPr="0091730F">
        <w:rPr>
          <w:rFonts w:ascii="Times New Roman" w:eastAsia="Times New Roman" w:hAnsi="Times New Roman" w:cs="Times New Roman"/>
          <w:sz w:val="24"/>
          <w:szCs w:val="24"/>
        </w:rPr>
        <w:t xml:space="preserve"> 17 PDS Schools which employ</w:t>
      </w:r>
      <w:r>
        <w:rPr>
          <w:rFonts w:ascii="Times New Roman" w:eastAsia="Times New Roman" w:hAnsi="Times New Roman" w:cs="Times New Roman"/>
          <w:sz w:val="24"/>
          <w:szCs w:val="24"/>
        </w:rPr>
        <w:t xml:space="preserve">ed </w:t>
      </w:r>
      <w:r w:rsidRPr="0091730F">
        <w:rPr>
          <w:rFonts w:ascii="Times New Roman" w:eastAsia="Times New Roman" w:hAnsi="Times New Roman" w:cs="Times New Roman"/>
          <w:sz w:val="24"/>
          <w:szCs w:val="24"/>
        </w:rPr>
        <w:t>completers and the EPP received 9 employer surveys, for a return rate of 62%. The mean scores for each competency ranged from 3.22/4 to 3.66/4 and indicate that employers are satisfied with the EPP completers’ preparation for their assigned responsibilities in working with P-12 students. The overall highest mean ratings (3.66/4 and 3.55) were for the competencies “Use technology as a learning tool,” “Demonstrate Content Knowledge and Pedagogical Skills,” and “</w:t>
      </w:r>
      <w:r w:rsidRPr="0091730F">
        <w:rPr>
          <w:rFonts w:ascii="Times New Roman" w:eastAsia="Times New Roman" w:hAnsi="Times New Roman" w:cs="Times New Roman"/>
          <w:sz w:val="24"/>
          <w:szCs w:val="24"/>
          <w:highlight w:val="white"/>
        </w:rPr>
        <w:t xml:space="preserve">Use standards-based curriculum framework (state/national standards) to plan instruction.” </w:t>
      </w:r>
      <w:r w:rsidRPr="0091730F">
        <w:rPr>
          <w:rFonts w:ascii="Times New Roman" w:eastAsia="Times New Roman" w:hAnsi="Times New Roman" w:cs="Times New Roman"/>
          <w:sz w:val="24"/>
          <w:szCs w:val="24"/>
        </w:rPr>
        <w:t>The lowest overall mean ratings (3.22/4) were for the competencies “</w:t>
      </w:r>
      <w:r w:rsidRPr="0091730F">
        <w:rPr>
          <w:rFonts w:ascii="Times New Roman" w:eastAsia="Times New Roman" w:hAnsi="Times New Roman" w:cs="Times New Roman"/>
          <w:sz w:val="24"/>
          <w:szCs w:val="24"/>
          <w:highlight w:val="white"/>
        </w:rPr>
        <w:t>Be responsive to the diverse cultures of students in their planning and teaching,” “Understand how diverse group of students learn and support their intellectual, cognitive, social, and emotional development,” “Use a variety of strategies for managing student behavior,” and “Implement classroom rules and procedures that facilitate learning.”</w:t>
      </w:r>
    </w:p>
    <w:p w14:paraId="0FD00C8E" w14:textId="77777777" w:rsidR="0091730F" w:rsidRDefault="0091730F" w:rsidP="0091730F">
      <w:pPr>
        <w:spacing w:after="0" w:line="240" w:lineRule="auto"/>
        <w:rPr>
          <w:rFonts w:ascii="Times New Roman" w:eastAsia="Times New Roman" w:hAnsi="Times New Roman" w:cs="Times New Roman"/>
          <w:sz w:val="24"/>
          <w:szCs w:val="24"/>
          <w:highlight w:val="white"/>
        </w:rPr>
      </w:pPr>
    </w:p>
    <w:p w14:paraId="2BAAA969" w14:textId="0F4870B1" w:rsidR="0091730F" w:rsidRDefault="0091730F" w:rsidP="0091730F">
      <w:pPr>
        <w:spacing w:after="0" w:line="240" w:lineRule="auto"/>
        <w:rPr>
          <w:rFonts w:ascii="Times New Roman" w:eastAsia="Times New Roman" w:hAnsi="Times New Roman" w:cs="Times New Roman"/>
          <w:i/>
          <w:iCs/>
          <w:sz w:val="24"/>
          <w:szCs w:val="24"/>
        </w:rPr>
      </w:pPr>
      <w:r w:rsidRPr="0029021F">
        <w:rPr>
          <w:rFonts w:ascii="Times New Roman" w:eastAsia="Times New Roman" w:hAnsi="Times New Roman" w:cs="Times New Roman"/>
          <w:i/>
          <w:iCs/>
          <w:sz w:val="24"/>
          <w:szCs w:val="24"/>
        </w:rPr>
        <w:t xml:space="preserve">Spring 2021 </w:t>
      </w:r>
    </w:p>
    <w:p w14:paraId="6917F64A" w14:textId="77777777" w:rsidR="0029021F" w:rsidRPr="0029021F" w:rsidRDefault="0029021F" w:rsidP="0091730F">
      <w:pPr>
        <w:spacing w:after="0" w:line="240" w:lineRule="auto"/>
        <w:rPr>
          <w:rFonts w:ascii="Times New Roman" w:eastAsia="Times New Roman" w:hAnsi="Times New Roman" w:cs="Times New Roman"/>
          <w:i/>
          <w:iCs/>
          <w:sz w:val="24"/>
          <w:szCs w:val="24"/>
        </w:rPr>
      </w:pPr>
    </w:p>
    <w:p w14:paraId="3CF8AFC3" w14:textId="341B8E07" w:rsidR="007A5E3D" w:rsidRDefault="007A5E3D" w:rsidP="00917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response rate from supervisors for Spring 2021 was minimal with an n=2. The responses </w:t>
      </w:r>
      <w:r w:rsidRPr="0029021F">
        <w:rPr>
          <w:rFonts w:ascii="Times New Roman" w:eastAsia="Times New Roman" w:hAnsi="Times New Roman" w:cs="Times New Roman"/>
          <w:sz w:val="24"/>
          <w:szCs w:val="24"/>
        </w:rPr>
        <w:t>indicated a need to consider items found within the category</w:t>
      </w:r>
      <w:r w:rsidR="0029021F" w:rsidRPr="0029021F">
        <w:rPr>
          <w:rFonts w:ascii="Times New Roman" w:eastAsia="Times New Roman" w:hAnsi="Times New Roman" w:cs="Times New Roman"/>
          <w:sz w:val="24"/>
          <w:szCs w:val="24"/>
        </w:rPr>
        <w:t xml:space="preserve"> </w:t>
      </w:r>
      <w:r w:rsidR="0029021F" w:rsidRPr="0029021F">
        <w:rPr>
          <w:rFonts w:ascii="Times New Roman" w:eastAsia="Calibri" w:hAnsi="Times New Roman" w:cs="Times New Roman"/>
          <w:sz w:val="24"/>
          <w:szCs w:val="24"/>
        </w:rPr>
        <w:t>Learner and the Learning Environment</w:t>
      </w:r>
      <w:r w:rsidR="0029021F" w:rsidRPr="0029021F">
        <w:rPr>
          <w:rFonts w:ascii="Times New Roman" w:eastAsia="Calibri" w:hAnsi="Times New Roman" w:cs="Times New Roman"/>
          <w:sz w:val="24"/>
          <w:szCs w:val="24"/>
        </w:rPr>
        <w:t xml:space="preserve">: </w:t>
      </w:r>
      <w:r w:rsidR="0029021F" w:rsidRPr="0029021F">
        <w:rPr>
          <w:rFonts w:ascii="Times New Roman" w:eastAsia="Calibri" w:hAnsi="Times New Roman" w:cs="Times New Roman"/>
          <w:color w:val="202124"/>
          <w:sz w:val="24"/>
          <w:szCs w:val="24"/>
          <w:highlight w:val="white"/>
        </w:rPr>
        <w:t>Use a variety of strategies for managing student behavior</w:t>
      </w:r>
      <w:r w:rsidR="0029021F">
        <w:rPr>
          <w:rFonts w:ascii="Times New Roman" w:eastAsia="Calibri" w:hAnsi="Times New Roman" w:cs="Times New Roman"/>
          <w:color w:val="202124"/>
          <w:sz w:val="24"/>
          <w:szCs w:val="24"/>
        </w:rPr>
        <w:t xml:space="preserve">. The mean average for this element was 2.5 which was slightly below the range at which the EPP considers to be minimally acceptable. However, the return rate was </w:t>
      </w:r>
      <w:r w:rsidR="007936AF">
        <w:rPr>
          <w:rFonts w:ascii="Times New Roman" w:eastAsia="Calibri" w:hAnsi="Times New Roman" w:cs="Times New Roman"/>
          <w:color w:val="202124"/>
          <w:sz w:val="24"/>
          <w:szCs w:val="24"/>
        </w:rPr>
        <w:t xml:space="preserve">not a representative sample. </w:t>
      </w:r>
    </w:p>
    <w:p w14:paraId="26D4A3B0" w14:textId="469855BA" w:rsidR="003F466B" w:rsidRDefault="003F466B" w:rsidP="0091730F">
      <w:pPr>
        <w:spacing w:after="0" w:line="240" w:lineRule="auto"/>
        <w:rPr>
          <w:rFonts w:ascii="Times New Roman" w:eastAsia="Times New Roman" w:hAnsi="Times New Roman" w:cs="Times New Roman"/>
          <w:sz w:val="24"/>
          <w:szCs w:val="24"/>
        </w:rPr>
      </w:pPr>
    </w:p>
    <w:p w14:paraId="5D1DA2A6" w14:textId="77777777" w:rsidR="003F466B" w:rsidRPr="003F466B" w:rsidRDefault="003F466B" w:rsidP="0091730F">
      <w:pPr>
        <w:spacing w:after="0" w:line="240" w:lineRule="auto"/>
        <w:rPr>
          <w:rFonts w:ascii="Times New Roman" w:eastAsia="Times New Roman" w:hAnsi="Times New Roman" w:cs="Times New Roman"/>
          <w:i/>
          <w:iCs/>
          <w:sz w:val="24"/>
          <w:szCs w:val="24"/>
        </w:rPr>
      </w:pPr>
    </w:p>
    <w:p w14:paraId="0A2A2A04" w14:textId="45FBF5A8" w:rsidR="0091730F" w:rsidRPr="003F466B" w:rsidRDefault="003F466B" w:rsidP="0091730F">
      <w:pPr>
        <w:spacing w:after="0" w:line="240" w:lineRule="auto"/>
        <w:rPr>
          <w:rFonts w:ascii="Times New Roman" w:eastAsia="Times New Roman" w:hAnsi="Times New Roman" w:cs="Times New Roman"/>
          <w:i/>
          <w:iCs/>
          <w:sz w:val="24"/>
          <w:szCs w:val="24"/>
        </w:rPr>
      </w:pPr>
      <w:r w:rsidRPr="003F466B">
        <w:rPr>
          <w:rFonts w:ascii="Times New Roman" w:eastAsia="Times New Roman" w:hAnsi="Times New Roman" w:cs="Times New Roman"/>
          <w:i/>
          <w:iCs/>
          <w:sz w:val="24"/>
          <w:szCs w:val="24"/>
        </w:rPr>
        <w:t>Efforts to Improve Stakeholder Involvement</w:t>
      </w:r>
    </w:p>
    <w:p w14:paraId="6E0BFBA8" w14:textId="77777777" w:rsidR="003F466B" w:rsidRDefault="003F466B" w:rsidP="0091730F">
      <w:pPr>
        <w:spacing w:after="0" w:line="240" w:lineRule="auto"/>
        <w:rPr>
          <w:rFonts w:ascii="Times New Roman" w:eastAsia="Times New Roman" w:hAnsi="Times New Roman" w:cs="Times New Roman"/>
          <w:sz w:val="24"/>
          <w:szCs w:val="24"/>
        </w:rPr>
      </w:pPr>
    </w:p>
    <w:p w14:paraId="77420E91" w14:textId="78C2D14C" w:rsidR="003F466B" w:rsidRPr="003F466B" w:rsidRDefault="003F466B" w:rsidP="003F46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Pr="003F466B">
        <w:rPr>
          <w:rFonts w:ascii="Times New Roman" w:eastAsia="Times New Roman" w:hAnsi="Times New Roman" w:cs="Times New Roman"/>
          <w:sz w:val="24"/>
          <w:szCs w:val="24"/>
        </w:rPr>
        <w:t xml:space="preserve">he EPP worked collaboratively with its PDS partners and completers to present evidence that verify EPP completers have a positive impact on P-12 students’ learning. Employers are satisfied with completers’ preparation related to their assigned duties and responsibilities to work with P-12 students. Additionally, completers perceive their preparation as relevant and applicable to duties with P-12 students and </w:t>
      </w:r>
      <w:proofErr w:type="gramStart"/>
      <w:r w:rsidRPr="003F466B">
        <w:rPr>
          <w:rFonts w:ascii="Times New Roman" w:eastAsia="Times New Roman" w:hAnsi="Times New Roman" w:cs="Times New Roman"/>
          <w:sz w:val="24"/>
          <w:szCs w:val="24"/>
        </w:rPr>
        <w:t>overall</w:t>
      </w:r>
      <w:proofErr w:type="gramEnd"/>
      <w:r w:rsidRPr="003F466B">
        <w:rPr>
          <w:rFonts w:ascii="Times New Roman" w:eastAsia="Times New Roman" w:hAnsi="Times New Roman" w:cs="Times New Roman"/>
          <w:sz w:val="24"/>
          <w:szCs w:val="24"/>
        </w:rPr>
        <w:t xml:space="preserve"> they feel their preparation was effective. The EPP will continue in its efforts to collect data for 4.1 and 4.2 regarding completers’ impact on student learning and development and indicators of teaching effectiveness, including recruiting students for the Alumni Advisory Council </w:t>
      </w:r>
      <w:proofErr w:type="gramStart"/>
      <w:r w:rsidRPr="003F466B">
        <w:rPr>
          <w:rFonts w:ascii="Times New Roman" w:eastAsia="Times New Roman" w:hAnsi="Times New Roman" w:cs="Times New Roman"/>
          <w:sz w:val="24"/>
          <w:szCs w:val="24"/>
        </w:rPr>
        <w:t>and also</w:t>
      </w:r>
      <w:proofErr w:type="gramEnd"/>
      <w:r w:rsidRPr="003F466B">
        <w:rPr>
          <w:rFonts w:ascii="Times New Roman" w:eastAsia="Times New Roman" w:hAnsi="Times New Roman" w:cs="Times New Roman"/>
          <w:sz w:val="24"/>
          <w:szCs w:val="24"/>
        </w:rPr>
        <w:t xml:space="preserve"> continue working with HEPC and the WVDE to explore options for data collection that indicates teaching effectiveness for CAEP Standard 4. </w:t>
      </w:r>
    </w:p>
    <w:p w14:paraId="3C35CA36" w14:textId="77777777" w:rsidR="003F466B" w:rsidRPr="003F466B" w:rsidRDefault="003F466B" w:rsidP="003F466B">
      <w:pPr>
        <w:spacing w:after="0" w:line="240" w:lineRule="auto"/>
        <w:rPr>
          <w:rFonts w:ascii="Times New Roman" w:eastAsia="Times New Roman" w:hAnsi="Times New Roman" w:cs="Times New Roman"/>
          <w:sz w:val="24"/>
          <w:szCs w:val="24"/>
        </w:rPr>
      </w:pPr>
    </w:p>
    <w:p w14:paraId="769B4511" w14:textId="77777777" w:rsidR="003F466B" w:rsidRPr="003F466B" w:rsidRDefault="003F466B" w:rsidP="003F466B">
      <w:pPr>
        <w:spacing w:after="0" w:line="240" w:lineRule="auto"/>
        <w:rPr>
          <w:rFonts w:ascii="Times New Roman" w:eastAsia="Times New Roman" w:hAnsi="Times New Roman" w:cs="Times New Roman"/>
          <w:sz w:val="24"/>
          <w:szCs w:val="24"/>
        </w:rPr>
      </w:pPr>
    </w:p>
    <w:p w14:paraId="597E5CBC" w14:textId="77777777" w:rsidR="0091730F" w:rsidRPr="0091730F" w:rsidRDefault="0091730F" w:rsidP="0091730F">
      <w:pPr>
        <w:spacing w:after="0" w:line="240" w:lineRule="auto"/>
        <w:rPr>
          <w:rFonts w:ascii="Times New Roman" w:eastAsia="Times New Roman" w:hAnsi="Times New Roman" w:cs="Times New Roman"/>
          <w:sz w:val="24"/>
          <w:szCs w:val="24"/>
        </w:rPr>
      </w:pPr>
    </w:p>
    <w:p w14:paraId="74141B63" w14:textId="77777777" w:rsidR="0091730F" w:rsidRPr="005128AE" w:rsidRDefault="0091730F">
      <w:pPr>
        <w:rPr>
          <w:rFonts w:ascii="Times New Roman" w:hAnsi="Times New Roman" w:cs="Times New Roman"/>
          <w:sz w:val="24"/>
          <w:szCs w:val="24"/>
        </w:rPr>
      </w:pPr>
    </w:p>
    <w:sectPr w:rsidR="0091730F" w:rsidRPr="0051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69"/>
    <w:rsid w:val="000257B4"/>
    <w:rsid w:val="000569C5"/>
    <w:rsid w:val="00084032"/>
    <w:rsid w:val="0019328E"/>
    <w:rsid w:val="002669B1"/>
    <w:rsid w:val="0029021F"/>
    <w:rsid w:val="003F466B"/>
    <w:rsid w:val="00447669"/>
    <w:rsid w:val="005128AE"/>
    <w:rsid w:val="006B5A29"/>
    <w:rsid w:val="007936AF"/>
    <w:rsid w:val="007A5E3D"/>
    <w:rsid w:val="0091730F"/>
    <w:rsid w:val="00AF27EE"/>
    <w:rsid w:val="00BE32BF"/>
    <w:rsid w:val="00C42A50"/>
    <w:rsid w:val="00E36A9E"/>
    <w:rsid w:val="00EA3B4C"/>
    <w:rsid w:val="00EC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573E"/>
  <w15:chartTrackingRefBased/>
  <w15:docId w15:val="{C9D9E1A6-3EA5-43D2-BB71-B20AE970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097">
      <w:bodyDiv w:val="1"/>
      <w:marLeft w:val="0"/>
      <w:marRight w:val="0"/>
      <w:marTop w:val="0"/>
      <w:marBottom w:val="0"/>
      <w:divBdr>
        <w:top w:val="none" w:sz="0" w:space="0" w:color="auto"/>
        <w:left w:val="none" w:sz="0" w:space="0" w:color="auto"/>
        <w:bottom w:val="none" w:sz="0" w:space="0" w:color="auto"/>
        <w:right w:val="none" w:sz="0" w:space="0" w:color="auto"/>
      </w:divBdr>
      <w:divsChild>
        <w:div w:id="28049738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2AAA-6159-4483-AEC6-D2B75E21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Stephanie</dc:creator>
  <cp:keywords/>
  <dc:description/>
  <cp:lastModifiedBy>Burdette, Stephanie</cp:lastModifiedBy>
  <cp:revision>2</cp:revision>
  <dcterms:created xsi:type="dcterms:W3CDTF">2022-05-09T19:15:00Z</dcterms:created>
  <dcterms:modified xsi:type="dcterms:W3CDTF">2022-05-09T19:15:00Z</dcterms:modified>
</cp:coreProperties>
</file>