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E5" w:rsidRPr="008D1E29" w:rsidRDefault="001952E5" w:rsidP="001952E5">
      <w:pPr>
        <w:rPr>
          <w:b/>
          <w:u w:val="single"/>
        </w:rPr>
      </w:pPr>
      <w:bookmarkStart w:id="0" w:name="_GoBack"/>
      <w:r w:rsidRPr="008D1E29">
        <w:rPr>
          <w:b/>
          <w:u w:val="single"/>
        </w:rPr>
        <w:t xml:space="preserve">Coronavirus Aid, Recovery, and Economic Security </w:t>
      </w:r>
      <w:bookmarkEnd w:id="0"/>
      <w:r w:rsidRPr="008D1E29">
        <w:rPr>
          <w:b/>
          <w:u w:val="single"/>
        </w:rPr>
        <w:t>(CARES) Act: Higher Education</w:t>
      </w:r>
      <w:r>
        <w:rPr>
          <w:b/>
          <w:u w:val="single"/>
        </w:rPr>
        <w:t xml:space="preserve"> Emergency Relief Fund (HEEF I</w:t>
      </w:r>
      <w:r w:rsidRPr="008D1E29">
        <w:rPr>
          <w:b/>
          <w:u w:val="single"/>
        </w:rPr>
        <w:t>)</w:t>
      </w:r>
    </w:p>
    <w:p w:rsidR="001952E5" w:rsidRDefault="001952E5" w:rsidP="001952E5">
      <w:r>
        <w:t xml:space="preserve">Under Coronavirus Aid, Recovery, and Economic Security Act, West Virginia State University will use no less than 50% of the funds of the CARES Act towards Emergency Financial Aid Grants to students. </w:t>
      </w:r>
    </w:p>
    <w:p w:rsidR="001952E5" w:rsidRDefault="001952E5" w:rsidP="001952E5"/>
    <w:tbl>
      <w:tblPr>
        <w:tblW w:w="9860" w:type="dxa"/>
        <w:tblLook w:val="04A0" w:firstRow="1" w:lastRow="0" w:firstColumn="1" w:lastColumn="0" w:noHBand="0" w:noVBand="1"/>
      </w:tblPr>
      <w:tblGrid>
        <w:gridCol w:w="3460"/>
        <w:gridCol w:w="1780"/>
        <w:gridCol w:w="1680"/>
        <w:gridCol w:w="1680"/>
        <w:gridCol w:w="1260"/>
      </w:tblGrid>
      <w:tr w:rsidR="001952E5" w:rsidRPr="00987623" w:rsidTr="002F7503">
        <w:trPr>
          <w:trHeight w:val="315"/>
        </w:trPr>
        <w:tc>
          <w:tcPr>
            <w:tcW w:w="3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Student Emergency Grant Funds</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r>
      <w:tr w:rsidR="001952E5" w:rsidRPr="00987623" w:rsidTr="002F750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c>
          <w:tcPr>
            <w:tcW w:w="1780" w:type="dxa"/>
            <w:tcBorders>
              <w:top w:val="nil"/>
              <w:left w:val="nil"/>
              <w:bottom w:val="single" w:sz="4" w:space="0" w:color="auto"/>
              <w:right w:val="single" w:sz="4" w:space="0" w:color="auto"/>
            </w:tcBorders>
            <w:shd w:val="clear" w:color="000000" w:fill="E2EFDA"/>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September '20</w:t>
            </w:r>
          </w:p>
        </w:tc>
        <w:tc>
          <w:tcPr>
            <w:tcW w:w="1680" w:type="dxa"/>
            <w:tcBorders>
              <w:top w:val="nil"/>
              <w:left w:val="nil"/>
              <w:bottom w:val="single" w:sz="4" w:space="0" w:color="auto"/>
              <w:right w:val="single" w:sz="4" w:space="0" w:color="auto"/>
            </w:tcBorders>
            <w:shd w:val="clear" w:color="000000" w:fill="E2EFDA"/>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December '20</w:t>
            </w:r>
          </w:p>
        </w:tc>
        <w:tc>
          <w:tcPr>
            <w:tcW w:w="1680" w:type="dxa"/>
            <w:tcBorders>
              <w:top w:val="nil"/>
              <w:left w:val="nil"/>
              <w:bottom w:val="single" w:sz="4" w:space="0" w:color="auto"/>
              <w:right w:val="single" w:sz="4" w:space="0" w:color="auto"/>
            </w:tcBorders>
            <w:shd w:val="clear" w:color="000000" w:fill="E2EFDA"/>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March '21</w:t>
            </w:r>
          </w:p>
        </w:tc>
        <w:tc>
          <w:tcPr>
            <w:tcW w:w="1260" w:type="dxa"/>
            <w:tcBorders>
              <w:top w:val="nil"/>
              <w:left w:val="nil"/>
              <w:bottom w:val="single" w:sz="4" w:space="0" w:color="auto"/>
              <w:right w:val="single" w:sz="8" w:space="0" w:color="auto"/>
            </w:tcBorders>
            <w:shd w:val="clear" w:color="000000" w:fill="E2EFDA"/>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June '21</w:t>
            </w:r>
          </w:p>
        </w:tc>
      </w:tr>
      <w:tr w:rsidR="001952E5" w:rsidRPr="00987623" w:rsidTr="002F750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Total funds Received</w:t>
            </w:r>
          </w:p>
        </w:tc>
        <w:tc>
          <w:tcPr>
            <w:tcW w:w="1780" w:type="dxa"/>
            <w:tcBorders>
              <w:top w:val="nil"/>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$825,052</w:t>
            </w:r>
          </w:p>
        </w:tc>
        <w:tc>
          <w:tcPr>
            <w:tcW w:w="1680" w:type="dxa"/>
            <w:tcBorders>
              <w:top w:val="nil"/>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$825,052</w:t>
            </w:r>
          </w:p>
        </w:tc>
        <w:tc>
          <w:tcPr>
            <w:tcW w:w="1680" w:type="dxa"/>
            <w:tcBorders>
              <w:top w:val="nil"/>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$825,052</w:t>
            </w:r>
          </w:p>
        </w:tc>
        <w:tc>
          <w:tcPr>
            <w:tcW w:w="1260" w:type="dxa"/>
            <w:tcBorders>
              <w:top w:val="nil"/>
              <w:left w:val="nil"/>
              <w:bottom w:val="single" w:sz="4" w:space="0" w:color="auto"/>
              <w:right w:val="single" w:sz="8"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$825,052</w:t>
            </w:r>
          </w:p>
        </w:tc>
      </w:tr>
      <w:tr w:rsidR="001952E5" w:rsidRPr="00987623" w:rsidTr="002F750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Total funds Paid</w:t>
            </w:r>
          </w:p>
        </w:tc>
        <w:tc>
          <w:tcPr>
            <w:tcW w:w="1780" w:type="dxa"/>
            <w:tcBorders>
              <w:top w:val="nil"/>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$825,052</w:t>
            </w:r>
          </w:p>
        </w:tc>
        <w:tc>
          <w:tcPr>
            <w:tcW w:w="1680" w:type="dxa"/>
            <w:tcBorders>
              <w:top w:val="nil"/>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$825,052</w:t>
            </w:r>
          </w:p>
        </w:tc>
        <w:tc>
          <w:tcPr>
            <w:tcW w:w="1680" w:type="dxa"/>
            <w:tcBorders>
              <w:top w:val="nil"/>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$825,052</w:t>
            </w:r>
          </w:p>
        </w:tc>
        <w:tc>
          <w:tcPr>
            <w:tcW w:w="1260" w:type="dxa"/>
            <w:tcBorders>
              <w:top w:val="nil"/>
              <w:left w:val="nil"/>
              <w:bottom w:val="single" w:sz="4" w:space="0" w:color="auto"/>
              <w:right w:val="single" w:sz="8"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$825,052</w:t>
            </w:r>
          </w:p>
        </w:tc>
      </w:tr>
      <w:tr w:rsidR="001952E5" w:rsidRPr="00987623" w:rsidTr="002F750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Estimated Total of Eligible Students</w:t>
            </w:r>
          </w:p>
        </w:tc>
        <w:tc>
          <w:tcPr>
            <w:tcW w:w="1780" w:type="dxa"/>
            <w:tcBorders>
              <w:top w:val="nil"/>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$1,162</w:t>
            </w:r>
          </w:p>
        </w:tc>
        <w:tc>
          <w:tcPr>
            <w:tcW w:w="1680" w:type="dxa"/>
            <w:tcBorders>
              <w:top w:val="nil"/>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$1,162</w:t>
            </w:r>
          </w:p>
        </w:tc>
        <w:tc>
          <w:tcPr>
            <w:tcW w:w="1680" w:type="dxa"/>
            <w:tcBorders>
              <w:top w:val="nil"/>
              <w:left w:val="nil"/>
              <w:bottom w:val="single" w:sz="4"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$1,162</w:t>
            </w:r>
          </w:p>
        </w:tc>
        <w:tc>
          <w:tcPr>
            <w:tcW w:w="1260" w:type="dxa"/>
            <w:tcBorders>
              <w:top w:val="nil"/>
              <w:left w:val="nil"/>
              <w:bottom w:val="single" w:sz="4" w:space="0" w:color="auto"/>
              <w:right w:val="single" w:sz="8"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$1,162</w:t>
            </w:r>
          </w:p>
        </w:tc>
      </w:tr>
      <w:tr w:rsidR="001952E5" w:rsidRPr="00987623" w:rsidTr="002F7503">
        <w:trPr>
          <w:trHeight w:val="315"/>
        </w:trPr>
        <w:tc>
          <w:tcPr>
            <w:tcW w:w="3460" w:type="dxa"/>
            <w:tcBorders>
              <w:top w:val="nil"/>
              <w:left w:val="single" w:sz="8" w:space="0" w:color="auto"/>
              <w:bottom w:val="single" w:sz="8" w:space="0" w:color="auto"/>
              <w:right w:val="single" w:sz="4" w:space="0" w:color="auto"/>
            </w:tcBorders>
            <w:shd w:val="clear" w:color="auto" w:fill="auto"/>
            <w:noWrap/>
            <w:vAlign w:val="bottom"/>
            <w:hideMark/>
          </w:tcPr>
          <w:p w:rsidR="001952E5" w:rsidRPr="00987623" w:rsidRDefault="001952E5"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Total Students Paid</w:t>
            </w:r>
          </w:p>
        </w:tc>
        <w:tc>
          <w:tcPr>
            <w:tcW w:w="1780" w:type="dxa"/>
            <w:tcBorders>
              <w:top w:val="nil"/>
              <w:left w:val="nil"/>
              <w:bottom w:val="single" w:sz="8"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$1,162</w:t>
            </w:r>
          </w:p>
        </w:tc>
        <w:tc>
          <w:tcPr>
            <w:tcW w:w="1680" w:type="dxa"/>
            <w:tcBorders>
              <w:top w:val="nil"/>
              <w:left w:val="nil"/>
              <w:bottom w:val="single" w:sz="8"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$1,162</w:t>
            </w:r>
          </w:p>
        </w:tc>
        <w:tc>
          <w:tcPr>
            <w:tcW w:w="1680" w:type="dxa"/>
            <w:tcBorders>
              <w:top w:val="nil"/>
              <w:left w:val="nil"/>
              <w:bottom w:val="single" w:sz="8" w:space="0" w:color="auto"/>
              <w:right w:val="single" w:sz="4"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$1,162</w:t>
            </w:r>
          </w:p>
        </w:tc>
        <w:tc>
          <w:tcPr>
            <w:tcW w:w="1260" w:type="dxa"/>
            <w:tcBorders>
              <w:top w:val="nil"/>
              <w:left w:val="nil"/>
              <w:bottom w:val="single" w:sz="8" w:space="0" w:color="auto"/>
              <w:right w:val="single" w:sz="8" w:space="0" w:color="auto"/>
            </w:tcBorders>
            <w:shd w:val="clear" w:color="auto" w:fill="auto"/>
            <w:noWrap/>
            <w:vAlign w:val="bottom"/>
            <w:hideMark/>
          </w:tcPr>
          <w:p w:rsidR="001952E5" w:rsidRPr="00987623" w:rsidRDefault="001952E5"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$1,162</w:t>
            </w:r>
          </w:p>
        </w:tc>
      </w:tr>
    </w:tbl>
    <w:p w:rsidR="001952E5" w:rsidRDefault="001952E5" w:rsidP="001952E5"/>
    <w:p w:rsidR="001952E5" w:rsidRDefault="001952E5" w:rsidP="001952E5"/>
    <w:p w:rsidR="001952E5" w:rsidRDefault="001952E5" w:rsidP="001952E5">
      <w:r>
        <w:t>WVSU used the following method to determine which students would receive Emergency Grants and how much they would receive:</w:t>
      </w:r>
    </w:p>
    <w:tbl>
      <w:tblPr>
        <w:tblW w:w="6120" w:type="dxa"/>
        <w:tblLook w:val="04A0" w:firstRow="1" w:lastRow="0" w:firstColumn="1" w:lastColumn="0" w:noHBand="0" w:noVBand="1"/>
      </w:tblPr>
      <w:tblGrid>
        <w:gridCol w:w="1620"/>
        <w:gridCol w:w="1620"/>
        <w:gridCol w:w="960"/>
        <w:gridCol w:w="960"/>
        <w:gridCol w:w="960"/>
      </w:tblGrid>
      <w:tr w:rsidR="001952E5" w:rsidRPr="008D1E29" w:rsidTr="002F7503">
        <w:trPr>
          <w:trHeight w:val="300"/>
        </w:trPr>
        <w:tc>
          <w:tcPr>
            <w:tcW w:w="1620" w:type="dxa"/>
            <w:tcBorders>
              <w:top w:val="single" w:sz="8" w:space="0" w:color="auto"/>
              <w:left w:val="single" w:sz="8" w:space="0" w:color="auto"/>
              <w:bottom w:val="nil"/>
              <w:right w:val="nil"/>
            </w:tcBorders>
            <w:shd w:val="clear" w:color="auto" w:fill="auto"/>
            <w:noWrap/>
            <w:vAlign w:val="bottom"/>
            <w:hideMark/>
          </w:tcPr>
          <w:p w:rsidR="001952E5" w:rsidRPr="008D1E29" w:rsidRDefault="001952E5"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CARES Funds</w:t>
            </w:r>
          </w:p>
        </w:tc>
        <w:tc>
          <w:tcPr>
            <w:tcW w:w="1620" w:type="dxa"/>
            <w:tcBorders>
              <w:top w:val="single" w:sz="8" w:space="0" w:color="auto"/>
              <w:left w:val="nil"/>
              <w:bottom w:val="nil"/>
              <w:right w:val="nil"/>
            </w:tcBorders>
            <w:shd w:val="clear" w:color="auto" w:fill="auto"/>
            <w:noWrap/>
            <w:vAlign w:val="bottom"/>
            <w:hideMark/>
          </w:tcPr>
          <w:p w:rsidR="001952E5" w:rsidRPr="008D1E29" w:rsidRDefault="001952E5"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rsidR="001952E5" w:rsidRPr="008D1E29" w:rsidRDefault="001952E5"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c>
          <w:tcPr>
            <w:tcW w:w="960" w:type="dxa"/>
            <w:tcBorders>
              <w:top w:val="single" w:sz="8" w:space="0" w:color="auto"/>
              <w:left w:val="nil"/>
              <w:bottom w:val="nil"/>
              <w:right w:val="nil"/>
            </w:tcBorders>
            <w:shd w:val="clear" w:color="auto" w:fill="auto"/>
            <w:noWrap/>
            <w:vAlign w:val="bottom"/>
            <w:hideMark/>
          </w:tcPr>
          <w:p w:rsidR="001952E5" w:rsidRPr="008D1E29" w:rsidRDefault="001952E5"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c>
          <w:tcPr>
            <w:tcW w:w="960" w:type="dxa"/>
            <w:tcBorders>
              <w:top w:val="single" w:sz="8" w:space="0" w:color="auto"/>
              <w:left w:val="nil"/>
              <w:bottom w:val="nil"/>
              <w:right w:val="single" w:sz="8" w:space="0" w:color="auto"/>
            </w:tcBorders>
            <w:shd w:val="clear" w:color="auto" w:fill="auto"/>
            <w:noWrap/>
            <w:vAlign w:val="bottom"/>
            <w:hideMark/>
          </w:tcPr>
          <w:p w:rsidR="001952E5" w:rsidRPr="008D1E29" w:rsidRDefault="001952E5"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r>
      <w:tr w:rsidR="001952E5" w:rsidRPr="008D1E29" w:rsidTr="002F7503">
        <w:trPr>
          <w:trHeight w:val="300"/>
        </w:trPr>
        <w:tc>
          <w:tcPr>
            <w:tcW w:w="1620" w:type="dxa"/>
            <w:tcBorders>
              <w:top w:val="single" w:sz="4" w:space="0" w:color="auto"/>
              <w:left w:val="single" w:sz="8" w:space="0" w:color="auto"/>
              <w:bottom w:val="single" w:sz="4" w:space="0" w:color="auto"/>
              <w:right w:val="single" w:sz="4" w:space="0" w:color="auto"/>
            </w:tcBorders>
            <w:shd w:val="clear" w:color="000000" w:fill="E2EFDA"/>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EFC</w:t>
            </w:r>
          </w:p>
        </w:tc>
        <w:tc>
          <w:tcPr>
            <w:tcW w:w="1620" w:type="dxa"/>
            <w:tcBorders>
              <w:top w:val="single" w:sz="4" w:space="0" w:color="auto"/>
              <w:left w:val="nil"/>
              <w:bottom w:val="single" w:sz="4" w:space="0" w:color="auto"/>
              <w:right w:val="single" w:sz="4" w:space="0" w:color="auto"/>
            </w:tcBorders>
            <w:shd w:val="clear" w:color="000000" w:fill="E2EFDA"/>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12 +</w:t>
            </w:r>
          </w:p>
        </w:tc>
        <w:tc>
          <w:tcPr>
            <w:tcW w:w="960" w:type="dxa"/>
            <w:tcBorders>
              <w:top w:val="single" w:sz="4" w:space="0" w:color="auto"/>
              <w:left w:val="nil"/>
              <w:bottom w:val="single" w:sz="4" w:space="0" w:color="auto"/>
              <w:right w:val="single" w:sz="4" w:space="0" w:color="auto"/>
            </w:tcBorders>
            <w:shd w:val="clear" w:color="000000" w:fill="E2EFDA"/>
            <w:noWrap/>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9 to 11</w:t>
            </w:r>
          </w:p>
        </w:tc>
        <w:tc>
          <w:tcPr>
            <w:tcW w:w="960" w:type="dxa"/>
            <w:tcBorders>
              <w:top w:val="single" w:sz="4" w:space="0" w:color="auto"/>
              <w:left w:val="nil"/>
              <w:bottom w:val="single" w:sz="4" w:space="0" w:color="auto"/>
              <w:right w:val="single" w:sz="4" w:space="0" w:color="auto"/>
            </w:tcBorders>
            <w:shd w:val="clear" w:color="000000" w:fill="E2EFDA"/>
            <w:noWrap/>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8 to 6</w:t>
            </w:r>
          </w:p>
        </w:tc>
        <w:tc>
          <w:tcPr>
            <w:tcW w:w="960" w:type="dxa"/>
            <w:tcBorders>
              <w:top w:val="single" w:sz="4" w:space="0" w:color="auto"/>
              <w:left w:val="nil"/>
              <w:bottom w:val="single" w:sz="4" w:space="0" w:color="auto"/>
              <w:right w:val="single" w:sz="8" w:space="0" w:color="auto"/>
            </w:tcBorders>
            <w:shd w:val="clear" w:color="000000" w:fill="E2EFDA"/>
            <w:noWrap/>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5 or less</w:t>
            </w:r>
          </w:p>
        </w:tc>
      </w:tr>
      <w:tr w:rsidR="001952E5"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 xml:space="preserve">0 </w:t>
            </w:r>
          </w:p>
        </w:tc>
        <w:tc>
          <w:tcPr>
            <w:tcW w:w="162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$750</w:t>
            </w:r>
          </w:p>
        </w:tc>
        <w:tc>
          <w:tcPr>
            <w:tcW w:w="96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$500</w:t>
            </w:r>
          </w:p>
        </w:tc>
        <w:tc>
          <w:tcPr>
            <w:tcW w:w="960" w:type="dxa"/>
            <w:tcBorders>
              <w:top w:val="nil"/>
              <w:left w:val="nil"/>
              <w:bottom w:val="single" w:sz="4" w:space="0" w:color="auto"/>
              <w:right w:val="single" w:sz="8"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$250</w:t>
            </w:r>
          </w:p>
        </w:tc>
      </w:tr>
      <w:tr w:rsidR="001952E5"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1 - 1,600</w:t>
            </w:r>
          </w:p>
        </w:tc>
        <w:tc>
          <w:tcPr>
            <w:tcW w:w="162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$800</w:t>
            </w:r>
          </w:p>
        </w:tc>
        <w:tc>
          <w:tcPr>
            <w:tcW w:w="96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$600</w:t>
            </w:r>
          </w:p>
        </w:tc>
        <w:tc>
          <w:tcPr>
            <w:tcW w:w="96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$400</w:t>
            </w:r>
          </w:p>
        </w:tc>
        <w:tc>
          <w:tcPr>
            <w:tcW w:w="960" w:type="dxa"/>
            <w:tcBorders>
              <w:top w:val="nil"/>
              <w:left w:val="nil"/>
              <w:bottom w:val="single" w:sz="4" w:space="0" w:color="auto"/>
              <w:right w:val="single" w:sz="8"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$200</w:t>
            </w:r>
          </w:p>
        </w:tc>
      </w:tr>
      <w:tr w:rsidR="001952E5"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1,601 - 3200</w:t>
            </w:r>
          </w:p>
        </w:tc>
        <w:tc>
          <w:tcPr>
            <w:tcW w:w="162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$700</w:t>
            </w:r>
          </w:p>
        </w:tc>
        <w:tc>
          <w:tcPr>
            <w:tcW w:w="96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$525</w:t>
            </w:r>
          </w:p>
        </w:tc>
        <w:tc>
          <w:tcPr>
            <w:tcW w:w="96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$350</w:t>
            </w:r>
          </w:p>
        </w:tc>
        <w:tc>
          <w:tcPr>
            <w:tcW w:w="960" w:type="dxa"/>
            <w:tcBorders>
              <w:top w:val="nil"/>
              <w:left w:val="nil"/>
              <w:bottom w:val="single" w:sz="4" w:space="0" w:color="auto"/>
              <w:right w:val="single" w:sz="8"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$175</w:t>
            </w:r>
          </w:p>
        </w:tc>
      </w:tr>
      <w:tr w:rsidR="001952E5"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3201-5576</w:t>
            </w:r>
          </w:p>
        </w:tc>
        <w:tc>
          <w:tcPr>
            <w:tcW w:w="162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$600</w:t>
            </w:r>
          </w:p>
        </w:tc>
        <w:tc>
          <w:tcPr>
            <w:tcW w:w="96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$450</w:t>
            </w:r>
          </w:p>
        </w:tc>
        <w:tc>
          <w:tcPr>
            <w:tcW w:w="960" w:type="dxa"/>
            <w:tcBorders>
              <w:top w:val="nil"/>
              <w:left w:val="nil"/>
              <w:bottom w:val="single" w:sz="4"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$300</w:t>
            </w:r>
          </w:p>
        </w:tc>
        <w:tc>
          <w:tcPr>
            <w:tcW w:w="960" w:type="dxa"/>
            <w:tcBorders>
              <w:top w:val="nil"/>
              <w:left w:val="nil"/>
              <w:bottom w:val="single" w:sz="4" w:space="0" w:color="auto"/>
              <w:right w:val="single" w:sz="8"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$150</w:t>
            </w:r>
          </w:p>
        </w:tc>
      </w:tr>
      <w:tr w:rsidR="001952E5" w:rsidRPr="008D1E29" w:rsidTr="002F7503">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rsidR="001952E5" w:rsidRPr="008D1E29" w:rsidRDefault="001952E5" w:rsidP="002F7503">
            <w:pPr>
              <w:spacing w:after="0" w:line="240" w:lineRule="auto"/>
              <w:jc w:val="center"/>
              <w:rPr>
                <w:rFonts w:ascii="Calibri" w:eastAsia="Times New Roman" w:hAnsi="Calibri" w:cs="Calibri"/>
                <w:color w:val="000000"/>
              </w:rPr>
            </w:pPr>
            <w:r w:rsidRPr="008D1E29">
              <w:rPr>
                <w:rFonts w:ascii="Calibri" w:eastAsia="Times New Roman" w:hAnsi="Calibri" w:cs="Calibri"/>
                <w:color w:val="000000"/>
              </w:rPr>
              <w:t>5577-9999999</w:t>
            </w:r>
          </w:p>
        </w:tc>
        <w:tc>
          <w:tcPr>
            <w:tcW w:w="1620" w:type="dxa"/>
            <w:tcBorders>
              <w:top w:val="nil"/>
              <w:left w:val="nil"/>
              <w:bottom w:val="single" w:sz="8"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$550</w:t>
            </w:r>
          </w:p>
        </w:tc>
        <w:tc>
          <w:tcPr>
            <w:tcW w:w="960" w:type="dxa"/>
            <w:tcBorders>
              <w:top w:val="nil"/>
              <w:left w:val="nil"/>
              <w:bottom w:val="single" w:sz="8"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$413</w:t>
            </w:r>
          </w:p>
        </w:tc>
        <w:tc>
          <w:tcPr>
            <w:tcW w:w="960" w:type="dxa"/>
            <w:tcBorders>
              <w:top w:val="nil"/>
              <w:left w:val="nil"/>
              <w:bottom w:val="single" w:sz="8" w:space="0" w:color="auto"/>
              <w:right w:val="single" w:sz="4"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$275</w:t>
            </w:r>
          </w:p>
        </w:tc>
        <w:tc>
          <w:tcPr>
            <w:tcW w:w="960" w:type="dxa"/>
            <w:tcBorders>
              <w:top w:val="nil"/>
              <w:left w:val="nil"/>
              <w:bottom w:val="single" w:sz="8" w:space="0" w:color="auto"/>
              <w:right w:val="single" w:sz="8" w:space="0" w:color="auto"/>
            </w:tcBorders>
            <w:shd w:val="clear" w:color="auto" w:fill="auto"/>
            <w:noWrap/>
            <w:vAlign w:val="bottom"/>
            <w:hideMark/>
          </w:tcPr>
          <w:p w:rsidR="001952E5" w:rsidRPr="008D1E29" w:rsidRDefault="001952E5"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$138</w:t>
            </w:r>
          </w:p>
        </w:tc>
      </w:tr>
    </w:tbl>
    <w:p w:rsidR="001952E5" w:rsidRDefault="001952E5" w:rsidP="001952E5"/>
    <w:p w:rsidR="001952E5" w:rsidRDefault="001952E5" w:rsidP="001952E5"/>
    <w:p w:rsidR="001952E5" w:rsidRDefault="001952E5" w:rsidP="001952E5">
      <w:r>
        <w:t>Instructions Directions or guidance provided by the institution to students concerning the Emergency Financial Aid Grants are as follows:</w:t>
      </w:r>
    </w:p>
    <w:p w:rsidR="001952E5" w:rsidRDefault="001952E5" w:rsidP="001952E5">
      <w:p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Grants are as follows:</w:t>
      </w:r>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Dear Student,</w:t>
      </w:r>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As part of the Yellow Jacket Nation, we hope you are staying safe and well. </w:t>
      </w:r>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In conjunction with the U.S. Department of Education, West Virginia State University is happy to award eligible students with an emergency assistance grant.   This emergency assistance grant is being awarded to eligible students under the authorization of the Coronavirus Aid Relief and Economic Security (CARES) Act signed into law by President Donald J. Trump. </w:t>
      </w:r>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To be eligible for this grant you must be in compliance with the following guidelines established by the U.S. Department of Education:</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lastRenderedPageBreak/>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Be currently enrolled in a degree program and making satisfactory progress</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Not owed an overpayment on Title IV grants or loans</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Not be in default on a Title IV loan</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File “as part of the original financial aid application process” a certification that includes:</w:t>
      </w:r>
    </w:p>
    <w:p w:rsidR="001952E5" w:rsidRPr="002B62C0" w:rsidRDefault="001952E5" w:rsidP="001952E5">
      <w:pPr>
        <w:spacing w:after="0" w:line="240" w:lineRule="auto"/>
        <w:ind w:left="2160"/>
        <w:rPr>
          <w:rFonts w:ascii="Helvetica" w:eastAsia="Times New Roman" w:hAnsi="Helvetica" w:cs="Helvetica"/>
          <w:sz w:val="21"/>
          <w:szCs w:val="21"/>
        </w:rPr>
      </w:pPr>
      <w:r w:rsidRPr="002B62C0">
        <w:rPr>
          <w:rFonts w:ascii="Courier New" w:eastAsia="Times New Roman" w:hAnsi="Courier New" w:cs="Courier New"/>
          <w:sz w:val="21"/>
          <w:szCs w:val="21"/>
        </w:rPr>
        <w:t>o</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A statement of educational purpose</w:t>
      </w:r>
    </w:p>
    <w:p w:rsidR="001952E5" w:rsidRPr="002B62C0" w:rsidRDefault="001952E5" w:rsidP="001952E5">
      <w:pPr>
        <w:spacing w:after="0" w:line="240" w:lineRule="auto"/>
        <w:ind w:left="2160"/>
        <w:rPr>
          <w:rFonts w:ascii="Helvetica" w:eastAsia="Times New Roman" w:hAnsi="Helvetica" w:cs="Helvetica"/>
          <w:sz w:val="21"/>
          <w:szCs w:val="21"/>
        </w:rPr>
      </w:pPr>
      <w:r w:rsidRPr="002B62C0">
        <w:rPr>
          <w:rFonts w:ascii="Courier New" w:eastAsia="Times New Roman" w:hAnsi="Courier New" w:cs="Courier New"/>
          <w:sz w:val="21"/>
          <w:szCs w:val="21"/>
        </w:rPr>
        <w:t>o</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Student’s SSN</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Be a U.S. citizen or national, permanent resident, or other eligible noncitizen</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Have returned fraudulently obtained Title IV funds if convicted of or pled guilty or no contest to charges</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Not have fraudulently received Title IV loans in excess of annual or aggregate limits</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Have repaid Title IV loan amounts in excess of annual or aggregate limits if obtained inadvertently</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Have Selective Service registration verified</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Have Social Security Number verified</w:t>
      </w:r>
    </w:p>
    <w:p w:rsidR="001952E5" w:rsidRPr="002B62C0" w:rsidRDefault="001952E5" w:rsidP="001952E5">
      <w:pPr>
        <w:spacing w:after="0" w:line="240" w:lineRule="auto"/>
        <w:ind w:left="1440"/>
        <w:rPr>
          <w:rFonts w:ascii="Helvetica" w:eastAsia="Times New Roman" w:hAnsi="Helvetica" w:cs="Helvetica"/>
          <w:sz w:val="21"/>
          <w:szCs w:val="21"/>
        </w:rPr>
      </w:pPr>
      <w:r w:rsidRPr="002B62C0">
        <w:rPr>
          <w:rFonts w:ascii="Symbol" w:eastAsia="Times New Roman" w:hAnsi="Symbol" w:cs="Helvetica"/>
          <w:sz w:val="21"/>
          <w:szCs w:val="21"/>
        </w:rPr>
        <w:t></w:t>
      </w:r>
      <w:r w:rsidRPr="002B62C0">
        <w:rPr>
          <w:rFonts w:ascii="Times New Roman" w:eastAsia="Times New Roman" w:hAnsi="Times New Roman" w:cs="Times New Roman"/>
          <w:sz w:val="14"/>
          <w:szCs w:val="14"/>
        </w:rPr>
        <w:t>         </w:t>
      </w:r>
      <w:r w:rsidRPr="002B62C0">
        <w:rPr>
          <w:rFonts w:ascii="Helvetica" w:eastAsia="Times New Roman" w:hAnsi="Helvetica" w:cs="Helvetica"/>
          <w:sz w:val="21"/>
          <w:szCs w:val="21"/>
        </w:rPr>
        <w:t>Not have a federal or state conviction of drug possession or sale, with certain time limitations</w:t>
      </w:r>
    </w:p>
    <w:p w:rsidR="001952E5"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Since the U.S. Department of Education has given institutions specific guidelines, West Virginia State University will award emergency assistance grants to students who are registered in the Spring 2020 term and who completed a FAFSA. </w:t>
      </w:r>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 xml:space="preserve">Based on these guidelines, you will be </w:t>
      </w:r>
      <w:proofErr w:type="gramStart"/>
      <w:r w:rsidRPr="002B62C0">
        <w:rPr>
          <w:rFonts w:ascii="Helvetica" w:eastAsia="Times New Roman" w:hAnsi="Helvetica" w:cs="Helvetica"/>
          <w:sz w:val="21"/>
          <w:szCs w:val="21"/>
        </w:rPr>
        <w:t>receive</w:t>
      </w:r>
      <w:proofErr w:type="gramEnd"/>
      <w:r w:rsidRPr="002B62C0">
        <w:rPr>
          <w:rFonts w:ascii="Helvetica" w:eastAsia="Times New Roman" w:hAnsi="Helvetica" w:cs="Helvetica"/>
          <w:sz w:val="21"/>
          <w:szCs w:val="21"/>
        </w:rPr>
        <w:t xml:space="preserve"> an award for </w:t>
      </w:r>
      <w:r w:rsidRPr="002B62C0">
        <w:rPr>
          <w:rFonts w:ascii="Helvetica" w:eastAsia="Times New Roman" w:hAnsi="Helvetica" w:cs="Helvetica"/>
          <w:b/>
          <w:bCs/>
          <w:sz w:val="21"/>
          <w:szCs w:val="21"/>
        </w:rPr>
        <w:t>$___</w:t>
      </w:r>
      <w:r>
        <w:rPr>
          <w:rFonts w:ascii="Helvetica" w:eastAsia="Times New Roman" w:hAnsi="Helvetica" w:cs="Helvetica"/>
          <w:b/>
          <w:bCs/>
          <w:sz w:val="21"/>
          <w:szCs w:val="21"/>
          <w:u w:val="single"/>
        </w:rPr>
        <w:t>XXX</w:t>
      </w:r>
      <w:r w:rsidRPr="002B62C0">
        <w:rPr>
          <w:rFonts w:ascii="Helvetica" w:eastAsia="Times New Roman" w:hAnsi="Helvetica" w:cs="Helvetica"/>
          <w:b/>
          <w:bCs/>
          <w:sz w:val="21"/>
          <w:szCs w:val="21"/>
        </w:rPr>
        <w:t>______</w:t>
      </w:r>
      <w:r w:rsidRPr="002B62C0">
        <w:rPr>
          <w:rFonts w:ascii="Helvetica" w:eastAsia="Times New Roman" w:hAnsi="Helvetica" w:cs="Helvetica"/>
          <w:sz w:val="21"/>
          <w:szCs w:val="21"/>
        </w:rPr>
        <w:t>.</w:t>
      </w:r>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The University will process this amount through our bank, BB&amp;T.  If you have set up a direct deposit, your award amount will be directed to the bank account on file.   Otherwise, a check will be issued and mailed to the address indicated on your student account.</w:t>
      </w:r>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If you have any questions, please contact:</w:t>
      </w:r>
      <w:r>
        <w:rPr>
          <w:rFonts w:ascii="Helvetica" w:eastAsia="Times New Roman" w:hAnsi="Helvetica" w:cs="Helvetica"/>
          <w:sz w:val="21"/>
          <w:szCs w:val="21"/>
        </w:rPr>
        <w:t xml:space="preserve">  </w:t>
      </w:r>
      <w:r w:rsidRPr="002B62C0">
        <w:rPr>
          <w:rFonts w:ascii="Helvetica" w:eastAsia="Times New Roman" w:hAnsi="Helvetica" w:cs="Helvetica"/>
          <w:sz w:val="21"/>
          <w:szCs w:val="21"/>
        </w:rPr>
        <w:t>Cashier’s Office:  Email </w:t>
      </w:r>
      <w:hyperlink r:id="rId4" w:tgtFrame="_blank" w:history="1">
        <w:r w:rsidRPr="002B62C0">
          <w:rPr>
            <w:rFonts w:ascii="Helvetica" w:eastAsia="Times New Roman" w:hAnsi="Helvetica" w:cs="Helvetica"/>
            <w:color w:val="1A73E8"/>
            <w:sz w:val="21"/>
            <w:szCs w:val="21"/>
            <w:u w:val="single"/>
          </w:rPr>
          <w:t>cashier@wvstateu.edu</w:t>
        </w:r>
      </w:hyperlink>
      <w:r w:rsidRPr="002B62C0">
        <w:rPr>
          <w:rFonts w:ascii="Helvetica" w:eastAsia="Times New Roman" w:hAnsi="Helvetica" w:cs="Helvetica"/>
          <w:sz w:val="21"/>
          <w:szCs w:val="21"/>
        </w:rPr>
        <w:t> or Telephone </w:t>
      </w:r>
      <w:hyperlink r:id="rId5" w:tgtFrame="_blank" w:history="1">
        <w:r w:rsidRPr="002B62C0">
          <w:rPr>
            <w:rFonts w:ascii="Helvetica" w:eastAsia="Times New Roman" w:hAnsi="Helvetica" w:cs="Helvetica"/>
            <w:color w:val="1A73E8"/>
            <w:sz w:val="21"/>
            <w:szCs w:val="21"/>
            <w:u w:val="single"/>
          </w:rPr>
          <w:t>(304) 766-3141</w:t>
        </w:r>
      </w:hyperlink>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 For more information on the CARES Act as well as information on the University’s response to the COVID-19 pandemic, visit </w:t>
      </w:r>
      <w:hyperlink r:id="rId6" w:tgtFrame="_blank" w:history="1">
        <w:r w:rsidRPr="002B62C0">
          <w:rPr>
            <w:rFonts w:ascii="Helvetica" w:eastAsia="Times New Roman" w:hAnsi="Helvetica" w:cs="Helvetica"/>
            <w:color w:val="1A73E8"/>
            <w:sz w:val="21"/>
            <w:szCs w:val="21"/>
            <w:u w:val="single"/>
          </w:rPr>
          <w:t>www.wvstateu.edu/coronavirus</w:t>
        </w:r>
      </w:hyperlink>
      <w:r w:rsidRPr="002B62C0">
        <w:rPr>
          <w:rFonts w:ascii="Helvetica" w:eastAsia="Times New Roman" w:hAnsi="Helvetica" w:cs="Helvetica"/>
          <w:sz w:val="21"/>
          <w:szCs w:val="21"/>
        </w:rPr>
        <w:t> and continue to monitor your University email account.</w:t>
      </w:r>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Thank You and Stay Safe and Healthy!</w:t>
      </w:r>
    </w:p>
    <w:p w:rsidR="001952E5" w:rsidRPr="002B62C0" w:rsidRDefault="001952E5" w:rsidP="001952E5">
      <w:pPr>
        <w:spacing w:before="100" w:beforeAutospacing="1" w:after="100" w:afterAutospacing="1" w:line="240" w:lineRule="auto"/>
        <w:rPr>
          <w:rFonts w:ascii="Helvetica" w:eastAsia="Times New Roman" w:hAnsi="Helvetica" w:cs="Helvetica"/>
          <w:sz w:val="21"/>
          <w:szCs w:val="21"/>
        </w:rPr>
      </w:pPr>
      <w:r w:rsidRPr="002B62C0">
        <w:rPr>
          <w:rFonts w:ascii="Helvetica" w:eastAsia="Times New Roman" w:hAnsi="Helvetica" w:cs="Helvetica"/>
          <w:sz w:val="21"/>
          <w:szCs w:val="21"/>
        </w:rPr>
        <w:t>Sincerely,</w:t>
      </w:r>
    </w:p>
    <w:p w:rsidR="001952E5" w:rsidRDefault="001952E5" w:rsidP="001952E5">
      <w:pPr>
        <w:spacing w:before="100" w:beforeAutospacing="1" w:after="0" w:line="240" w:lineRule="auto"/>
        <w:rPr>
          <w:rFonts w:ascii="Helvetica" w:eastAsia="Times New Roman" w:hAnsi="Helvetica" w:cs="Helvetica"/>
          <w:sz w:val="21"/>
          <w:szCs w:val="21"/>
        </w:rPr>
      </w:pPr>
      <w:r w:rsidRPr="002B62C0">
        <w:rPr>
          <w:rFonts w:ascii="Helvetica" w:eastAsia="Times New Roman" w:hAnsi="Helvetica" w:cs="Helvetica"/>
          <w:sz w:val="21"/>
          <w:szCs w:val="21"/>
        </w:rPr>
        <w:t>Kristi Williams</w:t>
      </w:r>
    </w:p>
    <w:p w:rsidR="001952E5" w:rsidRPr="002B62C0" w:rsidRDefault="001952E5" w:rsidP="001952E5">
      <w:pPr>
        <w:spacing w:after="0" w:line="240" w:lineRule="auto"/>
        <w:rPr>
          <w:rFonts w:ascii="Helvetica" w:eastAsia="Times New Roman" w:hAnsi="Helvetica" w:cs="Helvetica"/>
          <w:sz w:val="21"/>
          <w:szCs w:val="21"/>
        </w:rPr>
      </w:pPr>
      <w:r w:rsidRPr="002B62C0">
        <w:rPr>
          <w:rFonts w:ascii="Helvetica" w:eastAsia="Times New Roman" w:hAnsi="Helvetica" w:cs="Helvetica"/>
          <w:sz w:val="21"/>
          <w:szCs w:val="21"/>
        </w:rPr>
        <w:t>Interim Vice President for Business and Finance</w:t>
      </w:r>
    </w:p>
    <w:p w:rsidR="001952E5" w:rsidRDefault="001952E5" w:rsidP="001952E5"/>
    <w:p w:rsidR="001952E5" w:rsidRDefault="001952E5" w:rsidP="001952E5"/>
    <w:p w:rsidR="001952E5" w:rsidRDefault="001952E5" w:rsidP="001952E5"/>
    <w:p w:rsidR="00B77765" w:rsidRDefault="00B77765"/>
    <w:sectPr w:rsidR="00B7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E5"/>
    <w:rsid w:val="001952E5"/>
    <w:rsid w:val="00B7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4770E-6ADD-4700-AA86-5510C1D0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vstateu.edu/coronavirus" TargetMode="External"/><Relationship Id="rId5" Type="http://schemas.openxmlformats.org/officeDocument/2006/relationships/hyperlink" Target="tel:(304)%20766-3141" TargetMode="External"/><Relationship Id="rId4" Type="http://schemas.openxmlformats.org/officeDocument/2006/relationships/hyperlink" Target="mailto:cashier@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Dorthy E. Davidson</dc:creator>
  <cp:keywords/>
  <dc:description/>
  <cp:lastModifiedBy>Dorthy E. Davidson</cp:lastModifiedBy>
  <cp:revision>1</cp:revision>
  <dcterms:created xsi:type="dcterms:W3CDTF">2021-12-17T20:59:00Z</dcterms:created>
  <dcterms:modified xsi:type="dcterms:W3CDTF">2021-12-17T21:00:00Z</dcterms:modified>
</cp:coreProperties>
</file>