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FE" w:rsidRPr="00237039" w:rsidRDefault="00F833F9" w:rsidP="00237039">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Promotion and Tenure Committee</w:t>
      </w:r>
      <w:r w:rsidR="00237039" w:rsidRPr="00237039">
        <w:rPr>
          <w:rFonts w:ascii="Times New Roman" w:hAnsi="Times New Roman" w:cs="Times New Roman"/>
          <w:b/>
        </w:rPr>
        <w:t xml:space="preserve"> Report</w:t>
      </w:r>
    </w:p>
    <w:p w:rsidR="00237039" w:rsidRPr="00237039" w:rsidRDefault="00F833F9" w:rsidP="00237039">
      <w:pPr>
        <w:spacing w:after="0" w:line="240" w:lineRule="auto"/>
        <w:jc w:val="center"/>
        <w:rPr>
          <w:rFonts w:ascii="Times New Roman" w:hAnsi="Times New Roman" w:cs="Times New Roman"/>
          <w:b/>
        </w:rPr>
      </w:pPr>
      <w:r>
        <w:rPr>
          <w:rFonts w:ascii="Times New Roman" w:hAnsi="Times New Roman" w:cs="Times New Roman"/>
          <w:b/>
        </w:rPr>
        <w:t>May 2018</w:t>
      </w:r>
    </w:p>
    <w:p w:rsidR="00237039" w:rsidRPr="00237039" w:rsidRDefault="00F833F9" w:rsidP="00237039">
      <w:pPr>
        <w:spacing w:after="0" w:line="240" w:lineRule="auto"/>
        <w:jc w:val="center"/>
        <w:rPr>
          <w:rFonts w:ascii="Times New Roman" w:hAnsi="Times New Roman" w:cs="Times New Roman"/>
          <w:b/>
        </w:rPr>
      </w:pPr>
      <w:r>
        <w:rPr>
          <w:rFonts w:ascii="Times New Roman" w:hAnsi="Times New Roman" w:cs="Times New Roman"/>
          <w:b/>
        </w:rPr>
        <w:t>Thomas Kiddie</w:t>
      </w:r>
    </w:p>
    <w:p w:rsidR="00237039" w:rsidRDefault="00237039">
      <w:pPr>
        <w:rPr>
          <w:rFonts w:ascii="Times New Roman" w:hAnsi="Times New Roman" w:cs="Times New Roman"/>
        </w:rPr>
      </w:pPr>
    </w:p>
    <w:p w:rsidR="00F833F9" w:rsidRDefault="00F833F9">
      <w:pPr>
        <w:rPr>
          <w:rFonts w:ascii="Times New Roman" w:hAnsi="Times New Roman" w:cs="Times New Roman"/>
        </w:rPr>
      </w:pPr>
      <w:r>
        <w:rPr>
          <w:rFonts w:ascii="Times New Roman" w:hAnsi="Times New Roman" w:cs="Times New Roman"/>
        </w:rPr>
        <w:t xml:space="preserve">The Promotion and Tenure Committee had its organizational meeting on August 9, 2017. In attendance were Dr. Waugh, Dr. </w:t>
      </w:r>
      <w:proofErr w:type="spellStart"/>
      <w:r>
        <w:rPr>
          <w:rFonts w:ascii="Times New Roman" w:hAnsi="Times New Roman" w:cs="Times New Roman"/>
        </w:rPr>
        <w:t>Mutepa</w:t>
      </w:r>
      <w:proofErr w:type="spellEnd"/>
      <w:r>
        <w:rPr>
          <w:rFonts w:ascii="Times New Roman" w:hAnsi="Times New Roman" w:cs="Times New Roman"/>
        </w:rPr>
        <w:t xml:space="preserve">, Dr. Mosby, and Dr. </w:t>
      </w:r>
      <w:proofErr w:type="spellStart"/>
      <w:r>
        <w:rPr>
          <w:rFonts w:ascii="Times New Roman" w:hAnsi="Times New Roman" w:cs="Times New Roman"/>
        </w:rPr>
        <w:t>Mutepa</w:t>
      </w:r>
      <w:proofErr w:type="spellEnd"/>
      <w:r>
        <w:rPr>
          <w:rFonts w:ascii="Times New Roman" w:hAnsi="Times New Roman" w:cs="Times New Roman"/>
        </w:rPr>
        <w:t>. Dr. Reddy and Dr. Ray were absent. The committee elected Dr. Kiddie as the chair of the committee for AY 2017-2018.</w:t>
      </w:r>
    </w:p>
    <w:p w:rsidR="00F833F9" w:rsidRDefault="00F833F9">
      <w:pPr>
        <w:rPr>
          <w:rFonts w:ascii="Times New Roman" w:hAnsi="Times New Roman" w:cs="Times New Roman"/>
        </w:rPr>
      </w:pPr>
      <w:r>
        <w:rPr>
          <w:rFonts w:ascii="Times New Roman" w:hAnsi="Times New Roman" w:cs="Times New Roman"/>
        </w:rPr>
        <w:t xml:space="preserve">The committee received only two portfolios this year. One was a request for tenure, and one was a request for promotion to full professor. The committee met to discuss the portfolios on </w:t>
      </w:r>
      <w:r w:rsidR="002764FA">
        <w:rPr>
          <w:rFonts w:ascii="Times New Roman" w:hAnsi="Times New Roman" w:cs="Times New Roman"/>
        </w:rPr>
        <w:t xml:space="preserve">January 26, 2018. The committee voted unanimously to approve the request for tenure. The committee </w:t>
      </w:r>
      <w:proofErr w:type="gramStart"/>
      <w:r w:rsidR="002764FA">
        <w:rPr>
          <w:rFonts w:ascii="Times New Roman" w:hAnsi="Times New Roman" w:cs="Times New Roman"/>
        </w:rPr>
        <w:t>was tied</w:t>
      </w:r>
      <w:proofErr w:type="gramEnd"/>
      <w:r w:rsidR="002764FA">
        <w:rPr>
          <w:rFonts w:ascii="Times New Roman" w:hAnsi="Times New Roman" w:cs="Times New Roman"/>
        </w:rPr>
        <w:t xml:space="preserve"> in a vote 3-3 for the promotion case. I forwarded the committee’s findings together with the portfolios to the Provost at the end of February.</w:t>
      </w:r>
    </w:p>
    <w:p w:rsidR="002764FA" w:rsidRDefault="002764FA">
      <w:pPr>
        <w:rPr>
          <w:rFonts w:ascii="Times New Roman" w:hAnsi="Times New Roman" w:cs="Times New Roman"/>
        </w:rPr>
      </w:pPr>
      <w:r>
        <w:rPr>
          <w:rFonts w:ascii="Times New Roman" w:hAnsi="Times New Roman" w:cs="Times New Roman"/>
        </w:rPr>
        <w:t xml:space="preserve">The Provost also asked the committee to make some recommendations on how to update the Faculty Handbook to consider research faculty with limited teaching responsibilities who apply for promotion. Currently, the promotion process in the Handbook requires three years of teaching excellence before a candidate can apply for promotion. Many research faculty may have the years of service but not the teaching record. The committee forwarded its suggestions to the Provost at the same time that the portfolios </w:t>
      </w:r>
      <w:proofErr w:type="gramStart"/>
      <w:r>
        <w:rPr>
          <w:rFonts w:ascii="Times New Roman" w:hAnsi="Times New Roman" w:cs="Times New Roman"/>
        </w:rPr>
        <w:t>were delivered</w:t>
      </w:r>
      <w:proofErr w:type="gramEnd"/>
      <w:r>
        <w:rPr>
          <w:rFonts w:ascii="Times New Roman" w:hAnsi="Times New Roman" w:cs="Times New Roman"/>
        </w:rPr>
        <w:t>.</w:t>
      </w:r>
    </w:p>
    <w:p w:rsidR="002764FA" w:rsidRDefault="002764FA">
      <w:pPr>
        <w:rPr>
          <w:rFonts w:ascii="Times New Roman" w:hAnsi="Times New Roman" w:cs="Times New Roman"/>
        </w:rPr>
      </w:pPr>
    </w:p>
    <w:p w:rsidR="002764FA" w:rsidRPr="00237039" w:rsidRDefault="002764FA">
      <w:pPr>
        <w:rPr>
          <w:rFonts w:ascii="Times New Roman" w:hAnsi="Times New Roman" w:cs="Times New Roman"/>
        </w:rPr>
      </w:pPr>
    </w:p>
    <w:sectPr w:rsidR="002764FA" w:rsidRPr="0023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39"/>
    <w:rsid w:val="00107474"/>
    <w:rsid w:val="00192E87"/>
    <w:rsid w:val="001D46FE"/>
    <w:rsid w:val="00237039"/>
    <w:rsid w:val="002764FA"/>
    <w:rsid w:val="0034324A"/>
    <w:rsid w:val="00362B3E"/>
    <w:rsid w:val="00F8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77B51-AE30-457D-A6A8-78F0201A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2018-05-02T22:30:00Z</dcterms:created>
  <dcterms:modified xsi:type="dcterms:W3CDTF">2018-05-02T22:30:00Z</dcterms:modified>
</cp:coreProperties>
</file>