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7" w:rsidRPr="00AB0BCE" w:rsidRDefault="00B9379B" w:rsidP="00B9379B">
      <w:pPr>
        <w:widowControl w:val="0"/>
        <w:autoSpaceDE w:val="0"/>
        <w:autoSpaceDN w:val="0"/>
        <w:adjustRightInd w:val="0"/>
        <w:spacing w:after="240" w:line="380" w:lineRule="atLeast"/>
        <w:jc w:val="center"/>
        <w:rPr>
          <w:rFonts w:ascii="Bookman Old Style" w:hAnsi="Bookman Old Style" w:cs="Bookman Old Style"/>
          <w:b/>
          <w:bCs/>
          <w:sz w:val="22"/>
          <w:szCs w:val="22"/>
        </w:rPr>
      </w:pPr>
      <w:bookmarkStart w:id="0" w:name="_GoBack"/>
      <w:bookmarkEnd w:id="0"/>
      <w:r w:rsidRPr="00AB0BCE">
        <w:rPr>
          <w:rFonts w:ascii="Bookman Old Style" w:hAnsi="Bookman Old Style" w:cs="Bookman Old Style"/>
          <w:b/>
          <w:bCs/>
          <w:sz w:val="22"/>
          <w:szCs w:val="22"/>
        </w:rPr>
        <w:t xml:space="preserve">WEST VIRGINIA STATE UNIVERSITY BOARD OF GOVERNORS </w:t>
      </w:r>
    </w:p>
    <w:p w:rsidR="00B9379B" w:rsidRPr="00AB0BCE" w:rsidRDefault="00B9379B" w:rsidP="00B9379B">
      <w:pPr>
        <w:widowControl w:val="0"/>
        <w:autoSpaceDE w:val="0"/>
        <w:autoSpaceDN w:val="0"/>
        <w:adjustRightInd w:val="0"/>
        <w:spacing w:after="240" w:line="380" w:lineRule="atLeast"/>
        <w:jc w:val="center"/>
        <w:rPr>
          <w:rFonts w:ascii="Times" w:hAnsi="Times" w:cs="Times"/>
          <w:sz w:val="22"/>
          <w:szCs w:val="22"/>
        </w:rPr>
      </w:pPr>
      <w:r w:rsidRPr="00AB0BCE">
        <w:rPr>
          <w:rFonts w:ascii="Bookman Old Style" w:hAnsi="Bookman Old Style" w:cs="Bookman Old Style"/>
          <w:b/>
          <w:bCs/>
          <w:sz w:val="22"/>
          <w:szCs w:val="22"/>
        </w:rPr>
        <w:t>West Virginia State University</w:t>
      </w:r>
    </w:p>
    <w:p w:rsidR="00B9379B" w:rsidRPr="00AB0BCE" w:rsidRDefault="00B9379B" w:rsidP="00B9379B">
      <w:pPr>
        <w:widowControl w:val="0"/>
        <w:autoSpaceDE w:val="0"/>
        <w:autoSpaceDN w:val="0"/>
        <w:adjustRightInd w:val="0"/>
        <w:spacing w:after="240" w:line="380" w:lineRule="atLeast"/>
        <w:jc w:val="center"/>
        <w:rPr>
          <w:rFonts w:ascii="Times" w:hAnsi="Times" w:cs="Times"/>
          <w:sz w:val="22"/>
          <w:szCs w:val="22"/>
        </w:rPr>
      </w:pPr>
      <w:r w:rsidRPr="00AB0BCE">
        <w:rPr>
          <w:rFonts w:ascii="Bookman Old Style" w:hAnsi="Bookman Old Style" w:cs="Bookman Old Style"/>
          <w:b/>
          <w:bCs/>
          <w:sz w:val="22"/>
          <w:szCs w:val="22"/>
        </w:rPr>
        <w:t>BOG Policy #//</w:t>
      </w:r>
    </w:p>
    <w:p w:rsidR="00B9379B" w:rsidRDefault="00B9379B" w:rsidP="00B9379B">
      <w:pPr>
        <w:widowControl w:val="0"/>
        <w:autoSpaceDE w:val="0"/>
        <w:autoSpaceDN w:val="0"/>
        <w:adjustRightInd w:val="0"/>
        <w:spacing w:after="240" w:line="360" w:lineRule="atLeast"/>
        <w:jc w:val="center"/>
        <w:rPr>
          <w:rFonts w:ascii="Times" w:hAnsi="Times" w:cs="Times"/>
          <w:b/>
          <w:bCs/>
          <w:sz w:val="22"/>
          <w:szCs w:val="22"/>
        </w:rPr>
      </w:pPr>
      <w:r w:rsidRPr="00AB0BCE">
        <w:rPr>
          <w:rFonts w:ascii="Times" w:hAnsi="Times" w:cs="Times"/>
          <w:b/>
          <w:bCs/>
          <w:sz w:val="22"/>
          <w:szCs w:val="22"/>
        </w:rPr>
        <w:t>TITLE: Post-Tenure Review of Faculty</w:t>
      </w:r>
    </w:p>
    <w:p w:rsidR="005423AE" w:rsidRPr="008C09FE" w:rsidRDefault="008C09FE" w:rsidP="00B9379B">
      <w:pPr>
        <w:widowControl w:val="0"/>
        <w:autoSpaceDE w:val="0"/>
        <w:autoSpaceDN w:val="0"/>
        <w:adjustRightInd w:val="0"/>
        <w:spacing w:after="240" w:line="360" w:lineRule="atLeast"/>
        <w:jc w:val="center"/>
        <w:rPr>
          <w:rFonts w:ascii="Times" w:hAnsi="Times" w:cs="Times"/>
          <w:color w:val="FF0000"/>
          <w:sz w:val="22"/>
          <w:szCs w:val="22"/>
        </w:rPr>
      </w:pPr>
      <w:r w:rsidRPr="008C09FE">
        <w:rPr>
          <w:rFonts w:ascii="Times" w:hAnsi="Times" w:cs="Times"/>
          <w:b/>
          <w:bCs/>
          <w:color w:val="FF0000"/>
          <w:sz w:val="22"/>
          <w:szCs w:val="22"/>
        </w:rPr>
        <w:t>January 5, 2018</w:t>
      </w:r>
    </w:p>
    <w:p w:rsidR="00B9379B" w:rsidRPr="00AB0BCE" w:rsidRDefault="00B9379B" w:rsidP="005423AE">
      <w:pPr>
        <w:widowControl w:val="0"/>
        <w:autoSpaceDE w:val="0"/>
        <w:autoSpaceDN w:val="0"/>
        <w:adjustRightInd w:val="0"/>
        <w:spacing w:after="240" w:line="360" w:lineRule="atLeast"/>
        <w:rPr>
          <w:rFonts w:ascii="Times" w:hAnsi="Times" w:cs="Times"/>
          <w:sz w:val="22"/>
          <w:szCs w:val="22"/>
        </w:rPr>
      </w:pPr>
      <w:r w:rsidRPr="00AB0BCE">
        <w:rPr>
          <w:rFonts w:ascii="Times" w:hAnsi="Times" w:cs="Times"/>
          <w:b/>
          <w:bCs/>
          <w:sz w:val="22"/>
          <w:szCs w:val="22"/>
        </w:rPr>
        <w:t>Section 1. General</w:t>
      </w:r>
    </w:p>
    <w:p w:rsidR="00B9379B" w:rsidRPr="00AB0BCE" w:rsidRDefault="00B9379B" w:rsidP="00344C8A">
      <w:pPr>
        <w:widowControl w:val="0"/>
        <w:tabs>
          <w:tab w:val="left" w:pos="220"/>
          <w:tab w:val="left" w:pos="720"/>
        </w:tabs>
        <w:autoSpaceDE w:val="0"/>
        <w:autoSpaceDN w:val="0"/>
        <w:adjustRightInd w:val="0"/>
        <w:spacing w:after="240" w:line="360" w:lineRule="atLeast"/>
        <w:ind w:left="2160" w:hanging="144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1.1  Scope</w:t>
      </w:r>
      <w:proofErr w:type="gramEnd"/>
      <w:r w:rsidRPr="00AB0BCE">
        <w:rPr>
          <w:rFonts w:asciiTheme="minorEastAsia" w:hAnsiTheme="minorEastAsia" w:cstheme="minorEastAsia" w:hint="eastAsia"/>
          <w:sz w:val="22"/>
          <w:szCs w:val="22"/>
        </w:rPr>
        <w:t xml:space="preserve">: </w:t>
      </w:r>
      <w:r w:rsidR="00344C8A" w:rsidRPr="00AB0BCE">
        <w:rPr>
          <w:rFonts w:asciiTheme="minorEastAsia" w:hAnsiTheme="minorEastAsia" w:cstheme="minorEastAsia"/>
          <w:sz w:val="22"/>
          <w:szCs w:val="22"/>
        </w:rPr>
        <w:tab/>
      </w:r>
      <w:r w:rsidRPr="00AB0BCE">
        <w:rPr>
          <w:rFonts w:asciiTheme="minorEastAsia" w:hAnsiTheme="minorEastAsia" w:cstheme="minorEastAsia" w:hint="eastAsia"/>
          <w:sz w:val="22"/>
          <w:szCs w:val="22"/>
        </w:rPr>
        <w:t xml:space="preserve">This policy establishes guidelines and procedures related to a post-tenure review process of all tenured faculty to include, but not be limited to, all current tenured faculty and any future tenured faculty. </w:t>
      </w:r>
      <w:r w:rsidRPr="00AB0BCE">
        <w:rPr>
          <w:rFonts w:asciiTheme="minorEastAsia" w:eastAsia="MS Mincho" w:hAnsiTheme="minorEastAsia" w:cstheme="minorEastAsia" w:hint="eastAsia"/>
          <w:sz w:val="22"/>
          <w:szCs w:val="22"/>
        </w:rPr>
        <w:t> </w:t>
      </w:r>
    </w:p>
    <w:p w:rsidR="00B9379B" w:rsidRPr="00AB0BCE" w:rsidRDefault="00B9379B" w:rsidP="00344C8A">
      <w:pPr>
        <w:widowControl w:val="0"/>
        <w:tabs>
          <w:tab w:val="left" w:pos="220"/>
          <w:tab w:val="left" w:pos="720"/>
        </w:tabs>
        <w:autoSpaceDE w:val="0"/>
        <w:autoSpaceDN w:val="0"/>
        <w:adjustRightInd w:val="0"/>
        <w:spacing w:after="240" w:line="360" w:lineRule="atLeast"/>
        <w:ind w:left="72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1.2  Authority</w:t>
      </w:r>
      <w:proofErr w:type="gramEnd"/>
      <w:r w:rsidRPr="00AB0BCE">
        <w:rPr>
          <w:rFonts w:asciiTheme="minorEastAsia" w:hAnsiTheme="minorEastAsia" w:cstheme="minorEastAsia" w:hint="eastAsia"/>
          <w:sz w:val="22"/>
          <w:szCs w:val="22"/>
        </w:rPr>
        <w:t xml:space="preserve">: West Virginia Code </w:t>
      </w:r>
      <w:r w:rsidRPr="00AB0BCE">
        <w:rPr>
          <w:rFonts w:asciiTheme="minorEastAsia" w:hAnsiTheme="minorEastAsia" w:cstheme="minorEastAsia" w:hint="eastAsia"/>
          <w:sz w:val="22"/>
          <w:szCs w:val="22"/>
        </w:rPr>
        <w:t>§</w:t>
      </w:r>
      <w:r w:rsidRPr="00AB0BCE">
        <w:rPr>
          <w:rFonts w:asciiTheme="minorEastAsia" w:hAnsiTheme="minorEastAsia" w:cstheme="minorEastAsia" w:hint="eastAsia"/>
          <w:sz w:val="22"/>
          <w:szCs w:val="22"/>
        </w:rPr>
        <w:t xml:space="preserve"> 18B-1-6, </w:t>
      </w:r>
      <w:r w:rsidRPr="00AB0BCE">
        <w:rPr>
          <w:rFonts w:asciiTheme="minorEastAsia" w:hAnsiTheme="minorEastAsia" w:cstheme="minorEastAsia" w:hint="eastAsia"/>
          <w:sz w:val="22"/>
          <w:szCs w:val="22"/>
        </w:rPr>
        <w:t>§</w:t>
      </w:r>
      <w:r w:rsidRPr="00AB0BCE">
        <w:rPr>
          <w:rFonts w:asciiTheme="minorEastAsia" w:hAnsiTheme="minorEastAsia" w:cstheme="minorEastAsia" w:hint="eastAsia"/>
          <w:sz w:val="22"/>
          <w:szCs w:val="22"/>
        </w:rPr>
        <w:t xml:space="preserve"> 18B-8-7 </w:t>
      </w:r>
      <w:r w:rsidRPr="00AB0BCE">
        <w:rPr>
          <w:rFonts w:asciiTheme="minorEastAsia" w:eastAsia="MS Mincho" w:hAnsiTheme="minorEastAsia" w:cstheme="minorEastAsia" w:hint="eastAsia"/>
          <w:sz w:val="22"/>
          <w:szCs w:val="22"/>
        </w:rPr>
        <w:t> </w:t>
      </w:r>
    </w:p>
    <w:p w:rsidR="00B9379B" w:rsidRPr="00AB0BCE" w:rsidRDefault="00B9379B" w:rsidP="00344C8A">
      <w:pPr>
        <w:widowControl w:val="0"/>
        <w:tabs>
          <w:tab w:val="left" w:pos="220"/>
          <w:tab w:val="left" w:pos="720"/>
        </w:tabs>
        <w:autoSpaceDE w:val="0"/>
        <w:autoSpaceDN w:val="0"/>
        <w:adjustRightInd w:val="0"/>
        <w:spacing w:after="240" w:line="360" w:lineRule="atLeast"/>
        <w:ind w:left="72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1.3  Adopted</w:t>
      </w:r>
      <w:proofErr w:type="gramEnd"/>
      <w:r w:rsidRPr="00AB0BCE">
        <w:rPr>
          <w:rFonts w:asciiTheme="minorEastAsia" w:hAnsiTheme="minorEastAsia" w:cstheme="minorEastAsia" w:hint="eastAsia"/>
          <w:sz w:val="22"/>
          <w:szCs w:val="22"/>
        </w:rPr>
        <w:t xml:space="preserve">: </w:t>
      </w:r>
      <w:r w:rsidRPr="00AB0BCE">
        <w:rPr>
          <w:rFonts w:asciiTheme="minorEastAsia" w:eastAsia="MS Mincho" w:hAnsiTheme="minorEastAsia" w:cstheme="minorEastAsia" w:hint="eastAsia"/>
          <w:sz w:val="22"/>
          <w:szCs w:val="22"/>
        </w:rPr>
        <w:t> </w:t>
      </w:r>
    </w:p>
    <w:p w:rsidR="00B9379B" w:rsidRPr="00AB0BCE" w:rsidRDefault="00B9379B" w:rsidP="00344C8A">
      <w:pPr>
        <w:widowControl w:val="0"/>
        <w:tabs>
          <w:tab w:val="left" w:pos="220"/>
          <w:tab w:val="left" w:pos="720"/>
        </w:tabs>
        <w:autoSpaceDE w:val="0"/>
        <w:autoSpaceDN w:val="0"/>
        <w:adjustRightInd w:val="0"/>
        <w:spacing w:after="240" w:line="360" w:lineRule="atLeast"/>
        <w:ind w:left="72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1.4  Effective</w:t>
      </w:r>
      <w:proofErr w:type="gramEnd"/>
      <w:r w:rsidRPr="00AB0BCE">
        <w:rPr>
          <w:rFonts w:asciiTheme="minorEastAsia" w:hAnsiTheme="minorEastAsia" w:cstheme="minorEastAsia" w:hint="eastAsia"/>
          <w:sz w:val="22"/>
          <w:szCs w:val="22"/>
        </w:rPr>
        <w:t xml:space="preserve">: </w:t>
      </w:r>
      <w:r w:rsidRPr="00AB0BCE">
        <w:rPr>
          <w:rFonts w:asciiTheme="minorEastAsia" w:eastAsia="MS Mincho" w:hAnsiTheme="minorEastAsia" w:cstheme="minorEastAsia" w:hint="eastAsia"/>
          <w:sz w:val="22"/>
          <w:szCs w:val="22"/>
        </w:rPr>
        <w:t> </w:t>
      </w:r>
    </w:p>
    <w:p w:rsidR="00B9379B" w:rsidRPr="00AB0BCE" w:rsidRDefault="00B9379B" w:rsidP="00B9379B">
      <w:pPr>
        <w:widowControl w:val="0"/>
        <w:autoSpaceDE w:val="0"/>
        <w:autoSpaceDN w:val="0"/>
        <w:adjustRightInd w:val="0"/>
        <w:spacing w:after="240" w:line="360" w:lineRule="atLeast"/>
        <w:rPr>
          <w:rFonts w:asciiTheme="minorEastAsia" w:hAnsiTheme="minorEastAsia" w:cstheme="minorEastAsia"/>
          <w:sz w:val="22"/>
          <w:szCs w:val="22"/>
        </w:rPr>
      </w:pPr>
      <w:r w:rsidRPr="00AB0BCE">
        <w:rPr>
          <w:rFonts w:asciiTheme="minorEastAsia" w:hAnsiTheme="minorEastAsia" w:cstheme="minorEastAsia" w:hint="eastAsia"/>
          <w:b/>
          <w:bCs/>
          <w:sz w:val="22"/>
          <w:szCs w:val="22"/>
        </w:rPr>
        <w:t xml:space="preserve">Section 2. Post-Tenure Review Procedures </w:t>
      </w:r>
    </w:p>
    <w:p w:rsidR="00B9379B" w:rsidRPr="00AB0BCE" w:rsidRDefault="00B9379B" w:rsidP="00344C8A">
      <w:pPr>
        <w:widowControl w:val="0"/>
        <w:tabs>
          <w:tab w:val="left" w:pos="220"/>
          <w:tab w:val="left" w:pos="720"/>
        </w:tabs>
        <w:autoSpaceDE w:val="0"/>
        <w:autoSpaceDN w:val="0"/>
        <w:adjustRightInd w:val="0"/>
        <w:spacing w:after="240" w:line="360" w:lineRule="atLeast"/>
        <w:ind w:left="144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t>2.1  </w:t>
      </w:r>
      <w:r w:rsidR="00344C8A" w:rsidRPr="00AB0BCE">
        <w:rPr>
          <w:rFonts w:asciiTheme="minorEastAsia" w:hAnsiTheme="minorEastAsia" w:cstheme="minorEastAsia"/>
          <w:sz w:val="22"/>
          <w:szCs w:val="22"/>
        </w:rPr>
        <w:tab/>
      </w:r>
      <w:r w:rsidRPr="00AB0BCE">
        <w:rPr>
          <w:rFonts w:asciiTheme="minorEastAsia" w:hAnsiTheme="minorEastAsia" w:cstheme="minorEastAsia" w:hint="eastAsia"/>
          <w:sz w:val="22"/>
          <w:szCs w:val="22"/>
        </w:rPr>
        <w:t xml:space="preserve">Pursuant to West Virginia Code </w:t>
      </w:r>
      <w:r w:rsidRPr="00AB0BCE">
        <w:rPr>
          <w:rFonts w:asciiTheme="minorEastAsia" w:hAnsiTheme="minorEastAsia" w:cstheme="minorEastAsia" w:hint="eastAsia"/>
          <w:sz w:val="22"/>
          <w:szCs w:val="22"/>
        </w:rPr>
        <w:t>§</w:t>
      </w:r>
      <w:r w:rsidRPr="00AB0BCE">
        <w:rPr>
          <w:rFonts w:asciiTheme="minorEastAsia" w:hAnsiTheme="minorEastAsia" w:cstheme="minorEastAsia" w:hint="eastAsia"/>
          <w:sz w:val="22"/>
          <w:szCs w:val="22"/>
        </w:rPr>
        <w:t xml:space="preserve"> 18B-8-7, any rules adopted by a governing board </w:t>
      </w:r>
      <w:proofErr w:type="gramStart"/>
      <w:r w:rsidRPr="00AB0BCE">
        <w:rPr>
          <w:rFonts w:asciiTheme="minorEastAsia" w:hAnsiTheme="minorEastAsia" w:cstheme="minorEastAsia" w:hint="eastAsia"/>
          <w:sz w:val="22"/>
          <w:szCs w:val="22"/>
        </w:rPr>
        <w:t>related</w:t>
      </w:r>
      <w:proofErr w:type="gramEnd"/>
      <w:r w:rsidRPr="00AB0BCE">
        <w:rPr>
          <w:rFonts w:asciiTheme="minorEastAsia" w:hAnsiTheme="minorEastAsia" w:cstheme="minorEastAsia" w:hint="eastAsia"/>
          <w:sz w:val="22"/>
          <w:szCs w:val="22"/>
        </w:rPr>
        <w:t xml:space="preserve"> to faculty preempts any conflicting rule adopted by the West Virginia Higher Education Policy Commission. Therefore, the West Virginia State University Board of Governors adopts this policy to ensure a post-tenure review (PTR) is conducted on all tenured faculty to include, but not be limited to, all current tenured faculty and any future tenured faculty. </w:t>
      </w:r>
      <w:r w:rsidRPr="00AB0BCE">
        <w:rPr>
          <w:rFonts w:asciiTheme="minorEastAsia" w:eastAsia="MS Mincho" w:hAnsiTheme="minorEastAsia" w:cstheme="minorEastAsia" w:hint="eastAsia"/>
          <w:sz w:val="22"/>
          <w:szCs w:val="22"/>
        </w:rPr>
        <w:t> </w:t>
      </w:r>
    </w:p>
    <w:p w:rsidR="00B9379B" w:rsidRPr="00AB0BCE" w:rsidRDefault="00B9379B" w:rsidP="00344C8A">
      <w:pPr>
        <w:widowControl w:val="0"/>
        <w:tabs>
          <w:tab w:val="left" w:pos="220"/>
          <w:tab w:val="left" w:pos="720"/>
        </w:tabs>
        <w:autoSpaceDE w:val="0"/>
        <w:autoSpaceDN w:val="0"/>
        <w:adjustRightInd w:val="0"/>
        <w:spacing w:after="240" w:line="360" w:lineRule="atLeast"/>
        <w:ind w:left="144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t>2.2  </w:t>
      </w:r>
      <w:r w:rsidR="00344C8A" w:rsidRPr="00AB0BCE">
        <w:rPr>
          <w:rFonts w:asciiTheme="minorEastAsia" w:hAnsiTheme="minorEastAsia" w:cstheme="minorEastAsia"/>
          <w:sz w:val="22"/>
          <w:szCs w:val="22"/>
        </w:rPr>
        <w:tab/>
      </w:r>
      <w:r w:rsidRPr="00AB0BCE">
        <w:rPr>
          <w:rFonts w:asciiTheme="minorEastAsia" w:hAnsiTheme="minorEastAsia" w:cstheme="minorEastAsia" w:hint="eastAsia"/>
          <w:sz w:val="22"/>
          <w:szCs w:val="22"/>
        </w:rPr>
        <w:t>P</w:t>
      </w:r>
      <w:r w:rsidR="00C3190B" w:rsidRPr="00AB0BCE">
        <w:rPr>
          <w:rFonts w:asciiTheme="minorEastAsia" w:hAnsiTheme="minorEastAsia" w:cstheme="minorEastAsia"/>
          <w:sz w:val="22"/>
          <w:szCs w:val="22"/>
        </w:rPr>
        <w:t xml:space="preserve">ost </w:t>
      </w:r>
      <w:r w:rsidRPr="00AB0BCE">
        <w:rPr>
          <w:rFonts w:asciiTheme="minorEastAsia" w:hAnsiTheme="minorEastAsia" w:cstheme="minorEastAsia" w:hint="eastAsia"/>
          <w:sz w:val="22"/>
          <w:szCs w:val="22"/>
        </w:rPr>
        <w:t>T</w:t>
      </w:r>
      <w:r w:rsidR="00C3190B" w:rsidRPr="00AB0BCE">
        <w:rPr>
          <w:rFonts w:asciiTheme="minorEastAsia" w:hAnsiTheme="minorEastAsia" w:cstheme="minorEastAsia"/>
          <w:sz w:val="22"/>
          <w:szCs w:val="22"/>
        </w:rPr>
        <w:t xml:space="preserve">enure </w:t>
      </w:r>
      <w:r w:rsidRPr="00AB0BCE">
        <w:rPr>
          <w:rFonts w:asciiTheme="minorEastAsia" w:hAnsiTheme="minorEastAsia" w:cstheme="minorEastAsia" w:hint="eastAsia"/>
          <w:sz w:val="22"/>
          <w:szCs w:val="22"/>
        </w:rPr>
        <w:t>R</w:t>
      </w:r>
      <w:r w:rsidR="00C3190B" w:rsidRPr="00AB0BCE">
        <w:rPr>
          <w:rFonts w:asciiTheme="minorEastAsia" w:hAnsiTheme="minorEastAsia" w:cstheme="minorEastAsia"/>
          <w:sz w:val="22"/>
          <w:szCs w:val="22"/>
        </w:rPr>
        <w:t>eview</w:t>
      </w:r>
      <w:r w:rsidRPr="00AB0BCE">
        <w:rPr>
          <w:rFonts w:asciiTheme="minorEastAsia" w:hAnsiTheme="minorEastAsia" w:cstheme="minorEastAsia" w:hint="eastAsia"/>
          <w:sz w:val="22"/>
          <w:szCs w:val="22"/>
        </w:rPr>
        <w:t xml:space="preserve"> </w:t>
      </w:r>
      <w:proofErr w:type="gramStart"/>
      <w:r w:rsidRPr="00AB0BCE">
        <w:rPr>
          <w:rFonts w:asciiTheme="minorEastAsia" w:hAnsiTheme="minorEastAsia" w:cstheme="minorEastAsia" w:hint="eastAsia"/>
          <w:sz w:val="22"/>
          <w:szCs w:val="22"/>
        </w:rPr>
        <w:t>is intended</w:t>
      </w:r>
      <w:proofErr w:type="gramEnd"/>
      <w:r w:rsidRPr="00AB0BCE">
        <w:rPr>
          <w:rFonts w:asciiTheme="minorEastAsia" w:hAnsiTheme="minorEastAsia" w:cstheme="minorEastAsia" w:hint="eastAsia"/>
          <w:sz w:val="22"/>
          <w:szCs w:val="22"/>
        </w:rPr>
        <w:t xml:space="preserve"> to </w:t>
      </w:r>
      <w:r w:rsidR="0043783F" w:rsidRPr="00AB0BCE">
        <w:rPr>
          <w:rFonts w:asciiTheme="minorEastAsia" w:hAnsiTheme="minorEastAsia" w:cstheme="minorEastAsia"/>
          <w:sz w:val="22"/>
          <w:szCs w:val="22"/>
        </w:rPr>
        <w:t>ensure consistent and continued faculty</w:t>
      </w:r>
      <w:r w:rsidRPr="00AB0BCE">
        <w:rPr>
          <w:rFonts w:asciiTheme="minorEastAsia" w:hAnsiTheme="minorEastAsia" w:cstheme="minorEastAsia" w:hint="eastAsia"/>
          <w:sz w:val="22"/>
          <w:szCs w:val="22"/>
        </w:rPr>
        <w:t xml:space="preserve"> productivity. It considers the professional quality with which faculty members discharge the academic duties associated with their positions. </w:t>
      </w:r>
      <w:r w:rsidR="00A845F7" w:rsidRPr="00AB0BCE">
        <w:rPr>
          <w:rFonts w:asciiTheme="minorEastAsia" w:hAnsiTheme="minorEastAsia" w:cstheme="minorEastAsia"/>
          <w:sz w:val="22"/>
          <w:szCs w:val="22"/>
        </w:rPr>
        <w:t>The West Virginia State University Board of Governors has a</w:t>
      </w:r>
      <w:r w:rsidR="00430F6F" w:rsidRPr="00AB0BCE">
        <w:rPr>
          <w:rFonts w:asciiTheme="minorEastAsia" w:hAnsiTheme="minorEastAsia" w:cstheme="minorEastAsia"/>
          <w:sz w:val="22"/>
          <w:szCs w:val="22"/>
        </w:rPr>
        <w:t>n ethical</w:t>
      </w:r>
      <w:r w:rsidR="00A845F7" w:rsidRPr="00AB0BCE">
        <w:rPr>
          <w:rFonts w:asciiTheme="minorEastAsia" w:hAnsiTheme="minorEastAsia" w:cstheme="minorEastAsia"/>
          <w:sz w:val="22"/>
          <w:szCs w:val="22"/>
        </w:rPr>
        <w:t xml:space="preserve"> responsibility to the </w:t>
      </w:r>
      <w:r w:rsidR="00430F6F" w:rsidRPr="00AB0BCE">
        <w:rPr>
          <w:rFonts w:asciiTheme="minorEastAsia" w:hAnsiTheme="minorEastAsia" w:cstheme="minorEastAsia"/>
          <w:sz w:val="22"/>
          <w:szCs w:val="22"/>
        </w:rPr>
        <w:t xml:space="preserve">students of the university, as well as a fiscal responsibility to the community that the university serves, to promote and ensure faculty productivity and excellence.  </w:t>
      </w:r>
      <w:r w:rsidR="00A845F7" w:rsidRPr="00AB0BCE">
        <w:rPr>
          <w:rFonts w:asciiTheme="minorEastAsia" w:hAnsiTheme="minorEastAsia" w:cstheme="minorEastAsia"/>
          <w:sz w:val="22"/>
          <w:szCs w:val="22"/>
        </w:rPr>
        <w:t xml:space="preserve">Faculty at West Virginia State University </w:t>
      </w:r>
      <w:proofErr w:type="gramStart"/>
      <w:r w:rsidR="00A845F7" w:rsidRPr="00AB0BCE">
        <w:rPr>
          <w:rFonts w:asciiTheme="minorEastAsia" w:hAnsiTheme="minorEastAsia" w:cstheme="minorEastAsia"/>
          <w:sz w:val="22"/>
          <w:szCs w:val="22"/>
        </w:rPr>
        <w:t>are expected</w:t>
      </w:r>
      <w:proofErr w:type="gramEnd"/>
      <w:r w:rsidR="00A845F7" w:rsidRPr="00AB0BCE">
        <w:rPr>
          <w:rFonts w:asciiTheme="minorEastAsia" w:hAnsiTheme="minorEastAsia" w:cstheme="minorEastAsia"/>
          <w:sz w:val="22"/>
          <w:szCs w:val="22"/>
        </w:rPr>
        <w:t xml:space="preserve"> to contribute to the mission and goals of the university through a combination of teaching, research</w:t>
      </w:r>
      <w:r w:rsidR="00430F6F" w:rsidRPr="00AB0BCE">
        <w:rPr>
          <w:rFonts w:asciiTheme="minorEastAsia" w:hAnsiTheme="minorEastAsia" w:cstheme="minorEastAsia"/>
          <w:sz w:val="22"/>
          <w:szCs w:val="22"/>
        </w:rPr>
        <w:t>/scholarly activity</w:t>
      </w:r>
      <w:r w:rsidR="00A845F7" w:rsidRPr="00AB0BCE">
        <w:rPr>
          <w:rFonts w:asciiTheme="minorEastAsia" w:hAnsiTheme="minorEastAsia" w:cstheme="minorEastAsia"/>
          <w:sz w:val="22"/>
          <w:szCs w:val="22"/>
        </w:rPr>
        <w:t xml:space="preserve">, and/or service.  </w:t>
      </w:r>
    </w:p>
    <w:p w:rsidR="00B9379B" w:rsidRPr="00AB0BCE" w:rsidRDefault="00344C8A" w:rsidP="00344C8A">
      <w:pPr>
        <w:widowControl w:val="0"/>
        <w:autoSpaceDE w:val="0"/>
        <w:autoSpaceDN w:val="0"/>
        <w:adjustRightInd w:val="0"/>
        <w:spacing w:after="240" w:line="360" w:lineRule="atLeast"/>
        <w:ind w:left="144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lastRenderedPageBreak/>
        <w:t>2.3</w:t>
      </w:r>
      <w:r w:rsidR="00B9379B" w:rsidRPr="00AB0BCE">
        <w:rPr>
          <w:rFonts w:asciiTheme="minorEastAsia" w:hAnsiTheme="minorEastAsia" w:cstheme="minorEastAsia" w:hint="eastAsia"/>
          <w:sz w:val="22"/>
          <w:szCs w:val="22"/>
        </w:rPr>
        <w:t xml:space="preserve">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 xml:space="preserve">The Board of Governors, consistent with West Virginia Code, hereby establishes the following procedures to </w:t>
      </w:r>
      <w:proofErr w:type="gramStart"/>
      <w:r w:rsidR="00B9379B" w:rsidRPr="00AB0BCE">
        <w:rPr>
          <w:rFonts w:asciiTheme="minorEastAsia" w:hAnsiTheme="minorEastAsia" w:cstheme="minorEastAsia" w:hint="eastAsia"/>
          <w:sz w:val="22"/>
          <w:szCs w:val="22"/>
        </w:rPr>
        <w:t>be implemented</w:t>
      </w:r>
      <w:proofErr w:type="gramEnd"/>
      <w:r w:rsidR="00B9379B" w:rsidRPr="00AB0BCE">
        <w:rPr>
          <w:rFonts w:asciiTheme="minorEastAsia" w:hAnsiTheme="minorEastAsia" w:cstheme="minorEastAsia" w:hint="eastAsia"/>
          <w:sz w:val="22"/>
          <w:szCs w:val="22"/>
        </w:rPr>
        <w:t xml:space="preserve"> immediately upon adoption by the West Virginia State University Board of Governors: </w:t>
      </w:r>
    </w:p>
    <w:p w:rsidR="00B9379B" w:rsidRPr="00AB0BCE" w:rsidRDefault="00344C8A" w:rsidP="00344C8A">
      <w:pPr>
        <w:widowControl w:val="0"/>
        <w:autoSpaceDE w:val="0"/>
        <w:autoSpaceDN w:val="0"/>
        <w:adjustRightInd w:val="0"/>
        <w:spacing w:after="240" w:line="360" w:lineRule="atLeast"/>
        <w:ind w:left="1440" w:hanging="72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2.</w:t>
      </w:r>
      <w:r w:rsidRPr="00AB0BCE">
        <w:rPr>
          <w:rFonts w:asciiTheme="minorEastAsia" w:hAnsiTheme="minorEastAsia" w:cstheme="minorEastAsia"/>
          <w:sz w:val="22"/>
          <w:szCs w:val="22"/>
        </w:rPr>
        <w:t>3.1</w:t>
      </w:r>
      <w:r w:rsidR="00B9379B" w:rsidRPr="00AB0BCE">
        <w:rPr>
          <w:rFonts w:asciiTheme="minorEastAsia" w:hAnsiTheme="minorEastAsia" w:cstheme="minorEastAsia" w:hint="eastAsia"/>
          <w:sz w:val="22"/>
          <w:szCs w:val="22"/>
        </w:rPr>
        <w:t xml:space="preserve"> </w:t>
      </w:r>
      <w:r w:rsidRPr="00AB0BCE">
        <w:rPr>
          <w:rFonts w:asciiTheme="minorEastAsia" w:hAnsiTheme="minorEastAsia" w:cstheme="minorEastAsia"/>
          <w:sz w:val="22"/>
          <w:szCs w:val="22"/>
        </w:rPr>
        <w:tab/>
      </w:r>
      <w:r w:rsidR="0034008C" w:rsidRPr="00AB0BCE">
        <w:rPr>
          <w:rFonts w:asciiTheme="minorEastAsia" w:hAnsiTheme="minorEastAsia" w:cstheme="minorEastAsia" w:hint="eastAsia"/>
          <w:sz w:val="22"/>
          <w:szCs w:val="22"/>
        </w:rPr>
        <w:t>During the</w:t>
      </w:r>
      <w:r w:rsidR="00B9379B" w:rsidRPr="00AB0BCE">
        <w:rPr>
          <w:rFonts w:asciiTheme="minorEastAsia" w:hAnsiTheme="minorEastAsia" w:cstheme="minorEastAsia" w:hint="eastAsia"/>
          <w:sz w:val="22"/>
          <w:szCs w:val="22"/>
        </w:rPr>
        <w:t xml:space="preserve"> faculty</w:t>
      </w:r>
      <w:r w:rsidR="0034008C" w:rsidRPr="00AB0BCE">
        <w:rPr>
          <w:rFonts w:asciiTheme="minorEastAsia" w:hAnsiTheme="minorEastAsia" w:cstheme="minorEastAsia"/>
          <w:sz w:val="22"/>
          <w:szCs w:val="22"/>
        </w:rPr>
        <w:t xml:space="preserve"> member’s</w:t>
      </w:r>
      <w:r w:rsidR="00B9379B" w:rsidRPr="00AB0BCE">
        <w:rPr>
          <w:rFonts w:asciiTheme="minorEastAsia" w:hAnsiTheme="minorEastAsia" w:cstheme="minorEastAsia" w:hint="eastAsia"/>
          <w:sz w:val="22"/>
          <w:szCs w:val="22"/>
        </w:rPr>
        <w:t xml:space="preserve"> annual review, shou</w:t>
      </w:r>
      <w:r w:rsidR="0034008C" w:rsidRPr="00AB0BCE">
        <w:rPr>
          <w:rFonts w:asciiTheme="minorEastAsia" w:hAnsiTheme="minorEastAsia" w:cstheme="minorEastAsia" w:hint="eastAsia"/>
          <w:sz w:val="22"/>
          <w:szCs w:val="22"/>
        </w:rPr>
        <w:t>ld the chair or dean determine the</w:t>
      </w:r>
      <w:r w:rsidR="00B9379B" w:rsidRPr="00AB0BCE">
        <w:rPr>
          <w:rFonts w:asciiTheme="minorEastAsia" w:hAnsiTheme="minorEastAsia" w:cstheme="minorEastAsia" w:hint="eastAsia"/>
          <w:sz w:val="22"/>
          <w:szCs w:val="22"/>
        </w:rPr>
        <w:t xml:space="preserve"> faculty</w:t>
      </w:r>
      <w:r w:rsidR="0034008C" w:rsidRPr="00AB0BCE">
        <w:rPr>
          <w:rFonts w:asciiTheme="minorEastAsia" w:hAnsiTheme="minorEastAsia" w:cstheme="minorEastAsia"/>
          <w:sz w:val="22"/>
          <w:szCs w:val="22"/>
        </w:rPr>
        <w:t xml:space="preserve"> member’s</w:t>
      </w:r>
      <w:r w:rsidR="00B9379B" w:rsidRPr="00AB0BCE">
        <w:rPr>
          <w:rFonts w:asciiTheme="minorEastAsia" w:hAnsiTheme="minorEastAsia" w:cstheme="minorEastAsia" w:hint="eastAsia"/>
          <w:sz w:val="22"/>
          <w:szCs w:val="22"/>
        </w:rPr>
        <w:t xml:space="preserve"> </w:t>
      </w:r>
      <w:r w:rsidR="00BB1AA0" w:rsidRPr="00AB0BCE">
        <w:rPr>
          <w:rFonts w:asciiTheme="minorEastAsia" w:hAnsiTheme="minorEastAsia" w:cstheme="minorEastAsia"/>
          <w:sz w:val="22"/>
          <w:szCs w:val="22"/>
        </w:rPr>
        <w:t xml:space="preserve">overall </w:t>
      </w:r>
      <w:r w:rsidR="00B9379B" w:rsidRPr="00AB0BCE">
        <w:rPr>
          <w:rFonts w:asciiTheme="minorEastAsia" w:hAnsiTheme="minorEastAsia" w:cstheme="minorEastAsia" w:hint="eastAsia"/>
          <w:sz w:val="22"/>
          <w:szCs w:val="22"/>
        </w:rPr>
        <w:t xml:space="preserve">performance to be </w:t>
      </w:r>
      <w:r w:rsidR="00BB1AA0" w:rsidRPr="00AB0BCE">
        <w:rPr>
          <w:rFonts w:asciiTheme="minorEastAsia" w:hAnsiTheme="minorEastAsia" w:cstheme="minorEastAsia"/>
          <w:sz w:val="22"/>
          <w:szCs w:val="22"/>
        </w:rPr>
        <w:t>unsatisfactory</w:t>
      </w:r>
      <w:r w:rsidR="00B9379B" w:rsidRPr="00AB0BCE">
        <w:rPr>
          <w:rFonts w:asciiTheme="minorEastAsia" w:hAnsiTheme="minorEastAsia" w:cstheme="minorEastAsia" w:hint="eastAsia"/>
          <w:sz w:val="22"/>
          <w:szCs w:val="22"/>
        </w:rPr>
        <w:t xml:space="preserve"> </w:t>
      </w:r>
      <w:r w:rsidR="00BB1AA0" w:rsidRPr="00AB0BCE">
        <w:rPr>
          <w:rFonts w:asciiTheme="minorEastAsia" w:hAnsiTheme="minorEastAsia" w:cstheme="minorEastAsia"/>
          <w:sz w:val="22"/>
          <w:szCs w:val="22"/>
        </w:rPr>
        <w:t>in</w:t>
      </w:r>
      <w:r w:rsidR="00B9379B" w:rsidRPr="00AB0BCE">
        <w:rPr>
          <w:rFonts w:asciiTheme="minorEastAsia" w:hAnsiTheme="minorEastAsia" w:cstheme="minorEastAsia" w:hint="eastAsia"/>
          <w:sz w:val="22"/>
          <w:szCs w:val="22"/>
        </w:rPr>
        <w:t xml:space="preserve"> </w:t>
      </w:r>
      <w:r w:rsidR="0034008C" w:rsidRPr="00AB0BCE">
        <w:rPr>
          <w:rFonts w:asciiTheme="minorEastAsia" w:hAnsiTheme="minorEastAsia" w:cstheme="minorEastAsia"/>
          <w:sz w:val="22"/>
          <w:szCs w:val="22"/>
        </w:rPr>
        <w:t xml:space="preserve">terms of </w:t>
      </w:r>
      <w:r w:rsidR="00B9379B" w:rsidRPr="00AB0BCE">
        <w:rPr>
          <w:rFonts w:asciiTheme="minorEastAsia" w:hAnsiTheme="minorEastAsia" w:cstheme="minorEastAsia" w:hint="eastAsia"/>
          <w:sz w:val="22"/>
          <w:szCs w:val="22"/>
        </w:rPr>
        <w:t>teaching, research</w:t>
      </w:r>
      <w:r w:rsidR="00430F6F" w:rsidRPr="00AB0BCE">
        <w:rPr>
          <w:rFonts w:asciiTheme="minorEastAsia" w:hAnsiTheme="minorEastAsia" w:cstheme="minorEastAsia"/>
          <w:sz w:val="22"/>
          <w:szCs w:val="22"/>
        </w:rPr>
        <w:t>/scholarly activity,</w:t>
      </w:r>
      <w:r w:rsidR="00B9379B" w:rsidRPr="00AB0BCE">
        <w:rPr>
          <w:rFonts w:asciiTheme="minorEastAsia" w:hAnsiTheme="minorEastAsia" w:cstheme="minorEastAsia" w:hint="eastAsia"/>
          <w:sz w:val="22"/>
          <w:szCs w:val="22"/>
        </w:rPr>
        <w:t xml:space="preserve"> and</w:t>
      </w:r>
      <w:r w:rsidR="00CA0BB3">
        <w:rPr>
          <w:rFonts w:asciiTheme="minorEastAsia" w:hAnsiTheme="minorEastAsia" w:cstheme="minorEastAsia" w:hint="eastAsia"/>
          <w:sz w:val="22"/>
          <w:szCs w:val="22"/>
        </w:rPr>
        <w:t xml:space="preserve"> service, the Provost shall, </w:t>
      </w:r>
      <w:r w:rsidR="00B9379B" w:rsidRPr="00AB0BCE">
        <w:rPr>
          <w:rFonts w:asciiTheme="minorEastAsia" w:hAnsiTheme="minorEastAsia" w:cstheme="minorEastAsia" w:hint="eastAsia"/>
          <w:sz w:val="22"/>
          <w:szCs w:val="22"/>
        </w:rPr>
        <w:t>in collaboration with the</w:t>
      </w:r>
      <w:r w:rsidR="00A568A4" w:rsidRPr="00AB0BCE">
        <w:rPr>
          <w:rFonts w:asciiTheme="minorEastAsia" w:hAnsiTheme="minorEastAsia" w:cstheme="minorEastAsia"/>
          <w:sz w:val="22"/>
          <w:szCs w:val="22"/>
        </w:rPr>
        <w:t xml:space="preserve"> </w:t>
      </w:r>
      <w:r w:rsidR="00CA0BB3">
        <w:rPr>
          <w:rFonts w:asciiTheme="minorEastAsia" w:hAnsiTheme="minorEastAsia" w:cstheme="minorEastAsia"/>
          <w:sz w:val="22"/>
          <w:szCs w:val="22"/>
        </w:rPr>
        <w:t>Chair of the Faculty Senate and the</w:t>
      </w:r>
      <w:r w:rsidR="00B9379B" w:rsidRPr="00AB0BCE">
        <w:rPr>
          <w:rFonts w:asciiTheme="minorEastAsia" w:hAnsiTheme="minorEastAsia" w:cstheme="minorEastAsia" w:hint="eastAsia"/>
          <w:sz w:val="22"/>
          <w:szCs w:val="22"/>
        </w:rPr>
        <w:t xml:space="preserve"> dean of the </w:t>
      </w:r>
      <w:r w:rsidR="00CA0BB3">
        <w:rPr>
          <w:rFonts w:asciiTheme="minorEastAsia" w:hAnsiTheme="minorEastAsia" w:cstheme="minorEastAsia"/>
          <w:sz w:val="22"/>
          <w:szCs w:val="22"/>
        </w:rPr>
        <w:t xml:space="preserve">faculty member’s </w:t>
      </w:r>
      <w:r w:rsidR="00B9379B" w:rsidRPr="00AB0BCE">
        <w:rPr>
          <w:rFonts w:asciiTheme="minorEastAsia" w:hAnsiTheme="minorEastAsia" w:cstheme="minorEastAsia" w:hint="eastAsia"/>
          <w:sz w:val="22"/>
          <w:szCs w:val="22"/>
        </w:rPr>
        <w:t>college</w:t>
      </w:r>
      <w:r w:rsidR="00CA0BB3">
        <w:rPr>
          <w:rFonts w:asciiTheme="minorEastAsia" w:hAnsiTheme="minorEastAsia" w:cstheme="minorEastAsia"/>
          <w:sz w:val="22"/>
          <w:szCs w:val="22"/>
        </w:rPr>
        <w:t xml:space="preserve">, </w:t>
      </w:r>
      <w:r w:rsidR="00BB1AA0" w:rsidRPr="00AB0BCE">
        <w:rPr>
          <w:rFonts w:asciiTheme="minorEastAsia" w:hAnsiTheme="minorEastAsia" w:cstheme="minorEastAsia"/>
          <w:sz w:val="22"/>
          <w:szCs w:val="22"/>
        </w:rPr>
        <w:t>establish a Post Tenure Review Committee</w:t>
      </w:r>
      <w:r w:rsidR="00AD6BF3">
        <w:rPr>
          <w:rFonts w:asciiTheme="minorEastAsia" w:hAnsiTheme="minorEastAsia" w:cstheme="minorEastAsia"/>
          <w:sz w:val="22"/>
          <w:szCs w:val="22"/>
        </w:rPr>
        <w:t xml:space="preserve"> (PTRC)</w:t>
      </w:r>
      <w:r w:rsidR="00BB1AA0" w:rsidRPr="00AB0BCE">
        <w:rPr>
          <w:rFonts w:asciiTheme="minorEastAsia" w:hAnsiTheme="minorEastAsia" w:cstheme="minorEastAsia" w:hint="eastAsia"/>
          <w:sz w:val="22"/>
          <w:szCs w:val="22"/>
        </w:rPr>
        <w:t xml:space="preserve"> for the purpose of reviewing the circumstances </w:t>
      </w:r>
      <w:r w:rsidR="00A568A4" w:rsidRPr="00AB0BCE">
        <w:rPr>
          <w:rFonts w:asciiTheme="minorEastAsia" w:hAnsiTheme="minorEastAsia" w:cstheme="minorEastAsia"/>
          <w:sz w:val="22"/>
          <w:szCs w:val="22"/>
        </w:rPr>
        <w:t>surround</w:t>
      </w:r>
      <w:r w:rsidR="00BB1AA0" w:rsidRPr="00AB0BCE">
        <w:rPr>
          <w:rFonts w:asciiTheme="minorEastAsia" w:hAnsiTheme="minorEastAsia" w:cstheme="minorEastAsia" w:hint="eastAsia"/>
          <w:sz w:val="22"/>
          <w:szCs w:val="22"/>
        </w:rPr>
        <w:t>ing poor faculty performance.</w:t>
      </w:r>
      <w:proofErr w:type="gramEnd"/>
      <w:r w:rsidR="00BB1AA0" w:rsidRPr="00AB0BCE">
        <w:rPr>
          <w:rFonts w:asciiTheme="minorEastAsia" w:hAnsiTheme="minorEastAsia" w:cstheme="minorEastAsia" w:hint="eastAsia"/>
          <w:sz w:val="22"/>
          <w:szCs w:val="22"/>
        </w:rPr>
        <w:t xml:space="preserve">  </w:t>
      </w:r>
      <w:r w:rsidR="00430F6F" w:rsidRPr="00AB0BCE">
        <w:rPr>
          <w:rFonts w:asciiTheme="minorEastAsia" w:hAnsiTheme="minorEastAsia" w:cstheme="minorEastAsia"/>
          <w:sz w:val="22"/>
          <w:szCs w:val="22"/>
        </w:rPr>
        <w:t xml:space="preserve">While recognizing that faculty, especially tenured faculty in leadership positions </w:t>
      </w:r>
      <w:r w:rsidR="00CA0BB3">
        <w:rPr>
          <w:rFonts w:asciiTheme="minorEastAsia" w:hAnsiTheme="minorEastAsia" w:cstheme="minorEastAsia"/>
          <w:sz w:val="22"/>
          <w:szCs w:val="22"/>
        </w:rPr>
        <w:t>with</w:t>
      </w:r>
      <w:r w:rsidR="00430F6F" w:rsidRPr="00AB0BCE">
        <w:rPr>
          <w:rFonts w:asciiTheme="minorEastAsia" w:hAnsiTheme="minorEastAsia" w:cstheme="minorEastAsia"/>
          <w:sz w:val="22"/>
          <w:szCs w:val="22"/>
        </w:rPr>
        <w:t xml:space="preserve">in the university, can contribute to the goals and mission of the university in diverse ways, the historical and central goal of West Virginia State University is to provide the highest level of education available to the </w:t>
      </w:r>
      <w:proofErr w:type="gramStart"/>
      <w:r w:rsidR="00497348" w:rsidRPr="00AB0BCE">
        <w:rPr>
          <w:rFonts w:asciiTheme="minorEastAsia" w:hAnsiTheme="minorEastAsia" w:cstheme="minorEastAsia"/>
          <w:sz w:val="22"/>
          <w:szCs w:val="22"/>
        </w:rPr>
        <w:t>students</w:t>
      </w:r>
      <w:r w:rsidR="00430F6F" w:rsidRPr="00AB0BCE">
        <w:rPr>
          <w:rFonts w:asciiTheme="minorEastAsia" w:hAnsiTheme="minorEastAsia" w:cstheme="minorEastAsia"/>
          <w:sz w:val="22"/>
          <w:szCs w:val="22"/>
        </w:rPr>
        <w:t xml:space="preserve"> which</w:t>
      </w:r>
      <w:proofErr w:type="gramEnd"/>
      <w:r w:rsidR="00430F6F" w:rsidRPr="00AB0BCE">
        <w:rPr>
          <w:rFonts w:asciiTheme="minorEastAsia" w:hAnsiTheme="minorEastAsia" w:cstheme="minorEastAsia"/>
          <w:sz w:val="22"/>
          <w:szCs w:val="22"/>
        </w:rPr>
        <w:t xml:space="preserve"> the university serves.  As such, serious deficiencies in teaching, which lie at the heart of the university’s mission, can in and of </w:t>
      </w:r>
      <w:proofErr w:type="gramStart"/>
      <w:r w:rsidR="00430F6F" w:rsidRPr="00AB0BCE">
        <w:rPr>
          <w:rFonts w:asciiTheme="minorEastAsia" w:hAnsiTheme="minorEastAsia" w:cstheme="minorEastAsia"/>
          <w:sz w:val="22"/>
          <w:szCs w:val="22"/>
        </w:rPr>
        <w:t xml:space="preserve">themselves, </w:t>
      </w:r>
      <w:r w:rsidR="00A568A4" w:rsidRPr="00AB0BCE">
        <w:rPr>
          <w:rFonts w:asciiTheme="minorEastAsia" w:hAnsiTheme="minorEastAsia" w:cstheme="minorEastAsia"/>
          <w:sz w:val="22"/>
          <w:szCs w:val="22"/>
        </w:rPr>
        <w:t>also</w:t>
      </w:r>
      <w:proofErr w:type="gramEnd"/>
      <w:r w:rsidR="00A568A4" w:rsidRPr="00AB0BCE">
        <w:rPr>
          <w:rFonts w:asciiTheme="minorEastAsia" w:hAnsiTheme="minorEastAsia" w:cstheme="minorEastAsia"/>
          <w:sz w:val="22"/>
          <w:szCs w:val="22"/>
        </w:rPr>
        <w:t xml:space="preserve"> </w:t>
      </w:r>
      <w:r w:rsidR="00430F6F" w:rsidRPr="00AB0BCE">
        <w:rPr>
          <w:rFonts w:asciiTheme="minorEastAsia" w:hAnsiTheme="minorEastAsia" w:cstheme="minorEastAsia"/>
          <w:sz w:val="22"/>
          <w:szCs w:val="22"/>
        </w:rPr>
        <w:t>be considered to constitute unsatisfactory overall performance</w:t>
      </w:r>
      <w:r w:rsidR="00CA0BB3">
        <w:rPr>
          <w:rFonts w:asciiTheme="minorEastAsia" w:hAnsiTheme="minorEastAsia" w:cstheme="minorEastAsia"/>
          <w:sz w:val="22"/>
          <w:szCs w:val="22"/>
        </w:rPr>
        <w:t xml:space="preserve">.  </w:t>
      </w:r>
    </w:p>
    <w:p w:rsidR="0034008C" w:rsidRPr="00AB0BCE" w:rsidRDefault="00344C8A" w:rsidP="00344C8A">
      <w:pPr>
        <w:widowControl w:val="0"/>
        <w:autoSpaceDE w:val="0"/>
        <w:autoSpaceDN w:val="0"/>
        <w:adjustRightInd w:val="0"/>
        <w:spacing w:after="240" w:line="360" w:lineRule="atLeast"/>
        <w:ind w:left="2880" w:hanging="1440"/>
        <w:rPr>
          <w:rFonts w:asciiTheme="minorEastAsia" w:hAnsiTheme="minorEastAsia" w:cstheme="minorEastAsia"/>
          <w:sz w:val="22"/>
          <w:szCs w:val="22"/>
        </w:rPr>
      </w:pPr>
      <w:r w:rsidRPr="00AB0BCE">
        <w:rPr>
          <w:rFonts w:asciiTheme="minorEastAsia" w:hAnsiTheme="minorEastAsia" w:cstheme="minorEastAsia" w:hint="eastAsia"/>
          <w:sz w:val="22"/>
          <w:szCs w:val="22"/>
        </w:rPr>
        <w:t>2.3.1.1</w:t>
      </w:r>
      <w:r w:rsidR="00B9379B" w:rsidRPr="00AB0BCE">
        <w:rPr>
          <w:rFonts w:asciiTheme="minorEastAsia" w:hAnsiTheme="minorEastAsia" w:cstheme="minorEastAsia" w:hint="eastAsia"/>
          <w:sz w:val="22"/>
          <w:szCs w:val="22"/>
        </w:rPr>
        <w:t xml:space="preserve">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 xml:space="preserve">Upon </w:t>
      </w:r>
      <w:r w:rsidR="008B1FCE" w:rsidRPr="00AB0BCE">
        <w:rPr>
          <w:rFonts w:asciiTheme="minorEastAsia" w:hAnsiTheme="minorEastAsia" w:cstheme="minorEastAsia"/>
          <w:sz w:val="22"/>
          <w:szCs w:val="22"/>
        </w:rPr>
        <w:t xml:space="preserve">the establishment of the </w:t>
      </w:r>
      <w:r w:rsidR="00AD6BF3">
        <w:rPr>
          <w:rFonts w:asciiTheme="minorEastAsia" w:hAnsiTheme="minorEastAsia" w:cstheme="minorEastAsia"/>
          <w:sz w:val="22"/>
          <w:szCs w:val="22"/>
        </w:rPr>
        <w:t>PTRC</w:t>
      </w:r>
      <w:r w:rsidR="008B1FCE" w:rsidRPr="00AB0BCE">
        <w:rPr>
          <w:rFonts w:asciiTheme="minorEastAsia" w:hAnsiTheme="minorEastAsia" w:cstheme="minorEastAsia"/>
          <w:sz w:val="22"/>
          <w:szCs w:val="22"/>
        </w:rPr>
        <w:t>,</w:t>
      </w:r>
      <w:r w:rsidR="00B9379B" w:rsidRPr="00AB0BCE">
        <w:rPr>
          <w:rFonts w:asciiTheme="minorEastAsia" w:hAnsiTheme="minorEastAsia" w:cstheme="minorEastAsia" w:hint="eastAsia"/>
          <w:sz w:val="22"/>
          <w:szCs w:val="22"/>
        </w:rPr>
        <w:t xml:space="preserve"> the faculty member must </w:t>
      </w:r>
      <w:proofErr w:type="gramStart"/>
      <w:r w:rsidR="008B1FCE" w:rsidRPr="00AB0BCE">
        <w:rPr>
          <w:rFonts w:asciiTheme="minorEastAsia" w:hAnsiTheme="minorEastAsia" w:cstheme="minorEastAsia"/>
          <w:sz w:val="22"/>
          <w:szCs w:val="22"/>
        </w:rPr>
        <w:t>provide</w:t>
      </w:r>
      <w:r w:rsidR="00AD6BF3">
        <w:rPr>
          <w:rFonts w:asciiTheme="minorEastAsia" w:hAnsiTheme="minorEastAsia" w:cstheme="minorEastAsia"/>
          <w:sz w:val="22"/>
          <w:szCs w:val="22"/>
        </w:rPr>
        <w:t xml:space="preserve"> </w:t>
      </w:r>
      <w:r w:rsidR="008B1FCE" w:rsidRPr="00AB0BCE">
        <w:rPr>
          <w:rFonts w:asciiTheme="minorEastAsia" w:hAnsiTheme="minorEastAsia" w:cstheme="minorEastAsia"/>
          <w:sz w:val="22"/>
          <w:szCs w:val="22"/>
        </w:rPr>
        <w:t>,</w:t>
      </w:r>
      <w:proofErr w:type="gramEnd"/>
      <w:r w:rsidR="008B1FCE" w:rsidRPr="00AB0BCE">
        <w:rPr>
          <w:rFonts w:asciiTheme="minorEastAsia" w:hAnsiTheme="minorEastAsia" w:cstheme="minorEastAsia" w:hint="eastAsia"/>
          <w:sz w:val="22"/>
          <w:szCs w:val="22"/>
        </w:rPr>
        <w:t xml:space="preserve"> within </w:t>
      </w:r>
      <w:r w:rsidR="008B1FCE" w:rsidRPr="00AB0BCE">
        <w:rPr>
          <w:rFonts w:asciiTheme="minorEastAsia" w:hAnsiTheme="minorEastAsia" w:cstheme="minorEastAsia"/>
          <w:sz w:val="22"/>
          <w:szCs w:val="22"/>
        </w:rPr>
        <w:t>twenty-one</w:t>
      </w:r>
      <w:r w:rsidR="008B1FCE" w:rsidRPr="00AB0BCE">
        <w:rPr>
          <w:rFonts w:asciiTheme="minorEastAsia" w:hAnsiTheme="minorEastAsia" w:cstheme="minorEastAsia" w:hint="eastAsia"/>
          <w:sz w:val="22"/>
          <w:szCs w:val="22"/>
        </w:rPr>
        <w:t xml:space="preserve"> (21</w:t>
      </w:r>
      <w:r w:rsidR="00B9379B" w:rsidRPr="00AB0BCE">
        <w:rPr>
          <w:rFonts w:asciiTheme="minorEastAsia" w:hAnsiTheme="minorEastAsia" w:cstheme="minorEastAsia" w:hint="eastAsia"/>
          <w:sz w:val="22"/>
          <w:szCs w:val="22"/>
        </w:rPr>
        <w:t>) calendar days</w:t>
      </w:r>
      <w:r w:rsidR="008B1FCE" w:rsidRPr="00AB0BCE">
        <w:rPr>
          <w:rFonts w:asciiTheme="minorEastAsia" w:hAnsiTheme="minorEastAsia" w:cstheme="minorEastAsia"/>
          <w:sz w:val="22"/>
          <w:szCs w:val="22"/>
        </w:rPr>
        <w:t>,</w:t>
      </w:r>
      <w:r w:rsidR="008B1FCE" w:rsidRPr="00AB0BCE">
        <w:rPr>
          <w:rFonts w:asciiTheme="minorEastAsia" w:hAnsiTheme="minorEastAsia" w:cstheme="minorEastAsia" w:hint="eastAsia"/>
          <w:sz w:val="22"/>
          <w:szCs w:val="22"/>
        </w:rPr>
        <w:t xml:space="preserve"> a</w:t>
      </w:r>
      <w:r w:rsidR="00B9379B" w:rsidRPr="00AB0BCE">
        <w:rPr>
          <w:rFonts w:asciiTheme="minorEastAsia" w:hAnsiTheme="minorEastAsia" w:cstheme="minorEastAsia" w:hint="eastAsia"/>
          <w:sz w:val="22"/>
          <w:szCs w:val="22"/>
        </w:rPr>
        <w:t xml:space="preserve"> </w:t>
      </w:r>
      <w:r w:rsidR="008B1FCE" w:rsidRPr="00AB0BCE">
        <w:rPr>
          <w:rFonts w:asciiTheme="minorEastAsia" w:hAnsiTheme="minorEastAsia" w:cstheme="minorEastAsia"/>
          <w:sz w:val="22"/>
          <w:szCs w:val="22"/>
        </w:rPr>
        <w:t>written document</w:t>
      </w:r>
      <w:r w:rsidR="00AD6BF3">
        <w:rPr>
          <w:rFonts w:asciiTheme="minorEastAsia" w:hAnsiTheme="minorEastAsia" w:cstheme="minorEastAsia"/>
          <w:sz w:val="22"/>
          <w:szCs w:val="22"/>
        </w:rPr>
        <w:t xml:space="preserve"> to the PTRC</w:t>
      </w:r>
      <w:r w:rsidR="008B1FCE" w:rsidRPr="00AB0BCE">
        <w:rPr>
          <w:rFonts w:asciiTheme="minorEastAsia" w:hAnsiTheme="minorEastAsia" w:cstheme="minorEastAsia"/>
          <w:sz w:val="22"/>
          <w:szCs w:val="22"/>
        </w:rPr>
        <w:t>, which</w:t>
      </w:r>
      <w:r w:rsidR="00B9379B" w:rsidRPr="00AB0BCE">
        <w:rPr>
          <w:rFonts w:asciiTheme="minorEastAsia" w:hAnsiTheme="minorEastAsia" w:cstheme="minorEastAsia" w:hint="eastAsia"/>
          <w:sz w:val="22"/>
          <w:szCs w:val="22"/>
        </w:rPr>
        <w:t xml:space="preserve"> addresses the </w:t>
      </w:r>
      <w:r w:rsidR="008B1FCE" w:rsidRPr="00AB0BCE">
        <w:rPr>
          <w:rFonts w:asciiTheme="minorEastAsia" w:hAnsiTheme="minorEastAsia" w:cstheme="minorEastAsia"/>
          <w:sz w:val="22"/>
          <w:szCs w:val="22"/>
        </w:rPr>
        <w:t>specific areas of overall faculty performance found to be unsatisfactory</w:t>
      </w:r>
      <w:r w:rsidR="00B9379B" w:rsidRPr="00AB0BCE">
        <w:rPr>
          <w:rFonts w:asciiTheme="minorEastAsia" w:hAnsiTheme="minorEastAsia" w:cstheme="minorEastAsia" w:hint="eastAsia"/>
          <w:sz w:val="22"/>
          <w:szCs w:val="22"/>
        </w:rPr>
        <w:t xml:space="preserve">. </w:t>
      </w:r>
    </w:p>
    <w:p w:rsidR="00986068" w:rsidRPr="00AB0BCE" w:rsidRDefault="0034008C" w:rsidP="00344C8A">
      <w:pPr>
        <w:widowControl w:val="0"/>
        <w:autoSpaceDE w:val="0"/>
        <w:autoSpaceDN w:val="0"/>
        <w:adjustRightInd w:val="0"/>
        <w:spacing w:after="240" w:line="360" w:lineRule="atLeast"/>
        <w:ind w:left="2880" w:hanging="1440"/>
        <w:rPr>
          <w:rFonts w:asciiTheme="minorEastAsia" w:hAnsiTheme="minorEastAsia" w:cstheme="minorEastAsia"/>
          <w:sz w:val="22"/>
          <w:szCs w:val="22"/>
        </w:rPr>
      </w:pPr>
      <w:r w:rsidRPr="00AB0BCE">
        <w:rPr>
          <w:rFonts w:asciiTheme="minorEastAsia" w:hAnsiTheme="minorEastAsia" w:cstheme="minorEastAsia"/>
          <w:sz w:val="22"/>
          <w:szCs w:val="22"/>
        </w:rPr>
        <w:t>2.3.1.2</w:t>
      </w:r>
      <w:r w:rsidRPr="00AB0BCE">
        <w:rPr>
          <w:rFonts w:asciiTheme="minorEastAsia" w:hAnsiTheme="minorEastAsia" w:cstheme="minorEastAsia"/>
          <w:sz w:val="22"/>
          <w:szCs w:val="22"/>
        </w:rPr>
        <w:tab/>
      </w:r>
      <w:r w:rsidR="008B1FCE" w:rsidRPr="00AB0BCE">
        <w:rPr>
          <w:rFonts w:asciiTheme="minorEastAsia" w:hAnsiTheme="minorEastAsia" w:cstheme="minorEastAsia"/>
          <w:sz w:val="22"/>
          <w:szCs w:val="22"/>
        </w:rPr>
        <w:t xml:space="preserve">Upon receipt of the written faculty explanation concerning unsatisfactory overall performance, the </w:t>
      </w:r>
      <w:r w:rsidR="00AD6BF3">
        <w:rPr>
          <w:rFonts w:asciiTheme="minorEastAsia" w:hAnsiTheme="minorEastAsia" w:cstheme="minorEastAsia"/>
          <w:sz w:val="22"/>
          <w:szCs w:val="22"/>
        </w:rPr>
        <w:t>PTRC</w:t>
      </w:r>
      <w:r w:rsidR="008B1FCE" w:rsidRPr="00AB0BCE">
        <w:rPr>
          <w:rFonts w:asciiTheme="minorEastAsia" w:hAnsiTheme="minorEastAsia" w:cstheme="minorEastAsia"/>
          <w:sz w:val="22"/>
          <w:szCs w:val="22"/>
        </w:rPr>
        <w:t xml:space="preserve"> must schedule a hearing with the faculty member in question, to review the charge of unsatisfactory performance.</w:t>
      </w:r>
      <w:r w:rsidRPr="00AB0BCE">
        <w:rPr>
          <w:rFonts w:asciiTheme="minorEastAsia" w:hAnsiTheme="minorEastAsia" w:cstheme="minorEastAsia"/>
          <w:sz w:val="22"/>
          <w:szCs w:val="22"/>
        </w:rPr>
        <w:t xml:space="preserve">  This hearing is to </w:t>
      </w:r>
      <w:proofErr w:type="gramStart"/>
      <w:r w:rsidRPr="00AB0BCE">
        <w:rPr>
          <w:rFonts w:asciiTheme="minorEastAsia" w:hAnsiTheme="minorEastAsia" w:cstheme="minorEastAsia"/>
          <w:sz w:val="22"/>
          <w:szCs w:val="22"/>
        </w:rPr>
        <w:t>be conducted</w:t>
      </w:r>
      <w:proofErr w:type="gramEnd"/>
      <w:r w:rsidRPr="00AB0BCE">
        <w:rPr>
          <w:rFonts w:asciiTheme="minorEastAsia" w:hAnsiTheme="minorEastAsia" w:cstheme="minorEastAsia"/>
          <w:sz w:val="22"/>
          <w:szCs w:val="22"/>
        </w:rPr>
        <w:t xml:space="preserve"> no later than April 1 of the current academic year.</w:t>
      </w:r>
      <w:r w:rsidR="00AD6BF3">
        <w:rPr>
          <w:rFonts w:asciiTheme="minorEastAsia" w:hAnsiTheme="minorEastAsia" w:cstheme="minorEastAsia"/>
          <w:sz w:val="22"/>
          <w:szCs w:val="22"/>
        </w:rPr>
        <w:t xml:space="preserve">  The Chair of the PTRC will provide a summary of the Committee’s findings to the Provost.</w:t>
      </w:r>
    </w:p>
    <w:p w:rsidR="00B9379B" w:rsidRPr="00AB0BCE" w:rsidRDefault="00986068" w:rsidP="00344C8A">
      <w:pPr>
        <w:widowControl w:val="0"/>
        <w:autoSpaceDE w:val="0"/>
        <w:autoSpaceDN w:val="0"/>
        <w:adjustRightInd w:val="0"/>
        <w:spacing w:after="240" w:line="360" w:lineRule="atLeast"/>
        <w:ind w:left="2880" w:hanging="1440"/>
        <w:rPr>
          <w:rFonts w:asciiTheme="minorEastAsia" w:hAnsiTheme="minorEastAsia" w:cstheme="minorEastAsia"/>
          <w:sz w:val="22"/>
          <w:szCs w:val="22"/>
        </w:rPr>
      </w:pPr>
      <w:r w:rsidRPr="00AB0BCE">
        <w:rPr>
          <w:rFonts w:asciiTheme="minorEastAsia" w:hAnsiTheme="minorEastAsia" w:cstheme="minorEastAsia"/>
          <w:sz w:val="22"/>
          <w:szCs w:val="22"/>
        </w:rPr>
        <w:t>2.3.1.3</w:t>
      </w:r>
      <w:r w:rsidRPr="00AB0BCE">
        <w:rPr>
          <w:rFonts w:asciiTheme="minorEastAsia" w:hAnsiTheme="minorEastAsia" w:cstheme="minorEastAsia"/>
          <w:sz w:val="22"/>
          <w:szCs w:val="22"/>
        </w:rPr>
        <w:tab/>
      </w:r>
      <w:r w:rsidR="00AD6BF3">
        <w:rPr>
          <w:rFonts w:asciiTheme="minorEastAsia" w:hAnsiTheme="minorEastAsia" w:cstheme="minorEastAsia"/>
          <w:sz w:val="22"/>
          <w:szCs w:val="22"/>
        </w:rPr>
        <w:t>As a result of this process, the Provost may direct the PTRC to develop</w:t>
      </w:r>
      <w:r w:rsidR="003169DF">
        <w:rPr>
          <w:rFonts w:asciiTheme="minorEastAsia" w:hAnsiTheme="minorEastAsia" w:cstheme="minorEastAsia"/>
          <w:sz w:val="22"/>
          <w:szCs w:val="22"/>
        </w:rPr>
        <w:t xml:space="preserve"> an improvement plan for the faculty member in question.  </w:t>
      </w:r>
      <w:r w:rsidRPr="00AB0BCE">
        <w:rPr>
          <w:rFonts w:asciiTheme="minorEastAsia" w:hAnsiTheme="minorEastAsia" w:cstheme="minorEastAsia"/>
          <w:sz w:val="22"/>
          <w:szCs w:val="22"/>
        </w:rPr>
        <w:t xml:space="preserve"> </w:t>
      </w:r>
      <w:r w:rsidR="003169DF">
        <w:rPr>
          <w:rFonts w:asciiTheme="minorEastAsia" w:hAnsiTheme="minorEastAsia" w:cstheme="minorEastAsia"/>
          <w:sz w:val="22"/>
          <w:szCs w:val="22"/>
        </w:rPr>
        <w:t>The</w:t>
      </w:r>
      <w:r w:rsidRPr="00AB0BCE">
        <w:rPr>
          <w:rFonts w:asciiTheme="minorEastAsia" w:hAnsiTheme="minorEastAsia" w:cstheme="minorEastAsia"/>
          <w:sz w:val="22"/>
          <w:szCs w:val="22"/>
        </w:rPr>
        <w:t xml:space="preserve"> </w:t>
      </w:r>
      <w:proofErr w:type="gramStart"/>
      <w:r w:rsidRPr="00AB0BCE">
        <w:rPr>
          <w:rFonts w:asciiTheme="minorEastAsia" w:hAnsiTheme="minorEastAsia" w:cstheme="minorEastAsia"/>
          <w:sz w:val="22"/>
          <w:szCs w:val="22"/>
        </w:rPr>
        <w:t>improvement plan will be drafted by the Post Tenure Review Committee, in consultation with the faculty member,</w:t>
      </w:r>
      <w:proofErr w:type="gramEnd"/>
      <w:r w:rsidRPr="00AB0BCE">
        <w:rPr>
          <w:rFonts w:asciiTheme="minorEastAsia" w:hAnsiTheme="minorEastAsia" w:cstheme="minorEastAsia"/>
          <w:sz w:val="22"/>
          <w:szCs w:val="22"/>
        </w:rPr>
        <w:t xml:space="preserve"> which will be subject to approval by the Provost.  The performance plan must include performance goals to raise the performance in the deficient areas(s), strategies for attaining the goals, </w:t>
      </w:r>
      <w:r w:rsidR="009C7F01" w:rsidRPr="00AB0BCE">
        <w:rPr>
          <w:rFonts w:asciiTheme="minorEastAsia" w:hAnsiTheme="minorEastAsia" w:cstheme="minorEastAsia"/>
          <w:sz w:val="22"/>
          <w:szCs w:val="22"/>
        </w:rPr>
        <w:t>any resources needed to achieve the goals</w:t>
      </w:r>
      <w:r w:rsidR="001F6283" w:rsidRPr="00AB0BCE">
        <w:rPr>
          <w:rFonts w:asciiTheme="minorEastAsia" w:hAnsiTheme="minorEastAsia" w:cstheme="minorEastAsia"/>
          <w:sz w:val="22"/>
          <w:szCs w:val="22"/>
        </w:rPr>
        <w:t xml:space="preserve"> specified in the plan, </w:t>
      </w:r>
      <w:r w:rsidRPr="00AB0BCE">
        <w:rPr>
          <w:rFonts w:asciiTheme="minorEastAsia" w:hAnsiTheme="minorEastAsia" w:cstheme="minorEastAsia"/>
          <w:sz w:val="22"/>
          <w:szCs w:val="22"/>
        </w:rPr>
        <w:t xml:space="preserve">specific measures by which the goals are to </w:t>
      </w:r>
      <w:proofErr w:type="gramStart"/>
      <w:r w:rsidRPr="00AB0BCE">
        <w:rPr>
          <w:rFonts w:asciiTheme="minorEastAsia" w:hAnsiTheme="minorEastAsia" w:cstheme="minorEastAsia"/>
          <w:sz w:val="22"/>
          <w:szCs w:val="22"/>
        </w:rPr>
        <w:lastRenderedPageBreak/>
        <w:t>be assessed</w:t>
      </w:r>
      <w:proofErr w:type="gramEnd"/>
      <w:r w:rsidRPr="00AB0BCE">
        <w:rPr>
          <w:rFonts w:asciiTheme="minorEastAsia" w:hAnsiTheme="minorEastAsia" w:cstheme="minorEastAsia"/>
          <w:sz w:val="22"/>
          <w:szCs w:val="22"/>
        </w:rPr>
        <w:t xml:space="preserve">, and </w:t>
      </w:r>
      <w:r w:rsidRPr="00AB0BCE">
        <w:rPr>
          <w:rFonts w:asciiTheme="minorEastAsia" w:hAnsiTheme="minorEastAsia" w:cstheme="minorEastAsia" w:hint="eastAsia"/>
          <w:sz w:val="22"/>
          <w:szCs w:val="22"/>
        </w:rPr>
        <w:t>a timeline for the completion of goals included in the improvement plan.</w:t>
      </w:r>
      <w:r w:rsidR="00497348" w:rsidRPr="00AB0BCE">
        <w:rPr>
          <w:rFonts w:asciiTheme="minorEastAsia" w:hAnsiTheme="minorEastAsia" w:cstheme="minorEastAsia"/>
          <w:sz w:val="22"/>
          <w:szCs w:val="22"/>
        </w:rPr>
        <w:t xml:space="preserve">  The approved faculty performance plan for the coming academic year should be in place no later than July 1.</w:t>
      </w:r>
    </w:p>
    <w:p w:rsidR="00B9379B" w:rsidRPr="00AB0BCE" w:rsidRDefault="00344C8A" w:rsidP="00344C8A">
      <w:pPr>
        <w:widowControl w:val="0"/>
        <w:autoSpaceDE w:val="0"/>
        <w:autoSpaceDN w:val="0"/>
        <w:adjustRightInd w:val="0"/>
        <w:spacing w:after="240" w:line="360" w:lineRule="atLeast"/>
        <w:ind w:left="2880" w:hanging="1440"/>
        <w:rPr>
          <w:rFonts w:asciiTheme="minorEastAsia" w:hAnsiTheme="minorEastAsia" w:cstheme="minorEastAsia"/>
          <w:sz w:val="22"/>
          <w:szCs w:val="22"/>
        </w:rPr>
      </w:pPr>
      <w:proofErr w:type="gramStart"/>
      <w:r w:rsidRPr="00AB0BCE">
        <w:rPr>
          <w:rFonts w:asciiTheme="minorEastAsia" w:hAnsiTheme="minorEastAsia" w:cstheme="minorEastAsia" w:hint="eastAsia"/>
          <w:sz w:val="22"/>
          <w:szCs w:val="22"/>
        </w:rPr>
        <w:t>2.3</w:t>
      </w:r>
      <w:r w:rsidR="0034008C" w:rsidRPr="00AB0BCE">
        <w:rPr>
          <w:rFonts w:asciiTheme="minorEastAsia" w:hAnsiTheme="minorEastAsia" w:cstheme="minorEastAsia" w:hint="eastAsia"/>
          <w:sz w:val="22"/>
          <w:szCs w:val="22"/>
        </w:rPr>
        <w:t>.1.4</w:t>
      </w:r>
      <w:r w:rsidR="00B9379B" w:rsidRPr="00AB0BCE">
        <w:rPr>
          <w:rFonts w:asciiTheme="minorEastAsia" w:hAnsiTheme="minorEastAsia" w:cstheme="minorEastAsia" w:hint="eastAsia"/>
          <w:sz w:val="22"/>
          <w:szCs w:val="22"/>
        </w:rPr>
        <w:t xml:space="preserve">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 xml:space="preserve">The timeline for </w:t>
      </w:r>
      <w:r w:rsidR="00986068" w:rsidRPr="00AB0BCE">
        <w:rPr>
          <w:rFonts w:asciiTheme="minorEastAsia" w:hAnsiTheme="minorEastAsia" w:cstheme="minorEastAsia"/>
          <w:sz w:val="22"/>
          <w:szCs w:val="22"/>
        </w:rPr>
        <w:t xml:space="preserve">completion of goals included in </w:t>
      </w:r>
      <w:r w:rsidR="00986068" w:rsidRPr="00AB0BCE">
        <w:rPr>
          <w:rFonts w:asciiTheme="minorEastAsia" w:hAnsiTheme="minorEastAsia" w:cstheme="minorEastAsia" w:hint="eastAsia"/>
          <w:sz w:val="22"/>
          <w:szCs w:val="22"/>
        </w:rPr>
        <w:t xml:space="preserve">the improvement plan shall </w:t>
      </w:r>
      <w:r w:rsidR="00B9379B" w:rsidRPr="00AB0BCE">
        <w:rPr>
          <w:rFonts w:asciiTheme="minorEastAsia" w:hAnsiTheme="minorEastAsia" w:cstheme="minorEastAsia" w:hint="eastAsia"/>
          <w:sz w:val="22"/>
          <w:szCs w:val="22"/>
        </w:rPr>
        <w:t xml:space="preserve">be </w:t>
      </w:r>
      <w:r w:rsidR="00986068" w:rsidRPr="00AB0BCE">
        <w:rPr>
          <w:rFonts w:asciiTheme="minorEastAsia" w:hAnsiTheme="minorEastAsia" w:cstheme="minorEastAsia"/>
          <w:sz w:val="22"/>
          <w:szCs w:val="22"/>
        </w:rPr>
        <w:t>determined by the Post Tenure Review Committee, with the approval of the Provost</w:t>
      </w:r>
      <w:proofErr w:type="gramEnd"/>
      <w:r w:rsidR="00986068" w:rsidRPr="00AB0BCE">
        <w:rPr>
          <w:rFonts w:asciiTheme="minorEastAsia" w:hAnsiTheme="minorEastAsia" w:cstheme="minorEastAsia"/>
          <w:sz w:val="22"/>
          <w:szCs w:val="22"/>
        </w:rPr>
        <w:t xml:space="preserve">.  </w:t>
      </w:r>
      <w:r w:rsidR="007B09E7" w:rsidRPr="00AB0BCE">
        <w:rPr>
          <w:rFonts w:asciiTheme="minorEastAsia" w:hAnsiTheme="minorEastAsia" w:cstheme="minorEastAsia"/>
          <w:sz w:val="22"/>
          <w:szCs w:val="22"/>
        </w:rPr>
        <w:t xml:space="preserve">The timeline can vary dependent upon the area of improvement, and the circumstances surrounding the unsatisfactory faculty performance at the discretion of the Post Tenure Review Committee.  Improvement timelines for unsatisfactory teaching, which is central to the goal of the university, and for unsatisfactory service, which </w:t>
      </w:r>
      <w:proofErr w:type="gramStart"/>
      <w:r w:rsidR="007B09E7" w:rsidRPr="00AB0BCE">
        <w:rPr>
          <w:rFonts w:asciiTheme="minorEastAsia" w:hAnsiTheme="minorEastAsia" w:cstheme="minorEastAsia"/>
          <w:sz w:val="22"/>
          <w:szCs w:val="22"/>
        </w:rPr>
        <w:t>can be improved</w:t>
      </w:r>
      <w:proofErr w:type="gramEnd"/>
      <w:r w:rsidR="007B09E7" w:rsidRPr="00AB0BCE">
        <w:rPr>
          <w:rFonts w:asciiTheme="minorEastAsia" w:hAnsiTheme="minorEastAsia" w:cstheme="minorEastAsia"/>
          <w:sz w:val="22"/>
          <w:szCs w:val="22"/>
        </w:rPr>
        <w:t xml:space="preserve"> immediately, are not to exceed one (1) academic year.  Improvement timelines for unsatisfactory performance in research</w:t>
      </w:r>
      <w:r w:rsidR="00497348" w:rsidRPr="00AB0BCE">
        <w:rPr>
          <w:rFonts w:asciiTheme="minorEastAsia" w:hAnsiTheme="minorEastAsia" w:cstheme="minorEastAsia"/>
          <w:sz w:val="22"/>
          <w:szCs w:val="22"/>
        </w:rPr>
        <w:t>/scholarly activity</w:t>
      </w:r>
      <w:r w:rsidR="007B09E7" w:rsidRPr="00AB0BCE">
        <w:rPr>
          <w:rFonts w:asciiTheme="minorEastAsia" w:hAnsiTheme="minorEastAsia" w:cstheme="minorEastAsia"/>
          <w:sz w:val="22"/>
          <w:szCs w:val="22"/>
        </w:rPr>
        <w:t>, which may take longer to correct</w:t>
      </w:r>
      <w:r w:rsidR="001F6283" w:rsidRPr="00AB0BCE">
        <w:rPr>
          <w:rFonts w:asciiTheme="minorEastAsia" w:hAnsiTheme="minorEastAsia" w:cstheme="minorEastAsia"/>
          <w:sz w:val="22"/>
          <w:szCs w:val="22"/>
        </w:rPr>
        <w:t>,</w:t>
      </w:r>
      <w:r w:rsidR="007B09E7" w:rsidRPr="00AB0BCE">
        <w:rPr>
          <w:rFonts w:asciiTheme="minorEastAsia" w:hAnsiTheme="minorEastAsia" w:cstheme="minorEastAsia"/>
          <w:sz w:val="22"/>
          <w:szCs w:val="22"/>
        </w:rPr>
        <w:t xml:space="preserve"> or to </w:t>
      </w:r>
      <w:proofErr w:type="gramStart"/>
      <w:r w:rsidR="007B09E7" w:rsidRPr="00AB0BCE">
        <w:rPr>
          <w:rFonts w:asciiTheme="minorEastAsia" w:hAnsiTheme="minorEastAsia" w:cstheme="minorEastAsia"/>
          <w:sz w:val="22"/>
          <w:szCs w:val="22"/>
        </w:rPr>
        <w:t>be properly evaluated</w:t>
      </w:r>
      <w:proofErr w:type="gramEnd"/>
      <w:r w:rsidR="007B09E7" w:rsidRPr="00AB0BCE">
        <w:rPr>
          <w:rFonts w:asciiTheme="minorEastAsia" w:hAnsiTheme="minorEastAsia" w:cstheme="minorEastAsia"/>
          <w:sz w:val="22"/>
          <w:szCs w:val="22"/>
        </w:rPr>
        <w:t>, shall not exceed two (2) academic years.</w:t>
      </w:r>
      <w:r w:rsidR="007B09E7" w:rsidRPr="00AB0BCE">
        <w:rPr>
          <w:rFonts w:asciiTheme="minorEastAsia" w:hAnsiTheme="minorEastAsia" w:cstheme="minorEastAsia" w:hint="eastAsia"/>
          <w:sz w:val="22"/>
          <w:szCs w:val="22"/>
        </w:rPr>
        <w:t xml:space="preserve"> Faculty performance improvement plans</w:t>
      </w:r>
      <w:r w:rsidR="00B9379B" w:rsidRPr="00AB0BCE">
        <w:rPr>
          <w:rFonts w:asciiTheme="minorEastAsia" w:hAnsiTheme="minorEastAsia" w:cstheme="minorEastAsia" w:hint="eastAsia"/>
          <w:sz w:val="22"/>
          <w:szCs w:val="22"/>
        </w:rPr>
        <w:t xml:space="preserve"> shall begin the next </w:t>
      </w:r>
      <w:r w:rsidR="007B09E7" w:rsidRPr="00AB0BCE">
        <w:rPr>
          <w:rFonts w:asciiTheme="minorEastAsia" w:hAnsiTheme="minorEastAsia" w:cstheme="minorEastAsia"/>
          <w:sz w:val="22"/>
          <w:szCs w:val="22"/>
        </w:rPr>
        <w:t>academic year</w:t>
      </w:r>
      <w:r w:rsidR="00B9379B" w:rsidRPr="00AB0BCE">
        <w:rPr>
          <w:rFonts w:asciiTheme="minorEastAsia" w:hAnsiTheme="minorEastAsia" w:cstheme="minorEastAsia" w:hint="eastAsia"/>
          <w:sz w:val="22"/>
          <w:szCs w:val="22"/>
        </w:rPr>
        <w:t xml:space="preserve"> after the </w:t>
      </w:r>
      <w:r w:rsidR="007B09E7" w:rsidRPr="00AB0BCE">
        <w:rPr>
          <w:rFonts w:asciiTheme="minorEastAsia" w:hAnsiTheme="minorEastAsia" w:cstheme="minorEastAsia"/>
          <w:sz w:val="22"/>
          <w:szCs w:val="22"/>
        </w:rPr>
        <w:t>academic year</w:t>
      </w:r>
      <w:r w:rsidR="00B9379B" w:rsidRPr="00AB0BCE">
        <w:rPr>
          <w:rFonts w:asciiTheme="minorEastAsia" w:hAnsiTheme="minorEastAsia" w:cstheme="minorEastAsia" w:hint="eastAsia"/>
          <w:sz w:val="22"/>
          <w:szCs w:val="22"/>
        </w:rPr>
        <w:t xml:space="preserve"> in which the improvement plan is developed. Any resources needed to meet the requirements within the improvement plan </w:t>
      </w:r>
      <w:proofErr w:type="gramStart"/>
      <w:r w:rsidR="00B9379B" w:rsidRPr="00AB0BCE">
        <w:rPr>
          <w:rFonts w:asciiTheme="minorEastAsia" w:hAnsiTheme="minorEastAsia" w:cstheme="minorEastAsia" w:hint="eastAsia"/>
          <w:sz w:val="22"/>
          <w:szCs w:val="22"/>
        </w:rPr>
        <w:t xml:space="preserve">shall </w:t>
      </w:r>
      <w:r w:rsidR="007B09E7" w:rsidRPr="00AB0BCE">
        <w:rPr>
          <w:rFonts w:asciiTheme="minorEastAsia" w:hAnsiTheme="minorEastAsia" w:cstheme="minorEastAsia"/>
          <w:sz w:val="22"/>
          <w:szCs w:val="22"/>
        </w:rPr>
        <w:t>be specified</w:t>
      </w:r>
      <w:proofErr w:type="gramEnd"/>
      <w:r w:rsidR="007B09E7" w:rsidRPr="00AB0BCE">
        <w:rPr>
          <w:rFonts w:asciiTheme="minorEastAsia" w:hAnsiTheme="minorEastAsia" w:cstheme="minorEastAsia"/>
          <w:sz w:val="22"/>
          <w:szCs w:val="22"/>
        </w:rPr>
        <w:t xml:space="preserve"> in the plan, but should not exceed any resources that would have been necessary to achieve a performance ranking of satisfactory initially.</w:t>
      </w:r>
    </w:p>
    <w:p w:rsidR="00B9379B" w:rsidRPr="00AB0BCE" w:rsidRDefault="00344C8A" w:rsidP="00344C8A">
      <w:pPr>
        <w:widowControl w:val="0"/>
        <w:autoSpaceDE w:val="0"/>
        <w:autoSpaceDN w:val="0"/>
        <w:adjustRightInd w:val="0"/>
        <w:spacing w:after="240" w:line="360" w:lineRule="atLeast"/>
        <w:ind w:left="2880" w:hanging="1440"/>
        <w:rPr>
          <w:rFonts w:asciiTheme="minorEastAsia" w:hAnsiTheme="minorEastAsia" w:cstheme="minorEastAsia"/>
          <w:sz w:val="22"/>
          <w:szCs w:val="22"/>
        </w:rPr>
      </w:pPr>
      <w:r w:rsidRPr="00AB0BCE">
        <w:rPr>
          <w:rFonts w:asciiTheme="minorEastAsia" w:hAnsiTheme="minorEastAsia" w:cstheme="minorEastAsia" w:hint="eastAsia"/>
          <w:sz w:val="22"/>
          <w:szCs w:val="22"/>
        </w:rPr>
        <w:t>2.3</w:t>
      </w:r>
      <w:r w:rsidR="0034008C" w:rsidRPr="00AB0BCE">
        <w:rPr>
          <w:rFonts w:asciiTheme="minorEastAsia" w:hAnsiTheme="minorEastAsia" w:cstheme="minorEastAsia" w:hint="eastAsia"/>
          <w:sz w:val="22"/>
          <w:szCs w:val="22"/>
        </w:rPr>
        <w:t>.1.5</w:t>
      </w:r>
      <w:r w:rsidR="00B9379B" w:rsidRPr="00AB0BCE">
        <w:rPr>
          <w:rFonts w:asciiTheme="minorEastAsia" w:hAnsiTheme="minorEastAsia" w:cstheme="minorEastAsia" w:hint="eastAsia"/>
          <w:sz w:val="22"/>
          <w:szCs w:val="22"/>
        </w:rPr>
        <w:t xml:space="preserve">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If the chair or dean determines a faculty member</w:t>
      </w:r>
      <w:r w:rsidR="0034008C" w:rsidRPr="00AB0BCE">
        <w:rPr>
          <w:rFonts w:asciiTheme="minorEastAsia" w:hAnsiTheme="minorEastAsia" w:cstheme="minorEastAsia"/>
          <w:sz w:val="22"/>
          <w:szCs w:val="22"/>
        </w:rPr>
        <w:t>’</w:t>
      </w:r>
      <w:r w:rsidR="00B9379B" w:rsidRPr="00AB0BCE">
        <w:rPr>
          <w:rFonts w:asciiTheme="minorEastAsia" w:hAnsiTheme="minorEastAsia" w:cstheme="minorEastAsia" w:hint="eastAsia"/>
          <w:sz w:val="22"/>
          <w:szCs w:val="22"/>
        </w:rPr>
        <w:t xml:space="preserve">s </w:t>
      </w:r>
      <w:r w:rsidR="0034008C" w:rsidRPr="00AB0BCE">
        <w:rPr>
          <w:rFonts w:asciiTheme="minorEastAsia" w:hAnsiTheme="minorEastAsia" w:cstheme="minorEastAsia"/>
          <w:sz w:val="22"/>
          <w:szCs w:val="22"/>
        </w:rPr>
        <w:t xml:space="preserve">overall </w:t>
      </w:r>
      <w:r w:rsidR="00B9379B" w:rsidRPr="00AB0BCE">
        <w:rPr>
          <w:rFonts w:asciiTheme="minorEastAsia" w:hAnsiTheme="minorEastAsia" w:cstheme="minorEastAsia" w:hint="eastAsia"/>
          <w:sz w:val="22"/>
          <w:szCs w:val="22"/>
        </w:rPr>
        <w:t xml:space="preserve">performance to be </w:t>
      </w:r>
      <w:r w:rsidR="0034008C" w:rsidRPr="00AB0BCE">
        <w:rPr>
          <w:rFonts w:asciiTheme="minorEastAsia" w:hAnsiTheme="minorEastAsia" w:cstheme="minorEastAsia"/>
          <w:sz w:val="22"/>
          <w:szCs w:val="22"/>
        </w:rPr>
        <w:t>unsatisfactory</w:t>
      </w:r>
      <w:r w:rsidR="00B9379B" w:rsidRPr="00AB0BCE">
        <w:rPr>
          <w:rFonts w:asciiTheme="minorEastAsia" w:hAnsiTheme="minorEastAsia" w:cstheme="minorEastAsia" w:hint="eastAsia"/>
          <w:sz w:val="22"/>
          <w:szCs w:val="22"/>
        </w:rPr>
        <w:t xml:space="preserve"> in an annual review that falls within the timeline of the improvement plan, such determination does not initiate an additional improvement plan</w:t>
      </w:r>
      <w:r w:rsidR="0034008C" w:rsidRPr="00AB0BCE">
        <w:rPr>
          <w:rFonts w:asciiTheme="minorEastAsia" w:hAnsiTheme="minorEastAsia" w:cstheme="minorEastAsia"/>
          <w:sz w:val="22"/>
          <w:szCs w:val="22"/>
        </w:rPr>
        <w:t>,</w:t>
      </w:r>
      <w:r w:rsidR="00B9379B" w:rsidRPr="00AB0BCE">
        <w:rPr>
          <w:rFonts w:asciiTheme="minorEastAsia" w:hAnsiTheme="minorEastAsia" w:cstheme="minorEastAsia" w:hint="eastAsia"/>
          <w:sz w:val="22"/>
          <w:szCs w:val="22"/>
        </w:rPr>
        <w:t xml:space="preserve"> but also does not extend the timeline </w:t>
      </w:r>
      <w:r w:rsidR="00986068" w:rsidRPr="00AB0BCE">
        <w:rPr>
          <w:rFonts w:asciiTheme="minorEastAsia" w:hAnsiTheme="minorEastAsia" w:cstheme="minorEastAsia"/>
          <w:sz w:val="22"/>
          <w:szCs w:val="22"/>
        </w:rPr>
        <w:t>of the improvement plan in place to address faculty performance</w:t>
      </w:r>
      <w:r w:rsidR="00B9379B" w:rsidRPr="00AB0BCE">
        <w:rPr>
          <w:rFonts w:asciiTheme="minorEastAsia" w:hAnsiTheme="minorEastAsia" w:cstheme="minorEastAsia" w:hint="eastAsia"/>
          <w:sz w:val="22"/>
          <w:szCs w:val="22"/>
        </w:rPr>
        <w:t xml:space="preserve">. </w:t>
      </w:r>
    </w:p>
    <w:p w:rsidR="00B9379B" w:rsidRPr="00AB0BCE" w:rsidRDefault="00344C8A" w:rsidP="00344C8A">
      <w:pPr>
        <w:widowControl w:val="0"/>
        <w:tabs>
          <w:tab w:val="left" w:pos="220"/>
          <w:tab w:val="left" w:pos="720"/>
        </w:tabs>
        <w:autoSpaceDE w:val="0"/>
        <w:autoSpaceDN w:val="0"/>
        <w:adjustRightInd w:val="0"/>
        <w:spacing w:after="240" w:line="360" w:lineRule="atLeast"/>
        <w:ind w:left="144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t>2.3</w:t>
      </w:r>
      <w:r w:rsidR="00B9379B" w:rsidRPr="00AB0BCE">
        <w:rPr>
          <w:rFonts w:asciiTheme="minorEastAsia" w:hAnsiTheme="minorEastAsia" w:cstheme="minorEastAsia" w:hint="eastAsia"/>
          <w:sz w:val="22"/>
          <w:szCs w:val="22"/>
        </w:rPr>
        <w:t>.2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 xml:space="preserve">If, at the conclusion of the timeline for the improvement plan, the </w:t>
      </w:r>
      <w:r w:rsidR="00C3190B" w:rsidRPr="00AB0BCE">
        <w:rPr>
          <w:rFonts w:asciiTheme="minorEastAsia" w:hAnsiTheme="minorEastAsia" w:cstheme="minorEastAsia"/>
          <w:sz w:val="22"/>
          <w:szCs w:val="22"/>
        </w:rPr>
        <w:t>Post Tenure Review Committee</w:t>
      </w:r>
      <w:r w:rsidR="00B9379B" w:rsidRPr="00AB0BCE">
        <w:rPr>
          <w:rFonts w:asciiTheme="minorEastAsia" w:hAnsiTheme="minorEastAsia" w:cstheme="minorEastAsia" w:hint="eastAsia"/>
          <w:sz w:val="22"/>
          <w:szCs w:val="22"/>
        </w:rPr>
        <w:t xml:space="preserve"> determines the faculty member</w:t>
      </w:r>
      <w:r w:rsidR="00C3190B" w:rsidRPr="00AB0BCE">
        <w:rPr>
          <w:rFonts w:asciiTheme="minorEastAsia" w:hAnsiTheme="minorEastAsia" w:cstheme="minorEastAsia"/>
          <w:sz w:val="22"/>
          <w:szCs w:val="22"/>
        </w:rPr>
        <w:t>’</w:t>
      </w:r>
      <w:r w:rsidR="00B9379B" w:rsidRPr="00AB0BCE">
        <w:rPr>
          <w:rFonts w:asciiTheme="minorEastAsia" w:hAnsiTheme="minorEastAsia" w:cstheme="minorEastAsia" w:hint="eastAsia"/>
          <w:sz w:val="22"/>
          <w:szCs w:val="22"/>
        </w:rPr>
        <w:t>s performance is still less than satisfactory, the Provost, upon review, may initiate sanctions to include, but not be limited to, termination of employment of the faculty member.</w:t>
      </w:r>
      <w:r w:rsidR="00C3190B" w:rsidRPr="00AB0BCE">
        <w:rPr>
          <w:rFonts w:asciiTheme="minorEastAsia" w:hAnsiTheme="minorEastAsia" w:cstheme="minorEastAsia"/>
          <w:sz w:val="22"/>
          <w:szCs w:val="22"/>
        </w:rPr>
        <w:t xml:space="preserve">  In the event that the faculty member’s emplo</w:t>
      </w:r>
      <w:r w:rsidR="00497348" w:rsidRPr="00AB0BCE">
        <w:rPr>
          <w:rFonts w:asciiTheme="minorEastAsia" w:hAnsiTheme="minorEastAsia" w:cstheme="minorEastAsia"/>
          <w:sz w:val="22"/>
          <w:szCs w:val="22"/>
        </w:rPr>
        <w:t xml:space="preserve">yment </w:t>
      </w:r>
      <w:proofErr w:type="gramStart"/>
      <w:r w:rsidR="00497348" w:rsidRPr="00AB0BCE">
        <w:rPr>
          <w:rFonts w:asciiTheme="minorEastAsia" w:hAnsiTheme="minorEastAsia" w:cstheme="minorEastAsia"/>
          <w:sz w:val="22"/>
          <w:szCs w:val="22"/>
        </w:rPr>
        <w:t>is terminated</w:t>
      </w:r>
      <w:proofErr w:type="gramEnd"/>
      <w:r w:rsidR="00497348" w:rsidRPr="00AB0BCE">
        <w:rPr>
          <w:rFonts w:asciiTheme="minorEastAsia" w:hAnsiTheme="minorEastAsia" w:cstheme="minorEastAsia"/>
          <w:sz w:val="22"/>
          <w:szCs w:val="22"/>
        </w:rPr>
        <w:t xml:space="preserve">, </w:t>
      </w:r>
      <w:r w:rsidR="00497348" w:rsidRPr="00AB0BCE">
        <w:rPr>
          <w:rFonts w:asciiTheme="minorEastAsia" w:hAnsiTheme="minorEastAsia" w:cstheme="minorEastAsia"/>
          <w:strike/>
          <w:sz w:val="22"/>
          <w:szCs w:val="22"/>
        </w:rPr>
        <w:t>then</w:t>
      </w:r>
      <w:r w:rsidR="00497348" w:rsidRPr="00AB0BCE">
        <w:rPr>
          <w:rFonts w:asciiTheme="minorEastAsia" w:hAnsiTheme="minorEastAsia" w:cstheme="minorEastAsia"/>
          <w:sz w:val="22"/>
          <w:szCs w:val="22"/>
        </w:rPr>
        <w:t xml:space="preserve"> a one-</w:t>
      </w:r>
      <w:r w:rsidR="00C3190B" w:rsidRPr="00AB0BCE">
        <w:rPr>
          <w:rFonts w:asciiTheme="minorEastAsia" w:hAnsiTheme="minorEastAsia" w:cstheme="minorEastAsia"/>
          <w:sz w:val="22"/>
          <w:szCs w:val="22"/>
        </w:rPr>
        <w:t>year terminal contract will be extended to the faculty member.</w:t>
      </w:r>
      <w:r w:rsidR="00B9379B" w:rsidRPr="00AB0BCE">
        <w:rPr>
          <w:rFonts w:asciiTheme="minorEastAsia" w:hAnsiTheme="minorEastAsia" w:cstheme="minorEastAsia" w:hint="eastAsia"/>
          <w:sz w:val="22"/>
          <w:szCs w:val="22"/>
        </w:rPr>
        <w:t xml:space="preserve"> </w:t>
      </w:r>
      <w:r w:rsidR="00B9379B" w:rsidRPr="00AB0BCE">
        <w:rPr>
          <w:rFonts w:asciiTheme="minorEastAsia" w:eastAsia="MS Mincho" w:hAnsiTheme="minorEastAsia" w:cstheme="minorEastAsia" w:hint="eastAsia"/>
          <w:sz w:val="22"/>
          <w:szCs w:val="22"/>
        </w:rPr>
        <w:t> </w:t>
      </w:r>
    </w:p>
    <w:p w:rsidR="00B9379B" w:rsidRPr="00AB0BCE" w:rsidRDefault="00344C8A" w:rsidP="00344C8A">
      <w:pPr>
        <w:widowControl w:val="0"/>
        <w:tabs>
          <w:tab w:val="left" w:pos="220"/>
          <w:tab w:val="left" w:pos="720"/>
        </w:tabs>
        <w:autoSpaceDE w:val="0"/>
        <w:autoSpaceDN w:val="0"/>
        <w:adjustRightInd w:val="0"/>
        <w:spacing w:after="240" w:line="360" w:lineRule="atLeast"/>
        <w:ind w:left="144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t>2.3</w:t>
      </w:r>
      <w:r w:rsidR="00B9379B" w:rsidRPr="00AB0BCE">
        <w:rPr>
          <w:rFonts w:asciiTheme="minorEastAsia" w:hAnsiTheme="minorEastAsia" w:cstheme="minorEastAsia" w:hint="eastAsia"/>
          <w:sz w:val="22"/>
          <w:szCs w:val="22"/>
        </w:rPr>
        <w:t>.3  </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 xml:space="preserve">The Provost is to develop a form that is to be utilized for the faculty to utilize should the need arise to develop an improvement plan and will be listed within the Faculty </w:t>
      </w:r>
      <w:r w:rsidR="00B9379B" w:rsidRPr="00AB0BCE">
        <w:rPr>
          <w:rFonts w:asciiTheme="minorEastAsia" w:hAnsiTheme="minorEastAsia" w:cstheme="minorEastAsia" w:hint="eastAsia"/>
          <w:sz w:val="22"/>
          <w:szCs w:val="22"/>
        </w:rPr>
        <w:lastRenderedPageBreak/>
        <w:t xml:space="preserve">Handbook. The Faculty Handbook is to </w:t>
      </w:r>
      <w:proofErr w:type="gramStart"/>
      <w:r w:rsidR="00B9379B" w:rsidRPr="00AB0BCE">
        <w:rPr>
          <w:rFonts w:asciiTheme="minorEastAsia" w:hAnsiTheme="minorEastAsia" w:cstheme="minorEastAsia" w:hint="eastAsia"/>
          <w:sz w:val="22"/>
          <w:szCs w:val="22"/>
        </w:rPr>
        <w:t>be amended</w:t>
      </w:r>
      <w:proofErr w:type="gramEnd"/>
      <w:r w:rsidR="00B9379B" w:rsidRPr="00AB0BCE">
        <w:rPr>
          <w:rFonts w:asciiTheme="minorEastAsia" w:hAnsiTheme="minorEastAsia" w:cstheme="minorEastAsia" w:hint="eastAsia"/>
          <w:sz w:val="22"/>
          <w:szCs w:val="22"/>
        </w:rPr>
        <w:t xml:space="preserve"> as soon as practical following the adoption of this policy to comply with the provisions provided herein. </w:t>
      </w:r>
      <w:r w:rsidR="00B9379B" w:rsidRPr="00AB0BCE">
        <w:rPr>
          <w:rFonts w:asciiTheme="minorEastAsia" w:eastAsia="MS Mincho" w:hAnsiTheme="minorEastAsia" w:cstheme="minorEastAsia" w:hint="eastAsia"/>
          <w:sz w:val="22"/>
          <w:szCs w:val="22"/>
        </w:rPr>
        <w:t> </w:t>
      </w:r>
    </w:p>
    <w:p w:rsidR="00B9379B" w:rsidRPr="00AB0BCE" w:rsidRDefault="00B9379B" w:rsidP="00B9379B">
      <w:pPr>
        <w:widowControl w:val="0"/>
        <w:autoSpaceDE w:val="0"/>
        <w:autoSpaceDN w:val="0"/>
        <w:adjustRightInd w:val="0"/>
        <w:spacing w:after="240" w:line="360" w:lineRule="atLeast"/>
        <w:rPr>
          <w:rFonts w:asciiTheme="minorEastAsia" w:hAnsiTheme="minorEastAsia" w:cstheme="minorEastAsia"/>
          <w:sz w:val="22"/>
          <w:szCs w:val="22"/>
        </w:rPr>
      </w:pPr>
      <w:r w:rsidRPr="00AB0BCE">
        <w:rPr>
          <w:rFonts w:asciiTheme="minorEastAsia" w:hAnsiTheme="minorEastAsia" w:cstheme="minorEastAsia" w:hint="eastAsia"/>
          <w:b/>
          <w:bCs/>
          <w:sz w:val="22"/>
          <w:szCs w:val="22"/>
        </w:rPr>
        <w:t xml:space="preserve">Section 3. Appeals </w:t>
      </w:r>
    </w:p>
    <w:p w:rsidR="00344C8A" w:rsidRPr="00AB0BCE" w:rsidRDefault="00B9379B" w:rsidP="00B763BC">
      <w:pPr>
        <w:widowControl w:val="0"/>
        <w:autoSpaceDE w:val="0"/>
        <w:autoSpaceDN w:val="0"/>
        <w:adjustRightInd w:val="0"/>
        <w:spacing w:after="240" w:line="360" w:lineRule="atLeast"/>
        <w:ind w:left="720" w:hanging="720"/>
        <w:rPr>
          <w:rFonts w:asciiTheme="minorEastAsia" w:hAnsiTheme="minorEastAsia" w:cstheme="minorEastAsia"/>
          <w:sz w:val="22"/>
          <w:szCs w:val="22"/>
        </w:rPr>
      </w:pPr>
      <w:r w:rsidRPr="00AB0BCE">
        <w:rPr>
          <w:rFonts w:asciiTheme="minorEastAsia" w:hAnsiTheme="minorEastAsia" w:cstheme="minorEastAsia" w:hint="eastAsia"/>
          <w:sz w:val="22"/>
          <w:szCs w:val="22"/>
        </w:rPr>
        <w:t xml:space="preserve">3.1 </w:t>
      </w:r>
      <w:r w:rsidR="00344C8A" w:rsidRPr="00AB0BCE">
        <w:rPr>
          <w:rFonts w:asciiTheme="minorEastAsia" w:hAnsiTheme="minorEastAsia" w:cstheme="minorEastAsia"/>
          <w:sz w:val="22"/>
          <w:szCs w:val="22"/>
        </w:rPr>
        <w:tab/>
      </w:r>
      <w:r w:rsidR="00B763BC" w:rsidRPr="00AB0BCE">
        <w:rPr>
          <w:rFonts w:asciiTheme="minorEastAsia" w:hAnsiTheme="minorEastAsia" w:cstheme="minorEastAsia"/>
          <w:sz w:val="22"/>
          <w:szCs w:val="22"/>
        </w:rPr>
        <w:t>Upon notification of unsatisfactory performance by the Dean of the College, and upon establishment of the Post Tenure Review Committee, the faculty may file a grievance with the Faculty Grievance Committee as specified</w:t>
      </w:r>
      <w:r w:rsidR="00334AF9" w:rsidRPr="00AB0BCE">
        <w:rPr>
          <w:rFonts w:asciiTheme="minorEastAsia" w:hAnsiTheme="minorEastAsia" w:cstheme="minorEastAsia"/>
          <w:sz w:val="22"/>
          <w:szCs w:val="22"/>
        </w:rPr>
        <w:t xml:space="preserve"> in </w:t>
      </w:r>
      <w:r w:rsidR="00334AF9" w:rsidRPr="00AB0BCE">
        <w:rPr>
          <w:rFonts w:asciiTheme="minorEastAsia" w:hAnsiTheme="minorEastAsia" w:cstheme="minorEastAsia"/>
          <w:b/>
          <w:sz w:val="22"/>
          <w:szCs w:val="22"/>
        </w:rPr>
        <w:t>Appendix C: WV Code</w:t>
      </w:r>
      <w:r w:rsidR="00334AF9" w:rsidRPr="00AB0BCE">
        <w:rPr>
          <w:rFonts w:asciiTheme="minorEastAsia" w:hAnsiTheme="minorEastAsia" w:cstheme="minorEastAsia" w:hint="eastAsia"/>
          <w:b/>
          <w:sz w:val="22"/>
          <w:szCs w:val="22"/>
        </w:rPr>
        <w:t>§</w:t>
      </w:r>
      <w:r w:rsidR="00334AF9" w:rsidRPr="00AB0BCE">
        <w:rPr>
          <w:rFonts w:asciiTheme="minorEastAsia" w:hAnsiTheme="minorEastAsia" w:cstheme="minorEastAsia" w:hint="eastAsia"/>
          <w:b/>
          <w:sz w:val="22"/>
          <w:szCs w:val="22"/>
        </w:rPr>
        <w:t xml:space="preserve">29-6-C </w:t>
      </w:r>
      <w:r w:rsidR="00334AF9" w:rsidRPr="00AB0BCE">
        <w:rPr>
          <w:rFonts w:asciiTheme="minorEastAsia" w:hAnsiTheme="minorEastAsia" w:cstheme="minorEastAsia"/>
          <w:b/>
          <w:sz w:val="22"/>
          <w:szCs w:val="22"/>
        </w:rPr>
        <w:t xml:space="preserve">Grievance Procedure for State Employees </w:t>
      </w:r>
      <w:r w:rsidR="00B763BC" w:rsidRPr="00AB0BCE">
        <w:rPr>
          <w:rFonts w:asciiTheme="minorEastAsia" w:hAnsiTheme="minorEastAsia" w:cstheme="minorEastAsia"/>
          <w:sz w:val="22"/>
          <w:szCs w:val="22"/>
        </w:rPr>
        <w:t>of the Faculty Handbook.</w:t>
      </w:r>
    </w:p>
    <w:p w:rsidR="00F00B00" w:rsidRPr="00C3190B" w:rsidRDefault="00344C8A" w:rsidP="00C3190B">
      <w:pPr>
        <w:widowControl w:val="0"/>
        <w:autoSpaceDE w:val="0"/>
        <w:autoSpaceDN w:val="0"/>
        <w:adjustRightInd w:val="0"/>
        <w:spacing w:after="240" w:line="360" w:lineRule="atLeast"/>
        <w:ind w:left="720" w:hanging="720"/>
        <w:rPr>
          <w:rFonts w:asciiTheme="minorEastAsia" w:hAnsiTheme="minorEastAsia" w:cstheme="minorEastAsia"/>
          <w:sz w:val="22"/>
          <w:szCs w:val="22"/>
        </w:rPr>
      </w:pPr>
      <w:r w:rsidRPr="00AB0BCE">
        <w:rPr>
          <w:rFonts w:asciiTheme="minorEastAsia" w:hAnsiTheme="minorEastAsia" w:cstheme="minorEastAsia"/>
          <w:sz w:val="22"/>
          <w:szCs w:val="22"/>
        </w:rPr>
        <w:t>3.2</w:t>
      </w:r>
      <w:r w:rsidRPr="00AB0BCE">
        <w:rPr>
          <w:rFonts w:asciiTheme="minorEastAsia" w:hAnsiTheme="minorEastAsia" w:cstheme="minorEastAsia"/>
          <w:sz w:val="22"/>
          <w:szCs w:val="22"/>
        </w:rPr>
        <w:tab/>
      </w:r>
      <w:r w:rsidR="00B9379B" w:rsidRPr="00AB0BCE">
        <w:rPr>
          <w:rFonts w:asciiTheme="minorEastAsia" w:hAnsiTheme="minorEastAsia" w:cstheme="minorEastAsia" w:hint="eastAsia"/>
          <w:sz w:val="22"/>
          <w:szCs w:val="22"/>
        </w:rPr>
        <w:t>The faculty member may appeal the judgement and/or the sanctions of the P</w:t>
      </w:r>
      <w:r w:rsidRPr="00AB0BCE">
        <w:rPr>
          <w:rFonts w:asciiTheme="minorEastAsia" w:hAnsiTheme="minorEastAsia" w:cstheme="minorEastAsia"/>
          <w:sz w:val="22"/>
          <w:szCs w:val="22"/>
        </w:rPr>
        <w:t>ost Tenure Review Committee</w:t>
      </w:r>
      <w:r w:rsidR="00B9379B" w:rsidRPr="00AB0BCE">
        <w:rPr>
          <w:rFonts w:asciiTheme="minorEastAsia" w:hAnsiTheme="minorEastAsia" w:cstheme="minorEastAsia" w:hint="eastAsia"/>
          <w:sz w:val="22"/>
          <w:szCs w:val="22"/>
        </w:rPr>
        <w:t xml:space="preserve"> to the President. The President</w:t>
      </w:r>
      <w:r w:rsidRPr="00AB0BCE">
        <w:rPr>
          <w:rFonts w:asciiTheme="minorEastAsia" w:hAnsiTheme="minorEastAsia" w:cstheme="minorEastAsia"/>
          <w:sz w:val="22"/>
          <w:szCs w:val="22"/>
        </w:rPr>
        <w:t>’</w:t>
      </w:r>
      <w:r w:rsidR="00B9379B" w:rsidRPr="00AB0BCE">
        <w:rPr>
          <w:rFonts w:asciiTheme="minorEastAsia" w:hAnsiTheme="minorEastAsia" w:cstheme="minorEastAsia" w:hint="eastAsia"/>
          <w:sz w:val="22"/>
          <w:szCs w:val="22"/>
        </w:rPr>
        <w:t>s decision is final.</w:t>
      </w:r>
      <w:r w:rsidR="00B9379B" w:rsidRPr="00344C8A">
        <w:rPr>
          <w:rFonts w:asciiTheme="minorEastAsia" w:hAnsiTheme="minorEastAsia" w:cstheme="minorEastAsia" w:hint="eastAsia"/>
          <w:sz w:val="22"/>
          <w:szCs w:val="22"/>
        </w:rPr>
        <w:t xml:space="preserve"> </w:t>
      </w:r>
    </w:p>
    <w:sectPr w:rsidR="00F00B00" w:rsidRPr="00C3190B" w:rsidSect="006277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AD" w:rsidRDefault="008730AD" w:rsidP="0068200B">
      <w:r>
        <w:separator/>
      </w:r>
    </w:p>
  </w:endnote>
  <w:endnote w:type="continuationSeparator" w:id="0">
    <w:p w:rsidR="008730AD" w:rsidRDefault="008730AD" w:rsidP="006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682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682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68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AD" w:rsidRDefault="008730AD" w:rsidP="0068200B">
      <w:r>
        <w:separator/>
      </w:r>
    </w:p>
  </w:footnote>
  <w:footnote w:type="continuationSeparator" w:id="0">
    <w:p w:rsidR="008730AD" w:rsidRDefault="008730AD" w:rsidP="0068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8730AD">
    <w:pPr>
      <w:pStyle w:val="Header"/>
    </w:pPr>
    <w:r>
      <w:rPr>
        <w:noProof/>
        <w:lang w:eastAsia="zh-CN"/>
      </w:rPr>
      <w:pict w14:anchorId="32598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8730AD">
    <w:pPr>
      <w:pStyle w:val="Header"/>
    </w:pPr>
    <w:r>
      <w:rPr>
        <w:noProof/>
        <w:lang w:eastAsia="zh-CN"/>
      </w:rPr>
      <w:pict w14:anchorId="3B53E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0B" w:rsidRDefault="008730AD">
    <w:pPr>
      <w:pStyle w:val="Header"/>
    </w:pPr>
    <w:r>
      <w:rPr>
        <w:noProof/>
        <w:lang w:eastAsia="zh-CN"/>
      </w:rPr>
      <w:pict w14:anchorId="74485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9B"/>
    <w:rsid w:val="000369CB"/>
    <w:rsid w:val="001519ED"/>
    <w:rsid w:val="001F6283"/>
    <w:rsid w:val="0027596E"/>
    <w:rsid w:val="003169DF"/>
    <w:rsid w:val="00334AF9"/>
    <w:rsid w:val="0034008C"/>
    <w:rsid w:val="00344C8A"/>
    <w:rsid w:val="00360F68"/>
    <w:rsid w:val="00430F6F"/>
    <w:rsid w:val="0043783F"/>
    <w:rsid w:val="00497348"/>
    <w:rsid w:val="005423AE"/>
    <w:rsid w:val="00623904"/>
    <w:rsid w:val="0068200B"/>
    <w:rsid w:val="007B09E7"/>
    <w:rsid w:val="008730AD"/>
    <w:rsid w:val="008A66BC"/>
    <w:rsid w:val="008B1FCE"/>
    <w:rsid w:val="008C09FE"/>
    <w:rsid w:val="008C78D2"/>
    <w:rsid w:val="00977A35"/>
    <w:rsid w:val="00986068"/>
    <w:rsid w:val="009C7F01"/>
    <w:rsid w:val="00A568A4"/>
    <w:rsid w:val="00A845F7"/>
    <w:rsid w:val="00AB0BCE"/>
    <w:rsid w:val="00AD6BF3"/>
    <w:rsid w:val="00B763BC"/>
    <w:rsid w:val="00B9379B"/>
    <w:rsid w:val="00BB1AA0"/>
    <w:rsid w:val="00C3190B"/>
    <w:rsid w:val="00C421CA"/>
    <w:rsid w:val="00CA0BB3"/>
    <w:rsid w:val="00CE6F0C"/>
    <w:rsid w:val="00E46A57"/>
    <w:rsid w:val="00EA5809"/>
    <w:rsid w:val="00EB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0B"/>
    <w:pPr>
      <w:tabs>
        <w:tab w:val="center" w:pos="4680"/>
        <w:tab w:val="right" w:pos="9360"/>
      </w:tabs>
    </w:pPr>
  </w:style>
  <w:style w:type="character" w:customStyle="1" w:styleId="HeaderChar">
    <w:name w:val="Header Char"/>
    <w:basedOn w:val="DefaultParagraphFont"/>
    <w:link w:val="Header"/>
    <w:uiPriority w:val="99"/>
    <w:rsid w:val="0068200B"/>
  </w:style>
  <w:style w:type="paragraph" w:styleId="Footer">
    <w:name w:val="footer"/>
    <w:basedOn w:val="Normal"/>
    <w:link w:val="FooterChar"/>
    <w:uiPriority w:val="99"/>
    <w:unhideWhenUsed/>
    <w:rsid w:val="0068200B"/>
    <w:pPr>
      <w:tabs>
        <w:tab w:val="center" w:pos="4680"/>
        <w:tab w:val="right" w:pos="9360"/>
      </w:tabs>
    </w:pPr>
  </w:style>
  <w:style w:type="character" w:customStyle="1" w:styleId="FooterChar">
    <w:name w:val="Footer Char"/>
    <w:basedOn w:val="DefaultParagraphFont"/>
    <w:link w:val="Footer"/>
    <w:uiPriority w:val="99"/>
    <w:rsid w:val="0068200B"/>
  </w:style>
  <w:style w:type="character" w:styleId="CommentReference">
    <w:name w:val="annotation reference"/>
    <w:basedOn w:val="DefaultParagraphFont"/>
    <w:uiPriority w:val="99"/>
    <w:semiHidden/>
    <w:unhideWhenUsed/>
    <w:rsid w:val="00A568A4"/>
    <w:rPr>
      <w:sz w:val="16"/>
      <w:szCs w:val="16"/>
    </w:rPr>
  </w:style>
  <w:style w:type="paragraph" w:styleId="CommentText">
    <w:name w:val="annotation text"/>
    <w:basedOn w:val="Normal"/>
    <w:link w:val="CommentTextChar"/>
    <w:uiPriority w:val="99"/>
    <w:semiHidden/>
    <w:unhideWhenUsed/>
    <w:rsid w:val="00A568A4"/>
    <w:rPr>
      <w:sz w:val="20"/>
      <w:szCs w:val="20"/>
    </w:rPr>
  </w:style>
  <w:style w:type="character" w:customStyle="1" w:styleId="CommentTextChar">
    <w:name w:val="Comment Text Char"/>
    <w:basedOn w:val="DefaultParagraphFont"/>
    <w:link w:val="CommentText"/>
    <w:uiPriority w:val="99"/>
    <w:semiHidden/>
    <w:rsid w:val="00A568A4"/>
    <w:rPr>
      <w:sz w:val="20"/>
      <w:szCs w:val="20"/>
    </w:rPr>
  </w:style>
  <w:style w:type="paragraph" w:styleId="CommentSubject">
    <w:name w:val="annotation subject"/>
    <w:basedOn w:val="CommentText"/>
    <w:next w:val="CommentText"/>
    <w:link w:val="CommentSubjectChar"/>
    <w:uiPriority w:val="99"/>
    <w:semiHidden/>
    <w:unhideWhenUsed/>
    <w:rsid w:val="00A568A4"/>
    <w:rPr>
      <w:b/>
      <w:bCs/>
    </w:rPr>
  </w:style>
  <w:style w:type="character" w:customStyle="1" w:styleId="CommentSubjectChar">
    <w:name w:val="Comment Subject Char"/>
    <w:basedOn w:val="CommentTextChar"/>
    <w:link w:val="CommentSubject"/>
    <w:uiPriority w:val="99"/>
    <w:semiHidden/>
    <w:rsid w:val="00A568A4"/>
    <w:rPr>
      <w:b/>
      <w:bCs/>
      <w:sz w:val="20"/>
      <w:szCs w:val="20"/>
    </w:rPr>
  </w:style>
  <w:style w:type="paragraph" w:styleId="BalloonText">
    <w:name w:val="Balloon Text"/>
    <w:basedOn w:val="Normal"/>
    <w:link w:val="BalloonTextChar"/>
    <w:uiPriority w:val="99"/>
    <w:semiHidden/>
    <w:unhideWhenUsed/>
    <w:rsid w:val="00A56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cp:lastModifiedBy>
  <cp:revision>2</cp:revision>
  <dcterms:created xsi:type="dcterms:W3CDTF">2018-01-17T20:42:00Z</dcterms:created>
  <dcterms:modified xsi:type="dcterms:W3CDTF">2018-01-17T20:42:00Z</dcterms:modified>
</cp:coreProperties>
</file>